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A0C0" w14:textId="5BAE34C1" w:rsidR="009A7CFB" w:rsidRPr="00B306C6" w:rsidRDefault="00351FB2" w:rsidP="004C736A">
      <w:pPr>
        <w:tabs>
          <w:tab w:val="center" w:pos="4680"/>
        </w:tabs>
        <w:jc w:val="both"/>
        <w:rPr>
          <w:rFonts w:ascii="Courier" w:hAnsi="Courier"/>
          <w:b/>
          <w:bCs/>
          <w:lang w:val="en-GB"/>
        </w:rPr>
      </w:pPr>
      <w:r w:rsidRPr="00B306C6">
        <w:rPr>
          <w:rFonts w:ascii="Courier" w:hAnsi="Courier"/>
          <w:b/>
          <w:bCs/>
          <w:lang w:val="en-GB"/>
        </w:rPr>
        <w:t xml:space="preserve"> </w:t>
      </w:r>
      <w:r w:rsidR="004C736A" w:rsidRPr="00B306C6">
        <w:rPr>
          <w:rFonts w:ascii="Courier" w:hAnsi="Courier"/>
          <w:b/>
          <w:bCs/>
          <w:lang w:val="en-GB"/>
        </w:rPr>
        <w:tab/>
      </w:r>
      <w:r w:rsidR="00B52E08" w:rsidRPr="00B306C6">
        <w:rPr>
          <w:rFonts w:ascii="Courier" w:hAnsi="Courier"/>
          <w:b/>
          <w:bCs/>
          <w:u w:val="single"/>
          <w:lang w:val="en-GB"/>
        </w:rPr>
        <w:t>CURRICULUM VITAE (</w:t>
      </w:r>
      <w:r w:rsidR="006A4A7A">
        <w:rPr>
          <w:rFonts w:ascii="Courier" w:hAnsi="Courier"/>
          <w:b/>
          <w:bCs/>
          <w:u w:val="single"/>
          <w:lang w:val="en-GB"/>
        </w:rPr>
        <w:t>August</w:t>
      </w:r>
      <w:r w:rsidR="00C91B96" w:rsidRPr="00B306C6">
        <w:rPr>
          <w:rFonts w:ascii="Courier" w:hAnsi="Courier"/>
          <w:b/>
          <w:bCs/>
          <w:u w:val="single"/>
          <w:lang w:val="en-GB"/>
        </w:rPr>
        <w:t>,</w:t>
      </w:r>
      <w:r w:rsidR="00295952" w:rsidRPr="00B306C6">
        <w:rPr>
          <w:rFonts w:ascii="Courier" w:hAnsi="Courier"/>
          <w:b/>
          <w:bCs/>
          <w:u w:val="single"/>
          <w:lang w:val="en-GB"/>
        </w:rPr>
        <w:t xml:space="preserve"> 202</w:t>
      </w:r>
      <w:r w:rsidR="00154230">
        <w:rPr>
          <w:rFonts w:ascii="Courier" w:hAnsi="Courier"/>
          <w:b/>
          <w:bCs/>
          <w:u w:val="single"/>
          <w:lang w:val="en-GB"/>
        </w:rPr>
        <w:t>2</w:t>
      </w:r>
      <w:r w:rsidR="00574534" w:rsidRPr="00B306C6">
        <w:rPr>
          <w:rFonts w:ascii="Courier" w:hAnsi="Courier"/>
          <w:b/>
          <w:bCs/>
          <w:u w:val="single"/>
          <w:lang w:val="en-GB"/>
        </w:rPr>
        <w:t>)</w:t>
      </w:r>
    </w:p>
    <w:p w14:paraId="27728B71" w14:textId="77777777" w:rsidR="009A7CFB" w:rsidRPr="00B306C6" w:rsidRDefault="009A7CFB">
      <w:pPr>
        <w:jc w:val="both"/>
        <w:rPr>
          <w:rFonts w:ascii="Courier" w:hAnsi="Courier"/>
          <w:lang w:val="en-GB"/>
        </w:rPr>
      </w:pPr>
    </w:p>
    <w:p w14:paraId="705C2F8A" w14:textId="77777777" w:rsidR="009A7CFB" w:rsidRPr="00B306C6" w:rsidRDefault="004C736A" w:rsidP="004C736A">
      <w:pPr>
        <w:ind w:firstLine="720"/>
        <w:jc w:val="both"/>
        <w:rPr>
          <w:rFonts w:ascii="Courier" w:hAnsi="Courier"/>
          <w:lang w:val="en-GB"/>
        </w:rPr>
      </w:pPr>
      <w:r w:rsidRPr="00B306C6">
        <w:rPr>
          <w:rFonts w:ascii="Courier" w:hAnsi="Courier"/>
          <w:b/>
          <w:lang w:val="en-GB"/>
        </w:rPr>
        <w:t>I.</w:t>
      </w:r>
      <w:r w:rsidRPr="00B306C6">
        <w:rPr>
          <w:rFonts w:ascii="Courier" w:hAnsi="Courier"/>
          <w:lang w:val="en-GB"/>
        </w:rPr>
        <w:tab/>
      </w:r>
      <w:r w:rsidRPr="00B306C6">
        <w:rPr>
          <w:rFonts w:ascii="Courier" w:hAnsi="Courier"/>
          <w:lang w:val="en-GB"/>
        </w:rPr>
        <w:tab/>
      </w:r>
      <w:r w:rsidR="009A7CFB" w:rsidRPr="00B306C6">
        <w:rPr>
          <w:rFonts w:ascii="Courier" w:hAnsi="Courier"/>
          <w:b/>
          <w:bCs/>
          <w:lang w:val="en-GB"/>
        </w:rPr>
        <w:t>BIOGRAPHICAL DATA</w:t>
      </w:r>
    </w:p>
    <w:p w14:paraId="1B98A889" w14:textId="77777777" w:rsidR="009A7CFB" w:rsidRPr="00B306C6" w:rsidRDefault="009A7CFB">
      <w:pPr>
        <w:jc w:val="both"/>
        <w:rPr>
          <w:rFonts w:ascii="Courier" w:hAnsi="Courier"/>
          <w:lang w:val="en-GB"/>
        </w:rPr>
      </w:pPr>
    </w:p>
    <w:p w14:paraId="4A865CB8" w14:textId="77777777" w:rsidR="008F4CE0" w:rsidRPr="00B306C6" w:rsidRDefault="009A7CFB" w:rsidP="001D002A">
      <w:pPr>
        <w:spacing w:line="240" w:lineRule="exact"/>
        <w:ind w:firstLine="2160"/>
        <w:jc w:val="both"/>
        <w:rPr>
          <w:rFonts w:ascii="Courier" w:hAnsi="Courier"/>
          <w:lang w:val="en-GB"/>
        </w:rPr>
      </w:pPr>
      <w:r w:rsidRPr="00B306C6">
        <w:rPr>
          <w:rFonts w:ascii="Courier" w:hAnsi="Courier"/>
          <w:lang w:val="en-GB"/>
        </w:rPr>
        <w:t>HOGAN, David Bryan</w:t>
      </w:r>
      <w:r w:rsidRPr="00B306C6">
        <w:rPr>
          <w:rFonts w:ascii="Courier" w:hAnsi="Courier"/>
          <w:lang w:val="en-GB"/>
        </w:rPr>
        <w:tab/>
      </w:r>
      <w:r w:rsidRPr="00B306C6">
        <w:rPr>
          <w:rFonts w:ascii="Courier" w:hAnsi="Courier"/>
          <w:lang w:val="en-GB"/>
        </w:rPr>
        <w:tab/>
      </w:r>
    </w:p>
    <w:p w14:paraId="1F9FED97" w14:textId="77777777" w:rsidR="009A7CFB" w:rsidRPr="00B306C6" w:rsidRDefault="009A7CFB" w:rsidP="001D002A">
      <w:pPr>
        <w:spacing w:line="240" w:lineRule="exact"/>
        <w:ind w:firstLine="2160"/>
        <w:jc w:val="both"/>
        <w:rPr>
          <w:rFonts w:ascii="Courier" w:hAnsi="Courier"/>
          <w:lang w:val="en-GB"/>
        </w:rPr>
      </w:pPr>
      <w:r w:rsidRPr="00B306C6">
        <w:rPr>
          <w:rFonts w:ascii="Courier" w:hAnsi="Courier"/>
          <w:lang w:val="en-GB"/>
        </w:rPr>
        <w:t>Health Sciences Centre</w:t>
      </w:r>
      <w:r w:rsidRPr="00B306C6">
        <w:rPr>
          <w:rFonts w:ascii="Courier" w:hAnsi="Courier"/>
          <w:lang w:val="en-GB"/>
        </w:rPr>
        <w:tab/>
      </w:r>
    </w:p>
    <w:p w14:paraId="556A7F2A" w14:textId="77777777" w:rsidR="009A7CFB" w:rsidRPr="00B306C6" w:rsidRDefault="009A7CFB" w:rsidP="001D002A">
      <w:pPr>
        <w:spacing w:line="240" w:lineRule="exact"/>
        <w:ind w:firstLine="2160"/>
        <w:jc w:val="both"/>
        <w:rPr>
          <w:rFonts w:ascii="Courier" w:hAnsi="Courier"/>
          <w:lang w:val="en-GB"/>
        </w:rPr>
      </w:pPr>
      <w:r w:rsidRPr="00B306C6">
        <w:rPr>
          <w:rFonts w:ascii="Courier" w:hAnsi="Courier"/>
          <w:lang w:val="en-GB"/>
        </w:rPr>
        <w:t>3330 Hospital Drive N.W.</w:t>
      </w: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t>Calgary, Alberta</w:t>
      </w:r>
      <w:r w:rsidRPr="00B306C6">
        <w:rPr>
          <w:rFonts w:ascii="Courier" w:hAnsi="Courier"/>
          <w:lang w:val="en-GB"/>
        </w:rPr>
        <w:tab/>
      </w:r>
      <w:r w:rsidRPr="00B306C6">
        <w:rPr>
          <w:rFonts w:ascii="Courier" w:hAnsi="Courier"/>
          <w:lang w:val="en-GB"/>
        </w:rPr>
        <w:tab/>
      </w:r>
    </w:p>
    <w:p w14:paraId="719D48C5" w14:textId="77777777" w:rsidR="009A7CFB" w:rsidRPr="00B306C6" w:rsidRDefault="009A7CFB" w:rsidP="001D002A">
      <w:pPr>
        <w:tabs>
          <w:tab w:val="left" w:pos="-1440"/>
        </w:tabs>
        <w:spacing w:line="240" w:lineRule="exact"/>
        <w:ind w:left="5760" w:hanging="3600"/>
        <w:jc w:val="both"/>
        <w:rPr>
          <w:rFonts w:ascii="Courier" w:hAnsi="Courier"/>
          <w:lang w:val="fr-CA"/>
        </w:rPr>
      </w:pPr>
      <w:r w:rsidRPr="00B306C6">
        <w:rPr>
          <w:rFonts w:ascii="Courier" w:hAnsi="Courier"/>
          <w:lang w:val="fr-CA"/>
        </w:rPr>
        <w:t>T2N 4N1</w:t>
      </w:r>
      <w:r w:rsidRPr="00B306C6">
        <w:rPr>
          <w:rFonts w:ascii="Courier" w:hAnsi="Courier"/>
          <w:lang w:val="fr-CA"/>
        </w:rPr>
        <w:tab/>
      </w:r>
      <w:r w:rsidRPr="00B306C6">
        <w:rPr>
          <w:rFonts w:ascii="Courier" w:hAnsi="Courier"/>
          <w:lang w:val="fr-CA"/>
        </w:rPr>
        <w:tab/>
      </w:r>
      <w:r w:rsidRPr="00B306C6">
        <w:rPr>
          <w:rFonts w:ascii="Courier" w:hAnsi="Courier"/>
          <w:lang w:val="fr-CA"/>
        </w:rPr>
        <w:tab/>
      </w:r>
      <w:r w:rsidRPr="00B306C6">
        <w:rPr>
          <w:rFonts w:ascii="Courier" w:hAnsi="Courier"/>
          <w:lang w:val="fr-CA"/>
        </w:rPr>
        <w:tab/>
      </w:r>
      <w:r w:rsidRPr="00B306C6">
        <w:rPr>
          <w:rFonts w:ascii="Courier" w:hAnsi="Courier"/>
          <w:lang w:val="fr-CA"/>
        </w:rPr>
        <w:tab/>
      </w:r>
      <w:r w:rsidRPr="00B306C6">
        <w:rPr>
          <w:rFonts w:ascii="Courier" w:hAnsi="Courier"/>
          <w:lang w:val="fr-CA"/>
        </w:rPr>
        <w:tab/>
      </w:r>
    </w:p>
    <w:p w14:paraId="39FD9797" w14:textId="77777777" w:rsidR="009A7CFB" w:rsidRPr="00B306C6" w:rsidRDefault="009A7CFB" w:rsidP="001D002A">
      <w:pPr>
        <w:tabs>
          <w:tab w:val="left" w:pos="-1440"/>
        </w:tabs>
        <w:spacing w:line="240" w:lineRule="exact"/>
        <w:ind w:left="5760" w:hanging="3600"/>
        <w:jc w:val="both"/>
        <w:rPr>
          <w:rFonts w:ascii="Courier" w:hAnsi="Courier"/>
          <w:lang w:val="fr-CA"/>
        </w:rPr>
      </w:pPr>
      <w:r w:rsidRPr="00B306C6">
        <w:rPr>
          <w:rFonts w:ascii="Courier" w:hAnsi="Courier"/>
          <w:lang w:val="fr-CA"/>
        </w:rPr>
        <w:t>403-220-</w:t>
      </w:r>
      <w:r w:rsidR="00696C95" w:rsidRPr="00B306C6">
        <w:rPr>
          <w:rFonts w:ascii="Courier" w:hAnsi="Courier"/>
          <w:lang w:val="fr-CA"/>
        </w:rPr>
        <w:t>4578</w:t>
      </w:r>
      <w:r w:rsidRPr="00B306C6">
        <w:rPr>
          <w:rFonts w:ascii="Courier" w:hAnsi="Courier"/>
          <w:lang w:val="fr-CA"/>
        </w:rPr>
        <w:t xml:space="preserve"> (Office)</w:t>
      </w:r>
      <w:r w:rsidRPr="00B306C6">
        <w:rPr>
          <w:rFonts w:ascii="Courier" w:hAnsi="Courier"/>
          <w:lang w:val="fr-CA"/>
        </w:rPr>
        <w:tab/>
      </w:r>
    </w:p>
    <w:p w14:paraId="50AD5698" w14:textId="77777777" w:rsidR="009A7CFB" w:rsidRPr="00B306C6" w:rsidRDefault="009A7CFB" w:rsidP="001D002A">
      <w:pPr>
        <w:tabs>
          <w:tab w:val="left" w:pos="-1440"/>
        </w:tabs>
        <w:spacing w:line="240" w:lineRule="exact"/>
        <w:ind w:left="5760" w:hanging="3600"/>
        <w:jc w:val="both"/>
        <w:rPr>
          <w:rFonts w:ascii="Courier" w:hAnsi="Courier"/>
          <w:lang w:val="fr-CA"/>
        </w:rPr>
      </w:pPr>
      <w:r w:rsidRPr="00B306C6">
        <w:rPr>
          <w:rFonts w:ascii="Courier" w:hAnsi="Courier"/>
          <w:lang w:val="fr-CA"/>
        </w:rPr>
        <w:t>403-283-</w:t>
      </w:r>
      <w:r w:rsidR="00D7476F" w:rsidRPr="00B306C6">
        <w:rPr>
          <w:rFonts w:ascii="Courier" w:hAnsi="Courier"/>
          <w:lang w:val="fr-CA"/>
        </w:rPr>
        <w:t>6151</w:t>
      </w:r>
      <w:r w:rsidRPr="00B306C6">
        <w:rPr>
          <w:rFonts w:ascii="Courier" w:hAnsi="Courier"/>
          <w:lang w:val="fr-CA"/>
        </w:rPr>
        <w:t xml:space="preserve"> (Fax)</w:t>
      </w:r>
      <w:r w:rsidRPr="00B306C6">
        <w:rPr>
          <w:rFonts w:ascii="Courier" w:hAnsi="Courier"/>
          <w:lang w:val="fr-CA"/>
        </w:rPr>
        <w:tab/>
      </w:r>
      <w:r w:rsidRPr="00B306C6">
        <w:rPr>
          <w:rFonts w:ascii="Courier" w:hAnsi="Courier"/>
          <w:lang w:val="fr-CA"/>
        </w:rPr>
        <w:tab/>
      </w:r>
    </w:p>
    <w:p w14:paraId="24DFDDC9" w14:textId="77777777" w:rsidR="009A7CFB" w:rsidRPr="00B306C6" w:rsidRDefault="009A7CFB" w:rsidP="001D002A">
      <w:pPr>
        <w:spacing w:line="240" w:lineRule="exact"/>
        <w:ind w:firstLine="2160"/>
        <w:jc w:val="both"/>
        <w:rPr>
          <w:rFonts w:ascii="Courier" w:hAnsi="Courier"/>
          <w:lang w:val="fr-CA"/>
        </w:rPr>
      </w:pPr>
      <w:r w:rsidRPr="00B306C6">
        <w:rPr>
          <w:rFonts w:ascii="Courier" w:hAnsi="Courier"/>
          <w:lang w:val="fr-CA"/>
        </w:rPr>
        <w:t>E-Mail: dhogan@ucalgary.ca</w:t>
      </w:r>
    </w:p>
    <w:p w14:paraId="3B4C3652" w14:textId="77777777" w:rsidR="009A7CFB" w:rsidRPr="00B306C6" w:rsidRDefault="009A7CFB" w:rsidP="001D002A">
      <w:pPr>
        <w:spacing w:line="240" w:lineRule="exact"/>
        <w:ind w:firstLine="2160"/>
        <w:jc w:val="both"/>
        <w:rPr>
          <w:rFonts w:ascii="Courier" w:hAnsi="Courier"/>
          <w:lang w:val="fr-CA"/>
        </w:rPr>
      </w:pPr>
    </w:p>
    <w:p w14:paraId="48B749AA" w14:textId="0248986F" w:rsidR="009A7CFB" w:rsidRPr="00B306C6" w:rsidRDefault="009A7CFB" w:rsidP="001D002A">
      <w:pPr>
        <w:spacing w:line="240" w:lineRule="exact"/>
        <w:ind w:left="2160"/>
        <w:rPr>
          <w:rFonts w:ascii="Courier" w:hAnsi="Courier"/>
          <w:lang w:val="en-GB"/>
        </w:rPr>
      </w:pPr>
      <w:r w:rsidRPr="00B306C6">
        <w:rPr>
          <w:rFonts w:ascii="Courier" w:hAnsi="Courier"/>
          <w:lang w:val="en-GB"/>
        </w:rPr>
        <w:t>Professor</w:t>
      </w:r>
      <w:r w:rsidR="00684D41" w:rsidRPr="00B306C6">
        <w:rPr>
          <w:rFonts w:ascii="Courier" w:hAnsi="Courier"/>
          <w:lang w:val="en-GB"/>
        </w:rPr>
        <w:t xml:space="preserve">, </w:t>
      </w:r>
      <w:r w:rsidRPr="00B306C6">
        <w:rPr>
          <w:rFonts w:ascii="Courier" w:hAnsi="Courier"/>
          <w:lang w:val="en-GB"/>
        </w:rPr>
        <w:t>Departments of Medicine,</w:t>
      </w:r>
      <w:r w:rsidR="00CC0F1B" w:rsidRPr="00B306C6">
        <w:rPr>
          <w:rFonts w:ascii="Courier" w:hAnsi="Courier"/>
          <w:lang w:val="en-GB"/>
        </w:rPr>
        <w:t xml:space="preserve"> </w:t>
      </w:r>
      <w:r w:rsidRPr="00B306C6">
        <w:rPr>
          <w:rFonts w:ascii="Courier" w:hAnsi="Courier"/>
          <w:lang w:val="en-GB"/>
        </w:rPr>
        <w:t>Clinica</w:t>
      </w:r>
      <w:r w:rsidR="001575CC" w:rsidRPr="00B306C6">
        <w:rPr>
          <w:rFonts w:ascii="Courier" w:hAnsi="Courier"/>
          <w:lang w:val="en-GB"/>
        </w:rPr>
        <w:t>l N</w:t>
      </w:r>
      <w:r w:rsidRPr="00B306C6">
        <w:rPr>
          <w:rFonts w:ascii="Courier" w:hAnsi="Courier"/>
          <w:lang w:val="en-GB"/>
        </w:rPr>
        <w:t>eurosciences,</w:t>
      </w:r>
      <w:r w:rsidR="00CC0F1B" w:rsidRPr="00B306C6">
        <w:rPr>
          <w:rFonts w:ascii="Courier" w:hAnsi="Courier"/>
          <w:lang w:val="en-GB"/>
        </w:rPr>
        <w:t xml:space="preserve"> </w:t>
      </w:r>
      <w:r w:rsidR="0083536D" w:rsidRPr="00B306C6">
        <w:rPr>
          <w:rFonts w:ascii="Courier" w:hAnsi="Courier"/>
          <w:lang w:val="en-GB"/>
        </w:rPr>
        <w:t>&amp;</w:t>
      </w:r>
      <w:r w:rsidR="001575CC" w:rsidRPr="00B306C6">
        <w:rPr>
          <w:rFonts w:ascii="Courier" w:hAnsi="Courier"/>
          <w:lang w:val="en-GB"/>
        </w:rPr>
        <w:t xml:space="preserve"> </w:t>
      </w:r>
      <w:r w:rsidRPr="00B306C6">
        <w:rPr>
          <w:rFonts w:ascii="Courier" w:hAnsi="Courier"/>
          <w:lang w:val="en-GB"/>
        </w:rPr>
        <w:t>Community Health Sciences</w:t>
      </w:r>
      <w:r w:rsidR="00684D41" w:rsidRPr="00B306C6">
        <w:rPr>
          <w:rFonts w:ascii="Courier" w:hAnsi="Courier"/>
          <w:lang w:val="en-GB"/>
        </w:rPr>
        <w:t xml:space="preserve">, </w:t>
      </w:r>
      <w:r w:rsidR="00F44822" w:rsidRPr="00B306C6">
        <w:rPr>
          <w:rFonts w:ascii="Courier" w:hAnsi="Courier"/>
          <w:lang w:val="en-GB"/>
        </w:rPr>
        <w:t>Cumming School of Medicine</w:t>
      </w:r>
      <w:r w:rsidR="00684D41" w:rsidRPr="00B306C6">
        <w:rPr>
          <w:rFonts w:ascii="Courier" w:hAnsi="Courier"/>
          <w:lang w:val="en-GB"/>
        </w:rPr>
        <w:t xml:space="preserve">, </w:t>
      </w:r>
      <w:r w:rsidRPr="00B306C6">
        <w:rPr>
          <w:rFonts w:ascii="Courier" w:hAnsi="Courier"/>
          <w:lang w:val="en-GB"/>
        </w:rPr>
        <w:t>University of Calgary</w:t>
      </w:r>
    </w:p>
    <w:p w14:paraId="3A91D5E6" w14:textId="77777777" w:rsidR="009A7CFB" w:rsidRPr="00B306C6" w:rsidRDefault="009A7CFB">
      <w:pPr>
        <w:ind w:firstLine="2880"/>
        <w:jc w:val="both"/>
        <w:rPr>
          <w:rFonts w:ascii="Courier" w:hAnsi="Courier"/>
          <w:lang w:val="en-GB"/>
        </w:rPr>
      </w:pPr>
    </w:p>
    <w:p w14:paraId="07C7BBEA" w14:textId="77777777" w:rsidR="009A7CFB" w:rsidRPr="00B306C6" w:rsidRDefault="009A7CFB">
      <w:pPr>
        <w:ind w:firstLine="720"/>
        <w:jc w:val="both"/>
        <w:rPr>
          <w:rFonts w:ascii="Courier" w:hAnsi="Courier"/>
          <w:lang w:val="en-GB"/>
        </w:rPr>
      </w:pPr>
      <w:r w:rsidRPr="00B306C6">
        <w:rPr>
          <w:rFonts w:ascii="Courier" w:hAnsi="Courier"/>
          <w:b/>
          <w:lang w:val="en-GB"/>
        </w:rPr>
        <w:t>II.</w:t>
      </w:r>
      <w:r w:rsidRPr="00B306C6">
        <w:rPr>
          <w:rFonts w:ascii="Courier" w:hAnsi="Courier"/>
          <w:lang w:val="en-GB"/>
        </w:rPr>
        <w:tab/>
      </w:r>
      <w:r w:rsidRPr="00B306C6">
        <w:rPr>
          <w:rFonts w:ascii="Courier" w:hAnsi="Courier"/>
          <w:lang w:val="en-GB"/>
        </w:rPr>
        <w:tab/>
      </w:r>
      <w:r w:rsidRPr="00B306C6">
        <w:rPr>
          <w:rFonts w:ascii="Courier" w:hAnsi="Courier"/>
          <w:b/>
          <w:bCs/>
          <w:lang w:val="en-GB"/>
        </w:rPr>
        <w:t>ACADEMIC RECORD</w:t>
      </w:r>
    </w:p>
    <w:p w14:paraId="1480ADF1" w14:textId="77777777" w:rsidR="009A7CFB" w:rsidRPr="00B306C6" w:rsidRDefault="009A7CFB">
      <w:pPr>
        <w:jc w:val="both"/>
        <w:rPr>
          <w:rFonts w:ascii="Courier" w:hAnsi="Courier"/>
          <w:lang w:val="en-GB"/>
        </w:rPr>
      </w:pPr>
    </w:p>
    <w:p w14:paraId="279DB74A" w14:textId="77777777" w:rsidR="009A7CFB" w:rsidRPr="00B306C6" w:rsidRDefault="009A7CFB" w:rsidP="001D002A">
      <w:pPr>
        <w:spacing w:line="240" w:lineRule="exact"/>
        <w:ind w:firstLine="2160"/>
        <w:jc w:val="both"/>
        <w:rPr>
          <w:rFonts w:ascii="Courier" w:hAnsi="Courier"/>
          <w:lang w:val="en-GB"/>
        </w:rPr>
      </w:pPr>
      <w:r w:rsidRPr="00B306C6">
        <w:rPr>
          <w:rFonts w:ascii="Courier" w:hAnsi="Courier"/>
          <w:lang w:val="en-GB"/>
        </w:rPr>
        <w:t>M.D.</w:t>
      </w:r>
    </w:p>
    <w:p w14:paraId="688D6952" w14:textId="77777777" w:rsidR="009A7CFB" w:rsidRPr="00B306C6" w:rsidRDefault="009A7CFB" w:rsidP="001D002A">
      <w:pPr>
        <w:spacing w:line="240" w:lineRule="exact"/>
        <w:ind w:firstLine="2160"/>
        <w:jc w:val="both"/>
        <w:rPr>
          <w:rFonts w:ascii="Courier" w:hAnsi="Courier"/>
          <w:lang w:val="en-GB"/>
        </w:rPr>
      </w:pPr>
      <w:r w:rsidRPr="00B306C6">
        <w:rPr>
          <w:rFonts w:ascii="Courier" w:hAnsi="Courier"/>
          <w:lang w:val="en-GB"/>
        </w:rPr>
        <w:t>1977</w:t>
      </w:r>
    </w:p>
    <w:p w14:paraId="140E6E05" w14:textId="77777777" w:rsidR="009A7CFB" w:rsidRPr="00B306C6" w:rsidRDefault="009A7CFB" w:rsidP="001D002A">
      <w:pPr>
        <w:spacing w:line="240" w:lineRule="exact"/>
        <w:ind w:firstLine="2160"/>
        <w:jc w:val="both"/>
        <w:rPr>
          <w:rFonts w:ascii="Courier" w:hAnsi="Courier"/>
          <w:lang w:val="en-GB"/>
        </w:rPr>
      </w:pPr>
      <w:r w:rsidRPr="00B306C6">
        <w:rPr>
          <w:rFonts w:ascii="Courier" w:hAnsi="Courier"/>
          <w:lang w:val="en-GB"/>
        </w:rPr>
        <w:t>Dalhousie University, Halifax, Nova Scotia</w:t>
      </w:r>
    </w:p>
    <w:p w14:paraId="089F79A1" w14:textId="77777777" w:rsidR="009A7CFB" w:rsidRPr="00B306C6" w:rsidRDefault="009A7CFB">
      <w:pPr>
        <w:jc w:val="both"/>
        <w:rPr>
          <w:rFonts w:ascii="Courier" w:hAnsi="Courier"/>
          <w:lang w:val="en-GB"/>
        </w:rPr>
      </w:pPr>
    </w:p>
    <w:p w14:paraId="6909D7B9" w14:textId="77777777" w:rsidR="009A7CFB" w:rsidRPr="00B306C6" w:rsidRDefault="004C736A" w:rsidP="001D002A">
      <w:pPr>
        <w:spacing w:line="240" w:lineRule="exact"/>
        <w:ind w:firstLine="2160"/>
        <w:jc w:val="both"/>
        <w:rPr>
          <w:rFonts w:ascii="Courier" w:hAnsi="Courier"/>
          <w:lang w:val="en-GB"/>
        </w:rPr>
      </w:pPr>
      <w:r w:rsidRPr="00B306C6">
        <w:rPr>
          <w:rFonts w:ascii="Courier" w:hAnsi="Courier"/>
          <w:b/>
          <w:lang w:val="en-GB"/>
        </w:rPr>
        <w:t>i.</w:t>
      </w:r>
      <w:r w:rsidRPr="00B306C6">
        <w:rPr>
          <w:rFonts w:ascii="Courier" w:hAnsi="Courier"/>
          <w:b/>
          <w:lang w:val="en-GB"/>
        </w:rPr>
        <w:tab/>
      </w:r>
      <w:r w:rsidR="009A7CFB" w:rsidRPr="00B306C6">
        <w:rPr>
          <w:rFonts w:ascii="Courier" w:hAnsi="Courier"/>
          <w:b/>
          <w:lang w:val="en-GB"/>
        </w:rPr>
        <w:t>Undergraduate -</w:t>
      </w:r>
      <w:r w:rsidR="009A7CFB" w:rsidRPr="00B306C6">
        <w:rPr>
          <w:rFonts w:ascii="Courier" w:hAnsi="Courier"/>
          <w:lang w:val="en-GB"/>
        </w:rPr>
        <w:t xml:space="preserve"> St. Francis Xavier University</w:t>
      </w:r>
    </w:p>
    <w:p w14:paraId="39A5C3ED" w14:textId="4AB029C2" w:rsidR="009A7CFB" w:rsidRPr="00B306C6" w:rsidRDefault="00B52E08" w:rsidP="001D002A">
      <w:pPr>
        <w:spacing w:line="240" w:lineRule="exact"/>
        <w:ind w:firstLine="5040"/>
        <w:jc w:val="both"/>
        <w:rPr>
          <w:rFonts w:ascii="Courier" w:hAnsi="Courier"/>
          <w:lang w:val="en-GB"/>
        </w:rPr>
      </w:pPr>
      <w:r w:rsidRPr="00B306C6">
        <w:rPr>
          <w:rFonts w:ascii="Courier" w:hAnsi="Courier"/>
          <w:lang w:val="en-GB"/>
        </w:rPr>
        <w:t xml:space="preserve"> </w:t>
      </w:r>
      <w:r w:rsidR="009A7CFB" w:rsidRPr="00B306C6">
        <w:rPr>
          <w:rFonts w:ascii="Courier" w:hAnsi="Courier"/>
          <w:lang w:val="en-GB"/>
        </w:rPr>
        <w:t>Antigonish, N</w:t>
      </w:r>
      <w:r w:rsidR="0083536D" w:rsidRPr="00B306C6">
        <w:rPr>
          <w:rFonts w:ascii="Courier" w:hAnsi="Courier"/>
          <w:lang w:val="en-GB"/>
        </w:rPr>
        <w:t>.S.</w:t>
      </w:r>
      <w:r w:rsidR="009A7CFB" w:rsidRPr="00B306C6">
        <w:rPr>
          <w:rFonts w:ascii="Courier" w:hAnsi="Courier"/>
          <w:lang w:val="en-GB"/>
        </w:rPr>
        <w:t xml:space="preserve"> 1971-73</w:t>
      </w:r>
    </w:p>
    <w:p w14:paraId="275A2E45" w14:textId="77777777" w:rsidR="009A7CFB" w:rsidRPr="00B306C6" w:rsidRDefault="009A7CFB" w:rsidP="001D002A">
      <w:pPr>
        <w:spacing w:line="240" w:lineRule="exact"/>
        <w:jc w:val="both"/>
        <w:rPr>
          <w:rFonts w:ascii="Courier" w:hAnsi="Courier"/>
          <w:lang w:val="en-GB"/>
        </w:rPr>
      </w:pPr>
    </w:p>
    <w:p w14:paraId="49ADD85E" w14:textId="77777777" w:rsidR="009A7CFB" w:rsidRPr="00B306C6" w:rsidRDefault="009A7CFB" w:rsidP="001D002A">
      <w:pPr>
        <w:spacing w:line="240" w:lineRule="exact"/>
        <w:ind w:firstLine="1440"/>
        <w:jc w:val="both"/>
        <w:rPr>
          <w:rFonts w:ascii="Courier" w:hAnsi="Courier"/>
          <w:lang w:val="en-GB"/>
        </w:rPr>
      </w:pPr>
      <w:r w:rsidRPr="00B306C6">
        <w:rPr>
          <w:rFonts w:ascii="Courier" w:hAnsi="Courier"/>
          <w:lang w:val="en-GB"/>
        </w:rPr>
        <w:t xml:space="preserve">    </w:t>
      </w:r>
      <w:r w:rsidR="004C736A" w:rsidRPr="00B306C6">
        <w:rPr>
          <w:rFonts w:ascii="Courier" w:hAnsi="Courier"/>
          <w:lang w:val="en-GB"/>
        </w:rPr>
        <w:t xml:space="preserve"> </w:t>
      </w:r>
      <w:r w:rsidR="004C736A" w:rsidRPr="00B306C6">
        <w:rPr>
          <w:rFonts w:ascii="Courier" w:hAnsi="Courier"/>
          <w:b/>
          <w:lang w:val="en-GB"/>
        </w:rPr>
        <w:t xml:space="preserve">ii. </w:t>
      </w:r>
      <w:r w:rsidR="004C736A" w:rsidRPr="00B306C6">
        <w:rPr>
          <w:rFonts w:ascii="Courier" w:hAnsi="Courier"/>
          <w:b/>
          <w:lang w:val="en-GB"/>
        </w:rPr>
        <w:tab/>
      </w:r>
      <w:r w:rsidRPr="00B306C6">
        <w:rPr>
          <w:rFonts w:ascii="Courier" w:hAnsi="Courier"/>
          <w:b/>
          <w:lang w:val="en-GB"/>
        </w:rPr>
        <w:t>Special Professional -</w:t>
      </w:r>
      <w:r w:rsidRPr="00B306C6">
        <w:rPr>
          <w:rFonts w:ascii="Courier" w:hAnsi="Courier"/>
          <w:lang w:val="en-GB"/>
        </w:rPr>
        <w:t xml:space="preserve"> See below</w:t>
      </w:r>
    </w:p>
    <w:p w14:paraId="2D527D0B" w14:textId="77777777" w:rsidR="009A7CFB" w:rsidRPr="00B306C6" w:rsidRDefault="009A7CFB">
      <w:pPr>
        <w:jc w:val="both"/>
        <w:rPr>
          <w:rFonts w:ascii="Courier" w:hAnsi="Courier"/>
          <w:lang w:val="en-GB"/>
        </w:rPr>
      </w:pPr>
    </w:p>
    <w:p w14:paraId="5093E23E" w14:textId="77777777" w:rsidR="009A7CFB" w:rsidRPr="00B306C6" w:rsidRDefault="009A7CFB">
      <w:pPr>
        <w:ind w:firstLine="1440"/>
        <w:jc w:val="both"/>
        <w:rPr>
          <w:rFonts w:ascii="Courier" w:hAnsi="Courier"/>
          <w:b/>
          <w:lang w:val="en-GB"/>
        </w:rPr>
      </w:pPr>
      <w:r w:rsidRPr="00B306C6">
        <w:rPr>
          <w:rFonts w:ascii="Courier" w:hAnsi="Courier"/>
          <w:lang w:val="en-GB"/>
        </w:rPr>
        <w:t xml:space="preserve">   </w:t>
      </w:r>
      <w:r w:rsidR="004C736A" w:rsidRPr="00B306C6">
        <w:rPr>
          <w:rFonts w:ascii="Courier" w:hAnsi="Courier"/>
          <w:lang w:val="en-GB"/>
        </w:rPr>
        <w:t xml:space="preserve">  </w:t>
      </w:r>
      <w:r w:rsidR="004C736A" w:rsidRPr="00B306C6">
        <w:rPr>
          <w:rFonts w:ascii="Courier" w:hAnsi="Courier"/>
          <w:b/>
          <w:lang w:val="en-GB"/>
        </w:rPr>
        <w:t>iii.</w:t>
      </w:r>
      <w:r w:rsidR="004C736A" w:rsidRPr="00B306C6">
        <w:rPr>
          <w:rFonts w:ascii="Courier" w:hAnsi="Courier"/>
          <w:b/>
          <w:lang w:val="en-GB"/>
        </w:rPr>
        <w:tab/>
      </w:r>
      <w:r w:rsidRPr="00B306C6">
        <w:rPr>
          <w:rFonts w:ascii="Courier" w:hAnsi="Courier"/>
          <w:b/>
          <w:lang w:val="en-GB"/>
        </w:rPr>
        <w:t xml:space="preserve">Graduate and Post-doctoral - </w:t>
      </w:r>
    </w:p>
    <w:p w14:paraId="545B36CB" w14:textId="77777777" w:rsidR="009A7CFB" w:rsidRPr="00B306C6" w:rsidRDefault="009A7CFB">
      <w:pPr>
        <w:jc w:val="both"/>
        <w:rPr>
          <w:rFonts w:ascii="Courier" w:hAnsi="Courier"/>
          <w:lang w:val="en-GB"/>
        </w:rPr>
      </w:pPr>
    </w:p>
    <w:p w14:paraId="6CA3CAF6" w14:textId="77777777" w:rsidR="00684D41" w:rsidRPr="00B306C6" w:rsidRDefault="009A7CFB" w:rsidP="001D002A">
      <w:pPr>
        <w:pStyle w:val="ListParagraph"/>
        <w:widowControl/>
        <w:numPr>
          <w:ilvl w:val="0"/>
          <w:numId w:val="22"/>
        </w:numPr>
        <w:spacing w:line="240" w:lineRule="exact"/>
        <w:ind w:left="3164" w:hanging="357"/>
        <w:rPr>
          <w:lang w:val="en-GB"/>
        </w:rPr>
      </w:pPr>
      <w:r w:rsidRPr="00B306C6">
        <w:rPr>
          <w:lang w:val="en-GB"/>
        </w:rPr>
        <w:t>Internship: University of Alberta Hospital</w:t>
      </w:r>
      <w:r w:rsidR="00684D41" w:rsidRPr="00B306C6">
        <w:rPr>
          <w:lang w:val="en-GB"/>
        </w:rPr>
        <w:t xml:space="preserve"> </w:t>
      </w:r>
      <w:r w:rsidRPr="00B306C6">
        <w:rPr>
          <w:lang w:val="en-GB"/>
        </w:rPr>
        <w:t>Edmonton, Rotating Internship</w:t>
      </w:r>
      <w:r w:rsidR="00684D41" w:rsidRPr="00B306C6">
        <w:rPr>
          <w:lang w:val="en-GB"/>
        </w:rPr>
        <w:t xml:space="preserve"> </w:t>
      </w:r>
      <w:r w:rsidR="005B2A91" w:rsidRPr="00B306C6">
        <w:rPr>
          <w:lang w:val="en-GB"/>
        </w:rPr>
        <w:t>1977-</w:t>
      </w:r>
      <w:r w:rsidRPr="00B306C6">
        <w:rPr>
          <w:lang w:val="en-GB"/>
        </w:rPr>
        <w:t>78</w:t>
      </w:r>
    </w:p>
    <w:p w14:paraId="02F5BA1C" w14:textId="77777777" w:rsidR="00684D41" w:rsidRPr="00B306C6" w:rsidRDefault="009A7CFB" w:rsidP="001D002A">
      <w:pPr>
        <w:pStyle w:val="ListParagraph"/>
        <w:widowControl/>
        <w:numPr>
          <w:ilvl w:val="0"/>
          <w:numId w:val="22"/>
        </w:numPr>
        <w:spacing w:line="240" w:lineRule="exact"/>
        <w:ind w:left="3164" w:hanging="357"/>
        <w:rPr>
          <w:lang w:val="en-GB"/>
        </w:rPr>
      </w:pPr>
      <w:r w:rsidRPr="00B306C6">
        <w:rPr>
          <w:lang w:val="en-GB"/>
        </w:rPr>
        <w:t>Residency:  University of Ottawa, Ottawa</w:t>
      </w:r>
      <w:r w:rsidR="00684D41" w:rsidRPr="00B306C6">
        <w:rPr>
          <w:lang w:val="en-GB"/>
        </w:rPr>
        <w:t xml:space="preserve">, </w:t>
      </w:r>
      <w:r w:rsidR="00CB4E52" w:rsidRPr="00B306C6">
        <w:rPr>
          <w:lang w:val="en-GB"/>
        </w:rPr>
        <w:t xml:space="preserve">Internal Medicine </w:t>
      </w:r>
      <w:r w:rsidR="005B2A91" w:rsidRPr="00B306C6">
        <w:rPr>
          <w:lang w:val="en-GB"/>
        </w:rPr>
        <w:t>1978-</w:t>
      </w:r>
      <w:r w:rsidRPr="00B306C6">
        <w:rPr>
          <w:lang w:val="en-GB"/>
        </w:rPr>
        <w:t>82</w:t>
      </w:r>
    </w:p>
    <w:p w14:paraId="7167493F" w14:textId="77777777" w:rsidR="00684D41" w:rsidRPr="00B306C6" w:rsidRDefault="00684D41" w:rsidP="001D002A">
      <w:pPr>
        <w:pStyle w:val="ListParagraph"/>
        <w:widowControl/>
        <w:numPr>
          <w:ilvl w:val="0"/>
          <w:numId w:val="22"/>
        </w:numPr>
        <w:spacing w:line="240" w:lineRule="exact"/>
        <w:ind w:left="3164" w:hanging="357"/>
        <w:rPr>
          <w:lang w:val="en-GB"/>
        </w:rPr>
      </w:pPr>
      <w:r w:rsidRPr="00B306C6">
        <w:rPr>
          <w:lang w:val="en-GB"/>
        </w:rPr>
        <w:t>Subspecialty/ f</w:t>
      </w:r>
      <w:r w:rsidR="009A7CFB" w:rsidRPr="00B306C6">
        <w:rPr>
          <w:lang w:val="en-GB"/>
        </w:rPr>
        <w:t>ellowship: Suncor Fellow in Geriatric</w:t>
      </w:r>
      <w:r w:rsidRPr="00B306C6">
        <w:rPr>
          <w:lang w:val="en-GB"/>
        </w:rPr>
        <w:t xml:space="preserve"> </w:t>
      </w:r>
      <w:r w:rsidR="005B2A91" w:rsidRPr="00B306C6">
        <w:rPr>
          <w:lang w:val="en-GB"/>
        </w:rPr>
        <w:t>Medicine 1982-83</w:t>
      </w:r>
      <w:r w:rsidRPr="00B306C6">
        <w:rPr>
          <w:lang w:val="en-GB"/>
        </w:rPr>
        <w:t xml:space="preserve"> and </w:t>
      </w:r>
      <w:r w:rsidR="005B2A91" w:rsidRPr="00B306C6">
        <w:rPr>
          <w:lang w:val="en-GB"/>
        </w:rPr>
        <w:t>1983-</w:t>
      </w:r>
      <w:r w:rsidR="009A7CFB" w:rsidRPr="00B306C6">
        <w:rPr>
          <w:lang w:val="en-GB"/>
        </w:rPr>
        <w:t>84,</w:t>
      </w:r>
      <w:r w:rsidRPr="00B306C6">
        <w:rPr>
          <w:lang w:val="en-GB"/>
        </w:rPr>
        <w:t xml:space="preserve"> </w:t>
      </w:r>
      <w:r w:rsidR="009A7CFB" w:rsidRPr="00B306C6">
        <w:rPr>
          <w:lang w:val="en-GB"/>
        </w:rPr>
        <w:t>University of Western Ontario,</w:t>
      </w:r>
      <w:r w:rsidRPr="00B306C6">
        <w:rPr>
          <w:lang w:val="en-GB"/>
        </w:rPr>
        <w:t xml:space="preserve"> </w:t>
      </w:r>
      <w:r w:rsidR="00F44822" w:rsidRPr="00B306C6">
        <w:rPr>
          <w:lang w:val="en-GB"/>
        </w:rPr>
        <w:t>London, Ontario</w:t>
      </w:r>
    </w:p>
    <w:p w14:paraId="05373612" w14:textId="2695D9DD" w:rsidR="00F44822" w:rsidRDefault="00684D41" w:rsidP="001D002A">
      <w:pPr>
        <w:pStyle w:val="ListParagraph"/>
        <w:widowControl/>
        <w:numPr>
          <w:ilvl w:val="0"/>
          <w:numId w:val="22"/>
        </w:numPr>
        <w:spacing w:line="240" w:lineRule="exact"/>
        <w:ind w:left="3164" w:hanging="357"/>
        <w:rPr>
          <w:lang w:val="en-GB"/>
        </w:rPr>
      </w:pPr>
      <w:r w:rsidRPr="00B306C6">
        <w:rPr>
          <w:lang w:val="en-GB"/>
        </w:rPr>
        <w:t>Education</w:t>
      </w:r>
      <w:r w:rsidR="00F44822" w:rsidRPr="00B306C6">
        <w:rPr>
          <w:lang w:val="en-GB"/>
        </w:rPr>
        <w:t>: Quality Graduate</w:t>
      </w:r>
      <w:r w:rsidRPr="00B306C6">
        <w:rPr>
          <w:lang w:val="en-GB"/>
        </w:rPr>
        <w:t xml:space="preserve"> </w:t>
      </w:r>
      <w:r w:rsidR="00F44822" w:rsidRPr="00B306C6">
        <w:rPr>
          <w:lang w:val="en-GB"/>
        </w:rPr>
        <w:t>Supervision MOOC,</w:t>
      </w:r>
      <w:r w:rsidRPr="00B306C6">
        <w:rPr>
          <w:lang w:val="en-GB"/>
        </w:rPr>
        <w:t xml:space="preserve"> </w:t>
      </w:r>
      <w:r w:rsidR="00F44822" w:rsidRPr="00B306C6">
        <w:rPr>
          <w:lang w:val="en-GB"/>
        </w:rPr>
        <w:t>Werklund School of</w:t>
      </w:r>
      <w:r w:rsidRPr="00B306C6">
        <w:rPr>
          <w:lang w:val="en-GB"/>
        </w:rPr>
        <w:t xml:space="preserve"> </w:t>
      </w:r>
      <w:r w:rsidR="00F44822" w:rsidRPr="00B306C6">
        <w:rPr>
          <w:lang w:val="en-GB"/>
        </w:rPr>
        <w:t>Education, University of Calgary (2020)</w:t>
      </w:r>
    </w:p>
    <w:p w14:paraId="5DD3B093" w14:textId="4AD90F71" w:rsidR="003C7F4B" w:rsidRPr="00B306C6" w:rsidRDefault="003C7F4B" w:rsidP="001D002A">
      <w:pPr>
        <w:pStyle w:val="ListParagraph"/>
        <w:widowControl/>
        <w:numPr>
          <w:ilvl w:val="0"/>
          <w:numId w:val="22"/>
        </w:numPr>
        <w:spacing w:line="240" w:lineRule="exact"/>
        <w:ind w:left="3164" w:hanging="357"/>
        <w:rPr>
          <w:lang w:val="en-GB"/>
        </w:rPr>
      </w:pPr>
      <w:r>
        <w:rPr>
          <w:lang w:val="en-GB"/>
        </w:rPr>
        <w:t>Research: TCPS 2: CORE (2018), CITI Canadian Good Clinical Practice (GCP) Course (2018) and Refresher Course (2021), CITI Biomedical Program (2021), Certificate of Completion for the administration and scoring of the Montreal Cognitive Assessment instrument (2021)</w:t>
      </w:r>
    </w:p>
    <w:p w14:paraId="5E5FBADB" w14:textId="1F733E4C" w:rsidR="009A7CFB" w:rsidRPr="00B306C6" w:rsidRDefault="00F44822" w:rsidP="00500FD9">
      <w:pPr>
        <w:jc w:val="both"/>
        <w:rPr>
          <w:rFonts w:ascii="Courier" w:hAnsi="Courier"/>
          <w:lang w:val="en-GB"/>
        </w:rPr>
      </w:pP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t xml:space="preserve">            </w:t>
      </w:r>
    </w:p>
    <w:p w14:paraId="19904E69" w14:textId="77777777" w:rsidR="009A7CFB" w:rsidRPr="00B306C6" w:rsidRDefault="009A7CFB">
      <w:pPr>
        <w:ind w:firstLine="1440"/>
        <w:jc w:val="both"/>
        <w:rPr>
          <w:rFonts w:ascii="Courier" w:hAnsi="Courier"/>
          <w:b/>
          <w:lang w:val="en-GB"/>
        </w:rPr>
      </w:pPr>
      <w:r w:rsidRPr="00B306C6">
        <w:rPr>
          <w:rFonts w:ascii="Courier" w:hAnsi="Courier"/>
          <w:lang w:val="en-GB"/>
        </w:rPr>
        <w:t xml:space="preserve">    </w:t>
      </w:r>
      <w:r w:rsidR="004C736A" w:rsidRPr="00B306C6">
        <w:rPr>
          <w:rFonts w:ascii="Courier" w:hAnsi="Courier"/>
          <w:lang w:val="en-GB"/>
        </w:rPr>
        <w:t xml:space="preserve"> </w:t>
      </w:r>
      <w:r w:rsidR="004C736A" w:rsidRPr="00B306C6">
        <w:rPr>
          <w:rFonts w:ascii="Courier" w:hAnsi="Courier"/>
          <w:b/>
          <w:lang w:val="en-GB"/>
        </w:rPr>
        <w:t xml:space="preserve">iv. </w:t>
      </w:r>
      <w:r w:rsidR="004C736A" w:rsidRPr="00B306C6">
        <w:rPr>
          <w:rFonts w:ascii="Courier" w:hAnsi="Courier"/>
          <w:b/>
          <w:lang w:val="en-GB"/>
        </w:rPr>
        <w:tab/>
      </w:r>
      <w:r w:rsidRPr="00B306C6">
        <w:rPr>
          <w:rFonts w:ascii="Courier" w:hAnsi="Courier"/>
          <w:b/>
          <w:lang w:val="en-GB"/>
        </w:rPr>
        <w:t>Licensure and Boards -</w:t>
      </w:r>
    </w:p>
    <w:p w14:paraId="33FF5F17" w14:textId="77777777" w:rsidR="00684D41" w:rsidRPr="00B306C6" w:rsidRDefault="00684D41" w:rsidP="001D002A">
      <w:pPr>
        <w:spacing w:line="240" w:lineRule="exact"/>
        <w:jc w:val="both"/>
        <w:rPr>
          <w:rFonts w:ascii="Courier" w:hAnsi="Courier"/>
          <w:lang w:val="en-GB"/>
        </w:rPr>
      </w:pPr>
    </w:p>
    <w:p w14:paraId="09A9CE5A" w14:textId="77777777" w:rsidR="00684D41" w:rsidRPr="00B306C6" w:rsidRDefault="009A7CFB" w:rsidP="001D002A">
      <w:pPr>
        <w:pStyle w:val="ListParagraph"/>
        <w:widowControl/>
        <w:numPr>
          <w:ilvl w:val="0"/>
          <w:numId w:val="21"/>
        </w:numPr>
        <w:spacing w:line="240" w:lineRule="exact"/>
        <w:jc w:val="both"/>
        <w:rPr>
          <w:lang w:val="en-GB"/>
        </w:rPr>
      </w:pPr>
      <w:r w:rsidRPr="00B306C6">
        <w:rPr>
          <w:lang w:val="en-GB"/>
        </w:rPr>
        <w:t xml:space="preserve">Licentiate of Medical Council of Canada </w:t>
      </w:r>
    </w:p>
    <w:p w14:paraId="7517C1B8" w14:textId="77777777" w:rsidR="00684D41" w:rsidRPr="00B306C6" w:rsidRDefault="009A7CFB" w:rsidP="001D002A">
      <w:pPr>
        <w:pStyle w:val="ListParagraph"/>
        <w:widowControl/>
        <w:numPr>
          <w:ilvl w:val="0"/>
          <w:numId w:val="21"/>
        </w:numPr>
        <w:spacing w:line="240" w:lineRule="exact"/>
        <w:jc w:val="both"/>
        <w:rPr>
          <w:lang w:val="en-GB"/>
        </w:rPr>
      </w:pPr>
      <w:r w:rsidRPr="00B306C6">
        <w:rPr>
          <w:lang w:val="en-GB"/>
        </w:rPr>
        <w:t xml:space="preserve">Diplomate in </w:t>
      </w:r>
      <w:r w:rsidR="009E7E72" w:rsidRPr="00B306C6">
        <w:rPr>
          <w:lang w:val="en-GB"/>
        </w:rPr>
        <w:t>the Spec</w:t>
      </w:r>
      <w:r w:rsidRPr="00B306C6">
        <w:rPr>
          <w:lang w:val="en-GB"/>
        </w:rPr>
        <w:t>ialty of Internal Medicine</w:t>
      </w:r>
      <w:r w:rsidR="00684D41" w:rsidRPr="00B306C6">
        <w:rPr>
          <w:lang w:val="en-GB"/>
        </w:rPr>
        <w:t xml:space="preserve"> </w:t>
      </w:r>
      <w:r w:rsidR="00005A2D" w:rsidRPr="00B306C6">
        <w:rPr>
          <w:lang w:val="en-GB"/>
        </w:rPr>
        <w:t>(</w:t>
      </w:r>
      <w:r w:rsidRPr="00B306C6">
        <w:rPr>
          <w:lang w:val="en-GB"/>
        </w:rPr>
        <w:t>American</w:t>
      </w:r>
      <w:r w:rsidR="00005A2D" w:rsidRPr="00B306C6">
        <w:rPr>
          <w:lang w:val="en-GB"/>
        </w:rPr>
        <w:t xml:space="preserve"> Board of Internal Medicine,1981)</w:t>
      </w:r>
    </w:p>
    <w:p w14:paraId="2F12BF9B" w14:textId="77777777" w:rsidR="00684D41" w:rsidRPr="00B306C6" w:rsidRDefault="009A7CFB" w:rsidP="001D002A">
      <w:pPr>
        <w:pStyle w:val="ListParagraph"/>
        <w:widowControl/>
        <w:numPr>
          <w:ilvl w:val="0"/>
          <w:numId w:val="21"/>
        </w:numPr>
        <w:spacing w:line="240" w:lineRule="exact"/>
        <w:jc w:val="both"/>
        <w:rPr>
          <w:lang w:val="en-GB"/>
        </w:rPr>
      </w:pPr>
      <w:r w:rsidRPr="00B306C6">
        <w:rPr>
          <w:lang w:val="en-GB"/>
        </w:rPr>
        <w:t xml:space="preserve">Certificate in </w:t>
      </w:r>
      <w:r w:rsidR="009E7E72" w:rsidRPr="00B306C6">
        <w:rPr>
          <w:lang w:val="en-GB"/>
        </w:rPr>
        <w:t xml:space="preserve">the </w:t>
      </w:r>
      <w:r w:rsidRPr="00B306C6">
        <w:rPr>
          <w:lang w:val="en-GB"/>
        </w:rPr>
        <w:t>Specialty of Internal Medicine</w:t>
      </w:r>
      <w:r w:rsidR="00CB4E52" w:rsidRPr="00B306C6">
        <w:rPr>
          <w:lang w:val="en-GB"/>
        </w:rPr>
        <w:t xml:space="preserve"> </w:t>
      </w:r>
      <w:r w:rsidRPr="00B306C6">
        <w:rPr>
          <w:lang w:val="en-GB"/>
        </w:rPr>
        <w:t>(RCPSC,</w:t>
      </w:r>
      <w:r w:rsidR="00CB4E52" w:rsidRPr="00B306C6">
        <w:rPr>
          <w:lang w:val="en-GB"/>
        </w:rPr>
        <w:t xml:space="preserve"> </w:t>
      </w:r>
      <w:r w:rsidRPr="00B306C6">
        <w:rPr>
          <w:lang w:val="en-GB"/>
        </w:rPr>
        <w:t>1982)</w:t>
      </w:r>
    </w:p>
    <w:p w14:paraId="028CEA22" w14:textId="77777777" w:rsidR="00684D41" w:rsidRPr="00B306C6" w:rsidRDefault="009A7CFB" w:rsidP="001D002A">
      <w:pPr>
        <w:pStyle w:val="ListParagraph"/>
        <w:widowControl/>
        <w:numPr>
          <w:ilvl w:val="0"/>
          <w:numId w:val="21"/>
        </w:numPr>
        <w:spacing w:line="240" w:lineRule="exact"/>
        <w:jc w:val="both"/>
        <w:rPr>
          <w:lang w:val="en-GB"/>
        </w:rPr>
      </w:pPr>
      <w:r w:rsidRPr="00B306C6">
        <w:rPr>
          <w:lang w:val="en-GB"/>
        </w:rPr>
        <w:t>Certificate of Special Competence in</w:t>
      </w:r>
      <w:r w:rsidR="00684D41" w:rsidRPr="00B306C6">
        <w:rPr>
          <w:lang w:val="en-GB"/>
        </w:rPr>
        <w:t xml:space="preserve"> </w:t>
      </w:r>
      <w:r w:rsidRPr="00B306C6">
        <w:rPr>
          <w:lang w:val="en-GB"/>
        </w:rPr>
        <w:t>Geriatric Medicine (RCPSC,</w:t>
      </w:r>
      <w:r w:rsidR="00CB4E52" w:rsidRPr="00B306C6">
        <w:rPr>
          <w:lang w:val="en-GB"/>
        </w:rPr>
        <w:t xml:space="preserve"> </w:t>
      </w:r>
      <w:r w:rsidRPr="00B306C6">
        <w:rPr>
          <w:lang w:val="en-GB"/>
        </w:rPr>
        <w:t>1984)</w:t>
      </w:r>
    </w:p>
    <w:p w14:paraId="6D51075D" w14:textId="4CC4AEA7" w:rsidR="00D50002" w:rsidRPr="00B306C6" w:rsidRDefault="00D50002" w:rsidP="001D002A">
      <w:pPr>
        <w:pStyle w:val="ListParagraph"/>
        <w:widowControl/>
        <w:numPr>
          <w:ilvl w:val="0"/>
          <w:numId w:val="21"/>
        </w:numPr>
        <w:spacing w:line="240" w:lineRule="exact"/>
        <w:jc w:val="both"/>
        <w:rPr>
          <w:lang w:val="en-GB"/>
        </w:rPr>
      </w:pPr>
      <w:r w:rsidRPr="00B306C6">
        <w:rPr>
          <w:lang w:val="en-GB"/>
        </w:rPr>
        <w:t xml:space="preserve">Registered practitioner in the </w:t>
      </w:r>
      <w:r w:rsidR="00684D41" w:rsidRPr="00B306C6">
        <w:rPr>
          <w:lang w:val="en-GB"/>
        </w:rPr>
        <w:t>P</w:t>
      </w:r>
      <w:r w:rsidRPr="00B306C6">
        <w:rPr>
          <w:lang w:val="en-GB"/>
        </w:rPr>
        <w:t xml:space="preserve">rovince of Alberta in accordance with the Medical Professional Act 1980 (Registration #010162) </w:t>
      </w:r>
    </w:p>
    <w:p w14:paraId="5894791D" w14:textId="77777777" w:rsidR="009A7CFB" w:rsidRPr="00B306C6" w:rsidRDefault="009A7CFB">
      <w:pPr>
        <w:jc w:val="both"/>
        <w:rPr>
          <w:rFonts w:ascii="Courier" w:hAnsi="Courier"/>
          <w:lang w:val="en-GB"/>
        </w:rPr>
      </w:pPr>
    </w:p>
    <w:p w14:paraId="52F730F7" w14:textId="77777777" w:rsidR="009A7CFB" w:rsidRPr="00B306C6" w:rsidRDefault="009A7CFB">
      <w:pPr>
        <w:ind w:firstLine="720"/>
        <w:jc w:val="both"/>
        <w:rPr>
          <w:rFonts w:ascii="Courier" w:hAnsi="Courier"/>
          <w:lang w:val="en-GB"/>
        </w:rPr>
      </w:pPr>
      <w:r w:rsidRPr="00B306C6">
        <w:rPr>
          <w:rFonts w:ascii="Courier" w:hAnsi="Courier"/>
          <w:b/>
          <w:lang w:val="en-GB"/>
        </w:rPr>
        <w:t>III.</w:t>
      </w:r>
      <w:r w:rsidRPr="00B306C6">
        <w:rPr>
          <w:rFonts w:ascii="Courier" w:hAnsi="Courier"/>
          <w:lang w:val="en-GB"/>
        </w:rPr>
        <w:tab/>
      </w:r>
      <w:r w:rsidRPr="00B306C6">
        <w:rPr>
          <w:rFonts w:ascii="Courier" w:hAnsi="Courier"/>
          <w:b/>
          <w:bCs/>
          <w:lang w:val="en-GB"/>
        </w:rPr>
        <w:tab/>
        <w:t>AWARDS AND DISTINCTIONS</w:t>
      </w:r>
    </w:p>
    <w:p w14:paraId="701E4EFE" w14:textId="77777777" w:rsidR="009A7CFB" w:rsidRPr="00B306C6" w:rsidRDefault="009A7CFB">
      <w:pPr>
        <w:jc w:val="both"/>
        <w:rPr>
          <w:rFonts w:ascii="Courier" w:hAnsi="Courier"/>
          <w:lang w:val="en-GB"/>
        </w:rPr>
      </w:pPr>
    </w:p>
    <w:p w14:paraId="56317A31"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Valedictorian/</w:t>
      </w:r>
      <w:r w:rsidR="00935886" w:rsidRPr="00B306C6">
        <w:rPr>
          <w:lang w:val="en-GB"/>
        </w:rPr>
        <w:t>t</w:t>
      </w:r>
      <w:r w:rsidRPr="00B306C6">
        <w:rPr>
          <w:lang w:val="en-GB"/>
        </w:rPr>
        <w:t>op academic graduate (1971)</w:t>
      </w:r>
      <w:r w:rsidR="00765B43" w:rsidRPr="00B306C6">
        <w:rPr>
          <w:lang w:val="en-GB"/>
        </w:rPr>
        <w:t xml:space="preserve">, </w:t>
      </w:r>
      <w:r w:rsidRPr="00B306C6">
        <w:rPr>
          <w:lang w:val="en-GB"/>
        </w:rPr>
        <w:t>St. Patrick High School, Chandler, Quebec</w:t>
      </w:r>
    </w:p>
    <w:p w14:paraId="40B94084"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Academic Scholarships/First Class Honours</w:t>
      </w:r>
      <w:r w:rsidR="00765B43" w:rsidRPr="00B306C6">
        <w:rPr>
          <w:lang w:val="en-GB"/>
        </w:rPr>
        <w:t xml:space="preserve"> </w:t>
      </w:r>
      <w:r w:rsidRPr="00B306C6">
        <w:rPr>
          <w:lang w:val="en-GB"/>
        </w:rPr>
        <w:t>Student (1971-72) (1972-73)</w:t>
      </w:r>
      <w:r w:rsidR="00A72824" w:rsidRPr="00B306C6">
        <w:rPr>
          <w:lang w:val="en-GB"/>
        </w:rPr>
        <w:t>,</w:t>
      </w:r>
      <w:r w:rsidR="00BD24F9" w:rsidRPr="00B306C6">
        <w:rPr>
          <w:lang w:val="en-GB"/>
        </w:rPr>
        <w:t xml:space="preserve"> </w:t>
      </w:r>
      <w:r w:rsidRPr="00B306C6">
        <w:rPr>
          <w:lang w:val="en-GB"/>
        </w:rPr>
        <w:t>St</w:t>
      </w:r>
      <w:r w:rsidR="00A72824" w:rsidRPr="00B306C6">
        <w:rPr>
          <w:lang w:val="en-GB"/>
        </w:rPr>
        <w:t xml:space="preserve">. </w:t>
      </w:r>
      <w:r w:rsidRPr="00B306C6">
        <w:rPr>
          <w:lang w:val="en-GB"/>
        </w:rPr>
        <w:t>Francis</w:t>
      </w:r>
      <w:r w:rsidR="00765B43" w:rsidRPr="00B306C6">
        <w:rPr>
          <w:lang w:val="en-GB"/>
        </w:rPr>
        <w:t xml:space="preserve"> </w:t>
      </w:r>
      <w:r w:rsidRPr="00B306C6">
        <w:rPr>
          <w:lang w:val="en-GB"/>
        </w:rPr>
        <w:t>Xavier University, Antigonish, Nova Scotia</w:t>
      </w:r>
    </w:p>
    <w:p w14:paraId="1BF24C06"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Suncor Fellow in Geriatric Medicine (1982-83,</w:t>
      </w:r>
      <w:r w:rsidR="00765B43" w:rsidRPr="00B306C6">
        <w:rPr>
          <w:lang w:val="en-GB"/>
        </w:rPr>
        <w:t xml:space="preserve"> </w:t>
      </w:r>
      <w:r w:rsidRPr="00B306C6">
        <w:rPr>
          <w:lang w:val="en-GB"/>
        </w:rPr>
        <w:t>1983-84)</w:t>
      </w:r>
      <w:r w:rsidR="00A72824" w:rsidRPr="00B306C6">
        <w:rPr>
          <w:lang w:val="en-GB"/>
        </w:rPr>
        <w:t>,</w:t>
      </w:r>
      <w:r w:rsidR="00CB4E52" w:rsidRPr="00B306C6">
        <w:rPr>
          <w:lang w:val="en-GB"/>
        </w:rPr>
        <w:t xml:space="preserve"> </w:t>
      </w:r>
      <w:r w:rsidRPr="00B306C6">
        <w:rPr>
          <w:lang w:val="en-GB"/>
        </w:rPr>
        <w:t>University of Western Ontario,</w:t>
      </w:r>
      <w:r w:rsidR="00765B43" w:rsidRPr="00B306C6">
        <w:rPr>
          <w:lang w:val="en-GB"/>
        </w:rPr>
        <w:t xml:space="preserve"> </w:t>
      </w:r>
      <w:r w:rsidRPr="00B306C6">
        <w:rPr>
          <w:lang w:val="en-GB"/>
        </w:rPr>
        <w:t>London, Ontario</w:t>
      </w:r>
    </w:p>
    <w:p w14:paraId="4AD060FF"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Fellow of Royal College of Physicians and Surgeons of Canada</w:t>
      </w:r>
      <w:r w:rsidR="009E7E72" w:rsidRPr="00B306C6">
        <w:rPr>
          <w:lang w:val="en-GB"/>
        </w:rPr>
        <w:t>, 1982</w:t>
      </w:r>
    </w:p>
    <w:p w14:paraId="106C49B9"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Fellow of the American College of Physicians</w:t>
      </w:r>
      <w:r w:rsidR="009E7E72" w:rsidRPr="00B306C6">
        <w:rPr>
          <w:lang w:val="en-GB"/>
        </w:rPr>
        <w:t xml:space="preserve"> (1982)</w:t>
      </w:r>
    </w:p>
    <w:p w14:paraId="1B5111C5"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President, Gerontology Association of Nova Scotia (1987-88)</w:t>
      </w:r>
    </w:p>
    <w:p w14:paraId="59BF50FF"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Member of the Examination Board in Geriatric</w:t>
      </w:r>
      <w:r w:rsidR="00765B43" w:rsidRPr="00B306C6">
        <w:rPr>
          <w:lang w:val="en-GB"/>
        </w:rPr>
        <w:t xml:space="preserve"> </w:t>
      </w:r>
      <w:r w:rsidRPr="00B306C6">
        <w:rPr>
          <w:lang w:val="en-GB"/>
        </w:rPr>
        <w:t>Medicine, RCPSC (1986-1988)</w:t>
      </w:r>
    </w:p>
    <w:p w14:paraId="0A6AFBED"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Chair of the Examination Board in</w:t>
      </w:r>
      <w:r w:rsidR="00765B43" w:rsidRPr="00B306C6">
        <w:rPr>
          <w:lang w:val="en-GB"/>
        </w:rPr>
        <w:t xml:space="preserve"> </w:t>
      </w:r>
      <w:r w:rsidRPr="00B306C6">
        <w:rPr>
          <w:lang w:val="en-GB"/>
        </w:rPr>
        <w:t>Geriatric Medicine, RCPSC (1989-1991)</w:t>
      </w:r>
    </w:p>
    <w:p w14:paraId="6C0C3CA8" w14:textId="44D6E120" w:rsidR="00765B43" w:rsidRPr="00B306C6" w:rsidRDefault="009A7CFB" w:rsidP="001D002A">
      <w:pPr>
        <w:pStyle w:val="ListParagraph"/>
        <w:widowControl/>
        <w:numPr>
          <w:ilvl w:val="0"/>
          <w:numId w:val="9"/>
        </w:numPr>
        <w:spacing w:line="240" w:lineRule="exact"/>
        <w:rPr>
          <w:lang w:val="en-GB"/>
        </w:rPr>
      </w:pPr>
      <w:r w:rsidRPr="00B306C6">
        <w:rPr>
          <w:lang w:val="en-GB"/>
        </w:rPr>
        <w:t>Corresponding Member of the Specialty</w:t>
      </w:r>
      <w:r w:rsidR="00765B43" w:rsidRPr="00B306C6">
        <w:rPr>
          <w:lang w:val="en-GB"/>
        </w:rPr>
        <w:t xml:space="preserve"> </w:t>
      </w:r>
      <w:r w:rsidRPr="00B306C6">
        <w:rPr>
          <w:lang w:val="en-GB"/>
        </w:rPr>
        <w:t>Committee</w:t>
      </w:r>
      <w:r w:rsidR="00765B43" w:rsidRPr="00B306C6">
        <w:rPr>
          <w:lang w:val="en-GB"/>
        </w:rPr>
        <w:t xml:space="preserve"> </w:t>
      </w:r>
      <w:r w:rsidRPr="00B306C6">
        <w:rPr>
          <w:lang w:val="en-GB"/>
        </w:rPr>
        <w:t>in Geriatric Medicine,</w:t>
      </w:r>
      <w:r w:rsidR="00E87506" w:rsidRPr="00B306C6">
        <w:rPr>
          <w:lang w:val="en-GB"/>
        </w:rPr>
        <w:t xml:space="preserve"> RCPSC (1991 to 1997)</w:t>
      </w:r>
    </w:p>
    <w:p w14:paraId="7EB83D68"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Nucleus Member of the Specialty Committee</w:t>
      </w:r>
      <w:r w:rsidR="00765B43" w:rsidRPr="00B306C6">
        <w:rPr>
          <w:lang w:val="en-GB"/>
        </w:rPr>
        <w:t xml:space="preserve"> </w:t>
      </w:r>
      <w:r w:rsidRPr="00B306C6">
        <w:rPr>
          <w:lang w:val="en-GB"/>
        </w:rPr>
        <w:t>in Ge</w:t>
      </w:r>
      <w:r w:rsidR="00BD24F9" w:rsidRPr="00B306C6">
        <w:rPr>
          <w:lang w:val="en-GB"/>
        </w:rPr>
        <w:t>ri</w:t>
      </w:r>
      <w:r w:rsidR="00CC7245" w:rsidRPr="00B306C6">
        <w:rPr>
          <w:lang w:val="en-GB"/>
        </w:rPr>
        <w:t>atric Medicine, RCPSC (1997-2010</w:t>
      </w:r>
      <w:r w:rsidRPr="00B306C6">
        <w:rPr>
          <w:lang w:val="en-GB"/>
        </w:rPr>
        <w:t>)</w:t>
      </w:r>
    </w:p>
    <w:p w14:paraId="684F62ED"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Chair of the Specialty Committee in Ge</w:t>
      </w:r>
      <w:r w:rsidR="00BD24F9" w:rsidRPr="00B306C6">
        <w:rPr>
          <w:lang w:val="en-GB"/>
        </w:rPr>
        <w:t>riatric Medicine, RCPSC (2002-</w:t>
      </w:r>
      <w:r w:rsidR="00CB4E52" w:rsidRPr="00B306C6">
        <w:rPr>
          <w:lang w:val="en-GB"/>
        </w:rPr>
        <w:t>2008</w:t>
      </w:r>
      <w:r w:rsidRPr="00B306C6">
        <w:rPr>
          <w:lang w:val="en-GB"/>
        </w:rPr>
        <w:t>)</w:t>
      </w:r>
    </w:p>
    <w:p w14:paraId="247D4BEF" w14:textId="77777777" w:rsidR="00765B43" w:rsidRPr="00B306C6" w:rsidRDefault="00AB354F" w:rsidP="001D002A">
      <w:pPr>
        <w:pStyle w:val="ListParagraph"/>
        <w:widowControl/>
        <w:numPr>
          <w:ilvl w:val="0"/>
          <w:numId w:val="9"/>
        </w:numPr>
        <w:spacing w:line="240" w:lineRule="exact"/>
        <w:rPr>
          <w:lang w:val="en-GB"/>
        </w:rPr>
      </w:pPr>
      <w:r w:rsidRPr="00B306C6">
        <w:rPr>
          <w:lang w:val="en-GB"/>
        </w:rPr>
        <w:t>Certificates of Recognition from the RCPSC for Services to the College (Chairman of the Examination Board 1989-1991, Member of the</w:t>
      </w:r>
      <w:r w:rsidR="00765B43" w:rsidRPr="00B306C6">
        <w:rPr>
          <w:lang w:val="en-GB"/>
        </w:rPr>
        <w:t xml:space="preserve"> </w:t>
      </w:r>
      <w:r w:rsidR="004C63BA" w:rsidRPr="00B306C6">
        <w:rPr>
          <w:lang w:val="en-GB"/>
        </w:rPr>
        <w:t xml:space="preserve">Examination Board 1986-1988, &amp; </w:t>
      </w:r>
      <w:r w:rsidRPr="00B306C6">
        <w:rPr>
          <w:lang w:val="en-GB"/>
        </w:rPr>
        <w:t>Corresponding Member of the Specialty Committee in Geriatric Medicine 1991-1997)</w:t>
      </w:r>
    </w:p>
    <w:p w14:paraId="3FFA6094" w14:textId="77777777" w:rsidR="00765B43" w:rsidRPr="00B306C6" w:rsidRDefault="00AB354F" w:rsidP="001D002A">
      <w:pPr>
        <w:pStyle w:val="ListParagraph"/>
        <w:widowControl/>
        <w:numPr>
          <w:ilvl w:val="0"/>
          <w:numId w:val="9"/>
        </w:numPr>
        <w:spacing w:line="240" w:lineRule="exact"/>
        <w:rPr>
          <w:lang w:val="en-GB"/>
        </w:rPr>
      </w:pPr>
      <w:r w:rsidRPr="00B306C6">
        <w:rPr>
          <w:lang w:val="en-GB"/>
        </w:rPr>
        <w:t>Certificate</w:t>
      </w:r>
      <w:r w:rsidR="005B2A91" w:rsidRPr="00B306C6">
        <w:rPr>
          <w:lang w:val="en-GB"/>
        </w:rPr>
        <w:t>s</w:t>
      </w:r>
      <w:r w:rsidRPr="00B306C6">
        <w:rPr>
          <w:lang w:val="en-GB"/>
        </w:rPr>
        <w:t xml:space="preserve"> of Appreciation from the Office</w:t>
      </w:r>
      <w:r w:rsidR="00765B43" w:rsidRPr="00B306C6">
        <w:rPr>
          <w:lang w:val="en-GB"/>
        </w:rPr>
        <w:t xml:space="preserve"> </w:t>
      </w:r>
      <w:r w:rsidRPr="00B306C6">
        <w:rPr>
          <w:lang w:val="en-GB"/>
        </w:rPr>
        <w:t>of Education, Royal College of Physicians and Surgeons for Dr.</w:t>
      </w:r>
      <w:r w:rsidR="00FB2353" w:rsidRPr="00B306C6">
        <w:rPr>
          <w:lang w:val="en-GB"/>
        </w:rPr>
        <w:t xml:space="preserve"> </w:t>
      </w:r>
      <w:r w:rsidRPr="00B306C6">
        <w:rPr>
          <w:lang w:val="en-GB"/>
        </w:rPr>
        <w:t>Hogan’s participation as Chair of the Specialty Committee in Geriatric Medicine (2002-2008)</w:t>
      </w:r>
      <w:r w:rsidR="004C63BA" w:rsidRPr="00B306C6">
        <w:rPr>
          <w:lang w:val="en-GB"/>
        </w:rPr>
        <w:t xml:space="preserve"> and National Specialty Society Representative on Specialty Committee in Geriatric Medicine </w:t>
      </w:r>
      <w:r w:rsidR="00651747" w:rsidRPr="00B306C6">
        <w:rPr>
          <w:lang w:val="en-GB"/>
        </w:rPr>
        <w:t>(2002</w:t>
      </w:r>
      <w:r w:rsidR="004C63BA" w:rsidRPr="00B306C6">
        <w:rPr>
          <w:lang w:val="en-GB"/>
        </w:rPr>
        <w:t>-2010)</w:t>
      </w:r>
    </w:p>
    <w:p w14:paraId="6B1EFD90" w14:textId="77777777" w:rsidR="00765B43" w:rsidRPr="00B306C6" w:rsidRDefault="00747646" w:rsidP="001D002A">
      <w:pPr>
        <w:pStyle w:val="ListParagraph"/>
        <w:widowControl/>
        <w:numPr>
          <w:ilvl w:val="0"/>
          <w:numId w:val="9"/>
        </w:numPr>
        <w:spacing w:line="240" w:lineRule="exact"/>
        <w:rPr>
          <w:lang w:val="en-GB"/>
        </w:rPr>
      </w:pPr>
      <w:r w:rsidRPr="00B306C6">
        <w:rPr>
          <w:lang w:val="en-GB"/>
        </w:rPr>
        <w:lastRenderedPageBreak/>
        <w:t>Royal College of Physicians and Surgeons of Canada Speaker, Canadian Geriatrics</w:t>
      </w:r>
      <w:r w:rsidR="00765B43" w:rsidRPr="00B306C6">
        <w:rPr>
          <w:lang w:val="en-GB"/>
        </w:rPr>
        <w:t xml:space="preserve"> </w:t>
      </w:r>
      <w:r w:rsidRPr="00B306C6">
        <w:rPr>
          <w:lang w:val="en-GB"/>
        </w:rPr>
        <w:t xml:space="preserve">Society Annual Scientific Meeting </w:t>
      </w:r>
      <w:r w:rsidR="00AB354F" w:rsidRPr="00B306C6">
        <w:rPr>
          <w:lang w:val="en-GB"/>
        </w:rPr>
        <w:t>(Toronto,</w:t>
      </w:r>
      <w:r w:rsidR="00765B43" w:rsidRPr="00B306C6">
        <w:rPr>
          <w:lang w:val="en-GB"/>
        </w:rPr>
        <w:t xml:space="preserve"> </w:t>
      </w:r>
      <w:r w:rsidR="004C63BA" w:rsidRPr="00B306C6">
        <w:rPr>
          <w:lang w:val="en-GB"/>
        </w:rPr>
        <w:t>May</w:t>
      </w:r>
      <w:r w:rsidR="00AB354F" w:rsidRPr="00B306C6">
        <w:rPr>
          <w:lang w:val="en-GB"/>
        </w:rPr>
        <w:t xml:space="preserve">/2004)  </w:t>
      </w:r>
    </w:p>
    <w:p w14:paraId="12CE27D9" w14:textId="77777777" w:rsidR="00765B43" w:rsidRPr="00B306C6" w:rsidRDefault="00AB354F" w:rsidP="001D002A">
      <w:pPr>
        <w:pStyle w:val="ListParagraph"/>
        <w:widowControl/>
        <w:numPr>
          <w:ilvl w:val="0"/>
          <w:numId w:val="9"/>
        </w:numPr>
        <w:spacing w:line="240" w:lineRule="exact"/>
        <w:rPr>
          <w:lang w:val="en-GB"/>
        </w:rPr>
      </w:pPr>
      <w:r w:rsidRPr="00B306C6">
        <w:rPr>
          <w:lang w:val="en-GB"/>
        </w:rPr>
        <w:t>Royal College</w:t>
      </w:r>
      <w:r w:rsidR="00747646" w:rsidRPr="00B306C6">
        <w:rPr>
          <w:lang w:val="en-GB"/>
        </w:rPr>
        <w:t xml:space="preserve"> of Physicians </w:t>
      </w:r>
      <w:r w:rsidRPr="00B306C6">
        <w:rPr>
          <w:lang w:val="en-GB"/>
        </w:rPr>
        <w:t>and Surgeons</w:t>
      </w:r>
      <w:r w:rsidR="00765B43" w:rsidRPr="00B306C6">
        <w:rPr>
          <w:lang w:val="en-GB"/>
        </w:rPr>
        <w:t xml:space="preserve"> </w:t>
      </w:r>
      <w:r w:rsidRPr="00B306C6">
        <w:rPr>
          <w:lang w:val="en-GB"/>
        </w:rPr>
        <w:t>of Canada</w:t>
      </w:r>
      <w:r w:rsidR="00747646" w:rsidRPr="00B306C6">
        <w:rPr>
          <w:lang w:val="en-GB"/>
        </w:rPr>
        <w:t xml:space="preserve"> Speaker, Canadian Geriatrics</w:t>
      </w:r>
      <w:r w:rsidR="00765B43" w:rsidRPr="00B306C6">
        <w:rPr>
          <w:lang w:val="en-GB"/>
        </w:rPr>
        <w:t xml:space="preserve"> </w:t>
      </w:r>
      <w:r w:rsidRPr="00B306C6">
        <w:rPr>
          <w:lang w:val="en-GB"/>
        </w:rPr>
        <w:t xml:space="preserve">Society </w:t>
      </w:r>
      <w:r w:rsidR="004C63BA" w:rsidRPr="00B306C6">
        <w:rPr>
          <w:lang w:val="en-GB"/>
        </w:rPr>
        <w:t xml:space="preserve">Annual Scientific Meeting </w:t>
      </w:r>
      <w:r w:rsidRPr="00B306C6">
        <w:rPr>
          <w:lang w:val="en-GB"/>
        </w:rPr>
        <w:t>(Ottawa</w:t>
      </w:r>
      <w:r w:rsidR="004C63BA" w:rsidRPr="00B306C6">
        <w:rPr>
          <w:lang w:val="en-GB"/>
        </w:rPr>
        <w:t>,</w:t>
      </w:r>
      <w:r w:rsidR="00765B43" w:rsidRPr="00B306C6">
        <w:rPr>
          <w:lang w:val="en-GB"/>
        </w:rPr>
        <w:t xml:space="preserve"> </w:t>
      </w:r>
      <w:r w:rsidR="004C63BA" w:rsidRPr="00B306C6">
        <w:rPr>
          <w:lang w:val="en-GB"/>
        </w:rPr>
        <w:t>April</w:t>
      </w:r>
      <w:r w:rsidRPr="00B306C6">
        <w:rPr>
          <w:lang w:val="en-GB"/>
        </w:rPr>
        <w:t>/ 2010)</w:t>
      </w:r>
    </w:p>
    <w:p w14:paraId="3BA77F31"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Member of the Education Committee and Member of the Selection Committee Members of Test</w:t>
      </w:r>
      <w:r w:rsidR="00765B43" w:rsidRPr="00B306C6">
        <w:rPr>
          <w:lang w:val="en-GB"/>
        </w:rPr>
        <w:t xml:space="preserve"> </w:t>
      </w:r>
      <w:r w:rsidR="00CB4E52" w:rsidRPr="00B306C6">
        <w:rPr>
          <w:lang w:val="en-GB"/>
        </w:rPr>
        <w:t xml:space="preserve">Committees, </w:t>
      </w:r>
      <w:r w:rsidRPr="00B306C6">
        <w:rPr>
          <w:lang w:val="en-GB"/>
        </w:rPr>
        <w:t>Medical Council of Canada (1988-1990)</w:t>
      </w:r>
    </w:p>
    <w:p w14:paraId="49601EF9" w14:textId="77777777" w:rsidR="00765B43" w:rsidRPr="00B306C6" w:rsidRDefault="00AB354F" w:rsidP="001D002A">
      <w:pPr>
        <w:pStyle w:val="ListParagraph"/>
        <w:widowControl/>
        <w:numPr>
          <w:ilvl w:val="0"/>
          <w:numId w:val="9"/>
        </w:numPr>
        <w:spacing w:line="240" w:lineRule="exact"/>
        <w:rPr>
          <w:lang w:val="en-GB"/>
        </w:rPr>
      </w:pPr>
      <w:r w:rsidRPr="00B306C6">
        <w:rPr>
          <w:lang w:val="en-GB"/>
        </w:rPr>
        <w:t>Certificate of Appreciation from the Medical Council of Canada for outstanding service to the Council (1990)</w:t>
      </w:r>
    </w:p>
    <w:p w14:paraId="78A0C183" w14:textId="77777777" w:rsidR="00765B43" w:rsidRPr="00B306C6" w:rsidRDefault="00425A11" w:rsidP="000629C2">
      <w:pPr>
        <w:pStyle w:val="ListParagraph"/>
        <w:widowControl/>
        <w:numPr>
          <w:ilvl w:val="0"/>
          <w:numId w:val="9"/>
        </w:numPr>
        <w:spacing w:line="240" w:lineRule="exact"/>
        <w:ind w:left="2517" w:hanging="357"/>
        <w:rPr>
          <w:lang w:val="en-GB"/>
        </w:rPr>
      </w:pPr>
      <w:r w:rsidRPr="00B306C6">
        <w:rPr>
          <w:lang w:val="en-GB"/>
        </w:rPr>
        <w:t>Plaque presented by The Dalhousie Society for the History of Medicine (1990) - outstanding contributions to the field of medical history</w:t>
      </w:r>
    </w:p>
    <w:p w14:paraId="50729987" w14:textId="77777777" w:rsidR="00765B43" w:rsidRPr="00B306C6" w:rsidRDefault="00425A11" w:rsidP="000629C2">
      <w:pPr>
        <w:pStyle w:val="ListParagraph"/>
        <w:widowControl/>
        <w:numPr>
          <w:ilvl w:val="0"/>
          <w:numId w:val="9"/>
        </w:numPr>
        <w:spacing w:line="240" w:lineRule="exact"/>
        <w:ind w:left="2517" w:hanging="357"/>
        <w:rPr>
          <w:lang w:val="en-GB"/>
        </w:rPr>
      </w:pPr>
      <w:r w:rsidRPr="00B306C6">
        <w:rPr>
          <w:lang w:val="en-GB"/>
        </w:rPr>
        <w:t>Brenda Strafford Foundation Director of Geriatric Medicine, University of Calgary (1990-1992)</w:t>
      </w:r>
    </w:p>
    <w:p w14:paraId="4F5CEA54" w14:textId="77777777" w:rsidR="00765B43" w:rsidRPr="00B306C6" w:rsidRDefault="00425A11" w:rsidP="001D002A">
      <w:pPr>
        <w:pStyle w:val="ListParagraph"/>
        <w:widowControl/>
        <w:numPr>
          <w:ilvl w:val="0"/>
          <w:numId w:val="9"/>
        </w:numPr>
        <w:spacing w:line="240" w:lineRule="exact"/>
        <w:rPr>
          <w:lang w:val="en-GB"/>
        </w:rPr>
      </w:pPr>
      <w:r w:rsidRPr="00B306C6">
        <w:rPr>
          <w:lang w:val="en-GB"/>
        </w:rPr>
        <w:t xml:space="preserve">Inaugural Brenda Strafford Foundation Chair in Geriatric Medicine, University of Calgary (1992 to </w:t>
      </w:r>
      <w:r w:rsidR="002D1954" w:rsidRPr="00B306C6">
        <w:rPr>
          <w:lang w:val="en-GB"/>
        </w:rPr>
        <w:t>2017)</w:t>
      </w:r>
      <w:r w:rsidRPr="00B306C6">
        <w:rPr>
          <w:lang w:val="en-GB"/>
        </w:rPr>
        <w:t xml:space="preserve"> – first Chair in Geriatric Medicine established and awarded in Canada</w:t>
      </w:r>
      <w:r w:rsidR="00AA17CC" w:rsidRPr="00B306C6">
        <w:rPr>
          <w:lang w:val="en-GB"/>
        </w:rPr>
        <w:t xml:space="preserve">; </w:t>
      </w:r>
      <w:r w:rsidR="00B06925" w:rsidRPr="00B306C6">
        <w:rPr>
          <w:lang w:val="en-GB"/>
        </w:rPr>
        <w:t>held for 25 years</w:t>
      </w:r>
    </w:p>
    <w:p w14:paraId="6971014D" w14:textId="77777777" w:rsidR="00765B43" w:rsidRPr="00B306C6" w:rsidRDefault="00AB354F" w:rsidP="001D002A">
      <w:pPr>
        <w:pStyle w:val="ListParagraph"/>
        <w:widowControl/>
        <w:numPr>
          <w:ilvl w:val="0"/>
          <w:numId w:val="9"/>
        </w:numPr>
        <w:spacing w:line="240" w:lineRule="exact"/>
        <w:rPr>
          <w:lang w:val="en-GB"/>
        </w:rPr>
      </w:pPr>
      <w:r w:rsidRPr="00B306C6">
        <w:rPr>
          <w:lang w:val="en-GB"/>
        </w:rPr>
        <w:t>Cert</w:t>
      </w:r>
      <w:r w:rsidR="00EA0A7B" w:rsidRPr="00B306C6">
        <w:rPr>
          <w:lang w:val="en-GB"/>
        </w:rPr>
        <w:t>i</w:t>
      </w:r>
      <w:r w:rsidRPr="00B306C6">
        <w:rPr>
          <w:lang w:val="en-GB"/>
        </w:rPr>
        <w:t>ficate of Appreciation, Medical Council</w:t>
      </w:r>
      <w:r w:rsidR="00765B43" w:rsidRPr="00B306C6">
        <w:rPr>
          <w:lang w:val="en-GB"/>
        </w:rPr>
        <w:t xml:space="preserve"> </w:t>
      </w:r>
      <w:r w:rsidRPr="00B306C6">
        <w:rPr>
          <w:lang w:val="en-GB"/>
        </w:rPr>
        <w:t>of Canada for four years of service as Physician Examiner for the Qualifying Examinations (1997)</w:t>
      </w:r>
    </w:p>
    <w:p w14:paraId="3910665D" w14:textId="77777777" w:rsidR="00765B43" w:rsidRPr="00B306C6" w:rsidRDefault="00560D79" w:rsidP="001D002A">
      <w:pPr>
        <w:pStyle w:val="ListParagraph"/>
        <w:widowControl/>
        <w:numPr>
          <w:ilvl w:val="0"/>
          <w:numId w:val="9"/>
        </w:numPr>
        <w:spacing w:line="240" w:lineRule="exact"/>
        <w:rPr>
          <w:lang w:val="en-GB"/>
        </w:rPr>
      </w:pPr>
      <w:r w:rsidRPr="00B306C6">
        <w:rPr>
          <w:lang w:val="en-GB"/>
        </w:rPr>
        <w:t xml:space="preserve">Former President of the Consortium of Canadian Centres for Clinical Cognitive Research or C5R (1997-1999) </w:t>
      </w:r>
    </w:p>
    <w:p w14:paraId="4CCF2A64"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Former President of the Canadian Geriatrics</w:t>
      </w:r>
      <w:r w:rsidR="00765B43" w:rsidRPr="00B306C6">
        <w:rPr>
          <w:lang w:val="en-GB"/>
        </w:rPr>
        <w:t xml:space="preserve"> </w:t>
      </w:r>
      <w:r w:rsidRPr="00B306C6">
        <w:rPr>
          <w:lang w:val="en-GB"/>
        </w:rPr>
        <w:t>Society (2000-2002)</w:t>
      </w:r>
    </w:p>
    <w:p w14:paraId="2047B951" w14:textId="77777777" w:rsidR="00765B43" w:rsidRPr="00B306C6" w:rsidRDefault="00AB354F" w:rsidP="001D002A">
      <w:pPr>
        <w:pStyle w:val="ListParagraph"/>
        <w:widowControl/>
        <w:numPr>
          <w:ilvl w:val="0"/>
          <w:numId w:val="9"/>
        </w:numPr>
        <w:spacing w:line="240" w:lineRule="exact"/>
        <w:rPr>
          <w:lang w:val="en-GB"/>
        </w:rPr>
      </w:pPr>
      <w:r w:rsidRPr="00B306C6">
        <w:rPr>
          <w:lang w:val="en-GB"/>
        </w:rPr>
        <w:t xml:space="preserve">Distinguished Service Award, Canadian Geriatrics Society (2007) </w:t>
      </w:r>
    </w:p>
    <w:p w14:paraId="3E92C937" w14:textId="77777777" w:rsidR="00765B43" w:rsidRPr="00B306C6" w:rsidRDefault="004C63BA" w:rsidP="001D002A">
      <w:pPr>
        <w:pStyle w:val="ListParagraph"/>
        <w:widowControl/>
        <w:numPr>
          <w:ilvl w:val="0"/>
          <w:numId w:val="9"/>
        </w:numPr>
        <w:spacing w:line="240" w:lineRule="exact"/>
        <w:rPr>
          <w:lang w:val="en-GB"/>
        </w:rPr>
      </w:pPr>
      <w:r w:rsidRPr="00B306C6">
        <w:rPr>
          <w:lang w:val="en-GB"/>
        </w:rPr>
        <w:t>Founding Director</w:t>
      </w:r>
      <w:r w:rsidR="00B06925" w:rsidRPr="00B306C6">
        <w:rPr>
          <w:lang w:val="en-GB"/>
        </w:rPr>
        <w:t xml:space="preserve"> and Academic Lead</w:t>
      </w:r>
      <w:r w:rsidRPr="00B306C6">
        <w:rPr>
          <w:lang w:val="en-GB"/>
        </w:rPr>
        <w:t>,</w:t>
      </w:r>
      <w:r w:rsidR="00160B70" w:rsidRPr="00B306C6">
        <w:rPr>
          <w:lang w:val="en-GB"/>
        </w:rPr>
        <w:t xml:space="preserve"> </w:t>
      </w:r>
      <w:r w:rsidRPr="00B306C6">
        <w:rPr>
          <w:lang w:val="en-GB"/>
        </w:rPr>
        <w:t>Brenda Strafford Centre on Aging, University of Calgary (2011 on)</w:t>
      </w:r>
    </w:p>
    <w:p w14:paraId="7082A12C"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 xml:space="preserve">Gold Star </w:t>
      </w:r>
      <w:r w:rsidR="00BA2A1D" w:rsidRPr="00B306C6">
        <w:rPr>
          <w:lang w:val="en-GB"/>
        </w:rPr>
        <w:t>Award</w:t>
      </w:r>
      <w:r w:rsidRPr="00B306C6">
        <w:rPr>
          <w:lang w:val="en-GB"/>
        </w:rPr>
        <w:t xml:space="preserve"> </w:t>
      </w:r>
      <w:r w:rsidR="00BA2A1D" w:rsidRPr="00B306C6">
        <w:rPr>
          <w:lang w:val="en-GB"/>
        </w:rPr>
        <w:t>in recognition and appreciation of outstanding teaching,</w:t>
      </w:r>
      <w:r w:rsidR="00765B43" w:rsidRPr="00B306C6">
        <w:rPr>
          <w:lang w:val="en-GB"/>
        </w:rPr>
        <w:t xml:space="preserve"> </w:t>
      </w:r>
      <w:r w:rsidRPr="00B306C6">
        <w:rPr>
          <w:lang w:val="en-GB"/>
        </w:rPr>
        <w:t xml:space="preserve">Aging and </w:t>
      </w:r>
      <w:r w:rsidR="00CB4E52" w:rsidRPr="00B306C6">
        <w:rPr>
          <w:lang w:val="en-GB"/>
        </w:rPr>
        <w:t>t</w:t>
      </w:r>
      <w:r w:rsidR="00BA2A1D" w:rsidRPr="00B306C6">
        <w:rPr>
          <w:lang w:val="en-GB"/>
        </w:rPr>
        <w:t xml:space="preserve">he </w:t>
      </w:r>
      <w:r w:rsidRPr="00B306C6">
        <w:rPr>
          <w:lang w:val="en-GB"/>
        </w:rPr>
        <w:t>Elderly/Human Development Course,</w:t>
      </w:r>
      <w:r w:rsidR="00A72824" w:rsidRPr="00B306C6">
        <w:rPr>
          <w:lang w:val="en-GB"/>
        </w:rPr>
        <w:t xml:space="preserve"> </w:t>
      </w:r>
      <w:r w:rsidRPr="00B306C6">
        <w:rPr>
          <w:lang w:val="en-GB"/>
        </w:rPr>
        <w:t>Class</w:t>
      </w:r>
      <w:r w:rsidR="00EA2375" w:rsidRPr="00B306C6">
        <w:rPr>
          <w:lang w:val="en-GB"/>
        </w:rPr>
        <w:t>es</w:t>
      </w:r>
      <w:r w:rsidRPr="00B306C6">
        <w:rPr>
          <w:lang w:val="en-GB"/>
        </w:rPr>
        <w:t xml:space="preserve"> of 1994, 1995, 1999, 2000, 2001</w:t>
      </w:r>
      <w:r w:rsidR="00A72824" w:rsidRPr="00B306C6">
        <w:rPr>
          <w:lang w:val="en-GB"/>
        </w:rPr>
        <w:t xml:space="preserve">, </w:t>
      </w:r>
      <w:r w:rsidR="0083536D" w:rsidRPr="00B306C6">
        <w:rPr>
          <w:lang w:val="en-GB"/>
        </w:rPr>
        <w:t>&amp;</w:t>
      </w:r>
      <w:r w:rsidR="00BA2A1D" w:rsidRPr="00B306C6">
        <w:rPr>
          <w:lang w:val="en-GB"/>
        </w:rPr>
        <w:t xml:space="preserve"> </w:t>
      </w:r>
      <w:r w:rsidR="00EA2375" w:rsidRPr="00B306C6">
        <w:rPr>
          <w:lang w:val="en-GB"/>
        </w:rPr>
        <w:t>2005</w:t>
      </w:r>
    </w:p>
    <w:p w14:paraId="0EF17ADD"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CMSA Letter</w:t>
      </w:r>
      <w:r w:rsidR="00216454" w:rsidRPr="00B306C6">
        <w:rPr>
          <w:lang w:val="en-GB"/>
        </w:rPr>
        <w:t>s</w:t>
      </w:r>
      <w:r w:rsidRPr="00B306C6">
        <w:rPr>
          <w:lang w:val="en-GB"/>
        </w:rPr>
        <w:t xml:space="preserve"> of Excellence</w:t>
      </w:r>
      <w:r w:rsidR="002012D6" w:rsidRPr="00B306C6">
        <w:rPr>
          <w:lang w:val="en-GB"/>
        </w:rPr>
        <w:t xml:space="preserve"> Lecturer,</w:t>
      </w:r>
      <w:r w:rsidRPr="00B306C6">
        <w:rPr>
          <w:lang w:val="en-GB"/>
        </w:rPr>
        <w:t xml:space="preserve"> Aging and </w:t>
      </w:r>
      <w:r w:rsidR="00CB4E52" w:rsidRPr="00B306C6">
        <w:rPr>
          <w:lang w:val="en-GB"/>
        </w:rPr>
        <w:t xml:space="preserve">the </w:t>
      </w:r>
      <w:r w:rsidRPr="00B306C6">
        <w:rPr>
          <w:lang w:val="en-GB"/>
        </w:rPr>
        <w:t>Elderly</w:t>
      </w:r>
      <w:r w:rsidR="00EA2375" w:rsidRPr="00B306C6">
        <w:rPr>
          <w:lang w:val="en-GB"/>
        </w:rPr>
        <w:t>/Human Development</w:t>
      </w:r>
      <w:r w:rsidRPr="00B306C6">
        <w:rPr>
          <w:lang w:val="en-GB"/>
        </w:rPr>
        <w:t xml:space="preserve"> Course </w:t>
      </w:r>
      <w:r w:rsidR="002012D6" w:rsidRPr="00B306C6">
        <w:rPr>
          <w:lang w:val="en-GB"/>
        </w:rPr>
        <w:t>Classes of 2002, 2003, 2004, 2006 and 2007</w:t>
      </w:r>
      <w:r w:rsidRPr="00B306C6">
        <w:rPr>
          <w:lang w:val="en-GB"/>
        </w:rPr>
        <w:t xml:space="preserve">  </w:t>
      </w:r>
    </w:p>
    <w:p w14:paraId="76769DFE" w14:textId="77777777" w:rsidR="00765B43" w:rsidRPr="00B306C6" w:rsidRDefault="004C63BA" w:rsidP="001D002A">
      <w:pPr>
        <w:pStyle w:val="ListParagraph"/>
        <w:widowControl/>
        <w:numPr>
          <w:ilvl w:val="0"/>
          <w:numId w:val="9"/>
        </w:numPr>
        <w:spacing w:line="240" w:lineRule="exact"/>
        <w:rPr>
          <w:lang w:val="en-GB"/>
        </w:rPr>
      </w:pPr>
      <w:r w:rsidRPr="00B306C6">
        <w:rPr>
          <w:lang w:val="en-GB"/>
        </w:rPr>
        <w:t>Associate Dean’s Lett</w:t>
      </w:r>
      <w:r w:rsidR="002432DE" w:rsidRPr="00B306C6">
        <w:rPr>
          <w:lang w:val="en-GB"/>
        </w:rPr>
        <w:t>er of Excellence</w:t>
      </w:r>
      <w:r w:rsidR="00765B43" w:rsidRPr="00B306C6">
        <w:rPr>
          <w:lang w:val="en-GB"/>
        </w:rPr>
        <w:t xml:space="preserve"> </w:t>
      </w:r>
      <w:r w:rsidR="00216454" w:rsidRPr="00B306C6">
        <w:rPr>
          <w:lang w:val="en-GB"/>
        </w:rPr>
        <w:t>for teaching</w:t>
      </w:r>
      <w:r w:rsidR="002432DE" w:rsidRPr="00B306C6">
        <w:rPr>
          <w:lang w:val="en-GB"/>
        </w:rPr>
        <w:t xml:space="preserve"> i</w:t>
      </w:r>
      <w:r w:rsidR="00216454" w:rsidRPr="00B306C6">
        <w:rPr>
          <w:lang w:val="en-GB"/>
        </w:rPr>
        <w:t xml:space="preserve">n Course 5 </w:t>
      </w:r>
      <w:r w:rsidR="00EC28B2" w:rsidRPr="00B306C6">
        <w:rPr>
          <w:lang w:val="en-GB"/>
        </w:rPr>
        <w:t>(2010-11, 2011-</w:t>
      </w:r>
      <w:r w:rsidR="00D118AC" w:rsidRPr="00B306C6">
        <w:rPr>
          <w:lang w:val="en-GB"/>
        </w:rPr>
        <w:t>12,2014-2015</w:t>
      </w:r>
      <w:r w:rsidR="009D4946" w:rsidRPr="00B306C6">
        <w:rPr>
          <w:lang w:val="en-GB"/>
        </w:rPr>
        <w:t xml:space="preserve">, </w:t>
      </w:r>
      <w:r w:rsidR="00160B70" w:rsidRPr="00B306C6">
        <w:rPr>
          <w:lang w:val="en-GB"/>
        </w:rPr>
        <w:t>2</w:t>
      </w:r>
      <w:r w:rsidR="009D4946" w:rsidRPr="00B306C6">
        <w:rPr>
          <w:lang w:val="en-GB"/>
        </w:rPr>
        <w:t>015-2016</w:t>
      </w:r>
      <w:r w:rsidR="008C337A" w:rsidRPr="00B306C6">
        <w:rPr>
          <w:lang w:val="en-GB"/>
        </w:rPr>
        <w:t>)</w:t>
      </w:r>
    </w:p>
    <w:p w14:paraId="0522461C" w14:textId="4BCA86D8" w:rsidR="00765B43" w:rsidRPr="00B306C6" w:rsidRDefault="002432DE" w:rsidP="001D002A">
      <w:pPr>
        <w:pStyle w:val="ListParagraph"/>
        <w:widowControl/>
        <w:numPr>
          <w:ilvl w:val="0"/>
          <w:numId w:val="9"/>
        </w:numPr>
        <w:spacing w:line="240" w:lineRule="exact"/>
        <w:rPr>
          <w:lang w:val="en-GB"/>
        </w:rPr>
      </w:pPr>
      <w:r w:rsidRPr="00B306C6">
        <w:rPr>
          <w:lang w:val="en-GB"/>
        </w:rPr>
        <w:t>Distinguished</w:t>
      </w:r>
      <w:r w:rsidR="00B306C6">
        <w:rPr>
          <w:lang w:val="en-GB"/>
        </w:rPr>
        <w:t xml:space="preserve"> </w:t>
      </w:r>
      <w:r w:rsidRPr="00B306C6">
        <w:rPr>
          <w:lang w:val="en-GB"/>
        </w:rPr>
        <w:t>Service Silver Award</w:t>
      </w:r>
      <w:r w:rsidR="00160B70" w:rsidRPr="00B306C6">
        <w:rPr>
          <w:lang w:val="en-GB"/>
        </w:rPr>
        <w:t>,</w:t>
      </w:r>
      <w:r w:rsidRPr="00B306C6">
        <w:rPr>
          <w:lang w:val="en-GB"/>
        </w:rPr>
        <w:t xml:space="preserve"> Undergraduate Medical Education</w:t>
      </w:r>
      <w:r w:rsidR="00160B70" w:rsidRPr="00B306C6">
        <w:rPr>
          <w:lang w:val="en-GB"/>
        </w:rPr>
        <w:t xml:space="preserve"> (</w:t>
      </w:r>
      <w:r w:rsidRPr="00B306C6">
        <w:rPr>
          <w:lang w:val="en-GB"/>
        </w:rPr>
        <w:t>2010-2011</w:t>
      </w:r>
      <w:r w:rsidR="00160B70" w:rsidRPr="00B306C6">
        <w:rPr>
          <w:lang w:val="en-GB"/>
        </w:rPr>
        <w:t>)</w:t>
      </w:r>
    </w:p>
    <w:p w14:paraId="59CE5895" w14:textId="77777777" w:rsidR="00765B43" w:rsidRPr="00B306C6" w:rsidRDefault="002432DE" w:rsidP="001D002A">
      <w:pPr>
        <w:pStyle w:val="ListParagraph"/>
        <w:widowControl/>
        <w:numPr>
          <w:ilvl w:val="0"/>
          <w:numId w:val="9"/>
        </w:numPr>
        <w:spacing w:line="240" w:lineRule="exact"/>
        <w:rPr>
          <w:lang w:val="en-GB"/>
        </w:rPr>
      </w:pPr>
      <w:r w:rsidRPr="00B306C6">
        <w:rPr>
          <w:lang w:val="en-GB"/>
        </w:rPr>
        <w:lastRenderedPageBreak/>
        <w:t>Distinguished Service Bronze Award</w:t>
      </w:r>
      <w:r w:rsidR="00160B70" w:rsidRPr="00B306C6">
        <w:rPr>
          <w:lang w:val="en-GB"/>
        </w:rPr>
        <w:t>,</w:t>
      </w:r>
      <w:r w:rsidRPr="00B306C6">
        <w:rPr>
          <w:lang w:val="en-GB"/>
        </w:rPr>
        <w:t xml:space="preserve"> Undergraduate Medical Education</w:t>
      </w:r>
      <w:r w:rsidR="00160B70" w:rsidRPr="00B306C6">
        <w:rPr>
          <w:lang w:val="en-GB"/>
        </w:rPr>
        <w:t xml:space="preserve"> (</w:t>
      </w:r>
      <w:r w:rsidRPr="00B306C6">
        <w:rPr>
          <w:lang w:val="en-GB"/>
        </w:rPr>
        <w:t>2011-2012</w:t>
      </w:r>
      <w:r w:rsidR="009B6235" w:rsidRPr="00B306C6">
        <w:rPr>
          <w:lang w:val="en-GB"/>
        </w:rPr>
        <w:t>, 2012-13</w:t>
      </w:r>
      <w:r w:rsidR="00D118AC" w:rsidRPr="00B306C6">
        <w:rPr>
          <w:lang w:val="en-GB"/>
        </w:rPr>
        <w:t>, 2014-2015</w:t>
      </w:r>
      <w:r w:rsidR="00FB232C" w:rsidRPr="00B306C6">
        <w:rPr>
          <w:lang w:val="en-GB"/>
        </w:rPr>
        <w:t>, and 2015-2016</w:t>
      </w:r>
      <w:r w:rsidR="00160B70" w:rsidRPr="00B306C6">
        <w:rPr>
          <w:lang w:val="en-GB"/>
        </w:rPr>
        <w:t>)</w:t>
      </w:r>
    </w:p>
    <w:p w14:paraId="4B372537" w14:textId="77777777" w:rsidR="00765B43" w:rsidRPr="00B306C6" w:rsidRDefault="00540538" w:rsidP="001D002A">
      <w:pPr>
        <w:pStyle w:val="ListParagraph"/>
        <w:widowControl/>
        <w:numPr>
          <w:ilvl w:val="0"/>
          <w:numId w:val="9"/>
        </w:numPr>
        <w:spacing w:line="240" w:lineRule="exact"/>
        <w:rPr>
          <w:lang w:val="en-GB"/>
        </w:rPr>
      </w:pPr>
      <w:r w:rsidRPr="00B306C6">
        <w:rPr>
          <w:lang w:val="en-GB"/>
        </w:rPr>
        <w:t>AEBM Course Award (2011-2012)</w:t>
      </w:r>
    </w:p>
    <w:p w14:paraId="5EEB5797" w14:textId="62E83E60" w:rsidR="009A7CFB" w:rsidRPr="00B306C6" w:rsidRDefault="009A7CFB" w:rsidP="001D002A">
      <w:pPr>
        <w:pStyle w:val="ListParagraph"/>
        <w:widowControl/>
        <w:numPr>
          <w:ilvl w:val="0"/>
          <w:numId w:val="9"/>
        </w:numPr>
        <w:spacing w:line="240" w:lineRule="exact"/>
        <w:rPr>
          <w:lang w:val="en-GB"/>
        </w:rPr>
        <w:sectPr w:rsidR="009A7CFB" w:rsidRPr="00B306C6">
          <w:footerReference w:type="even" r:id="rId8"/>
          <w:footerReference w:type="default" r:id="rId9"/>
          <w:endnotePr>
            <w:numFmt w:val="decimal"/>
          </w:endnotePr>
          <w:type w:val="continuous"/>
          <w:pgSz w:w="12240" w:h="15840"/>
          <w:pgMar w:top="1440" w:right="1440" w:bottom="1440" w:left="1440" w:header="1440" w:footer="1440" w:gutter="0"/>
          <w:cols w:space="720"/>
          <w:noEndnote/>
        </w:sectPr>
      </w:pPr>
      <w:r w:rsidRPr="00B306C6">
        <w:rPr>
          <w:lang w:val="en-GB"/>
        </w:rPr>
        <w:t>Listed in "Canadian Who's Who" (1</w:t>
      </w:r>
      <w:r w:rsidR="00F579E7" w:rsidRPr="00B306C6">
        <w:rPr>
          <w:lang w:val="en-GB"/>
        </w:rPr>
        <w:t>996-20</w:t>
      </w:r>
      <w:r w:rsidR="00160B70" w:rsidRPr="00B306C6">
        <w:rPr>
          <w:lang w:val="en-GB"/>
        </w:rPr>
        <w:t>2</w:t>
      </w:r>
      <w:r w:rsidR="002F1E24">
        <w:rPr>
          <w:lang w:val="en-GB"/>
        </w:rPr>
        <w:t>2</w:t>
      </w:r>
      <w:r w:rsidRPr="00B306C6">
        <w:rPr>
          <w:lang w:val="en-GB"/>
        </w:rPr>
        <w:t xml:space="preserve"> edition</w:t>
      </w:r>
      <w:r w:rsidR="002F1E24">
        <w:rPr>
          <w:lang w:val="en-GB"/>
        </w:rPr>
        <w:t>s)</w:t>
      </w:r>
    </w:p>
    <w:p w14:paraId="636BCE89"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Certificate of Appreciation as Reviewer,</w:t>
      </w:r>
      <w:r w:rsidR="00765B43" w:rsidRPr="00B306C6">
        <w:rPr>
          <w:lang w:val="en-GB"/>
        </w:rPr>
        <w:t xml:space="preserve"> </w:t>
      </w:r>
      <w:r w:rsidRPr="00B306C6">
        <w:rPr>
          <w:lang w:val="en-GB"/>
        </w:rPr>
        <w:t>Neurology (1994-95)</w:t>
      </w:r>
    </w:p>
    <w:p w14:paraId="36408936" w14:textId="77777777" w:rsidR="00765B43" w:rsidRPr="00B306C6" w:rsidRDefault="00AB354F" w:rsidP="001D002A">
      <w:pPr>
        <w:pStyle w:val="ListParagraph"/>
        <w:widowControl/>
        <w:numPr>
          <w:ilvl w:val="0"/>
          <w:numId w:val="9"/>
        </w:numPr>
        <w:spacing w:line="240" w:lineRule="exact"/>
        <w:rPr>
          <w:lang w:val="en-GB"/>
        </w:rPr>
      </w:pPr>
      <w:r w:rsidRPr="00B306C6">
        <w:rPr>
          <w:lang w:val="en-GB"/>
        </w:rPr>
        <w:t>Letters of commendation from John Hoey,</w:t>
      </w:r>
      <w:r w:rsidR="00765B43" w:rsidRPr="00B306C6">
        <w:rPr>
          <w:lang w:val="en-GB"/>
        </w:rPr>
        <w:t xml:space="preserve"> </w:t>
      </w:r>
      <w:r w:rsidR="00160B70" w:rsidRPr="00B306C6">
        <w:rPr>
          <w:lang w:val="en-GB"/>
        </w:rPr>
        <w:t xml:space="preserve">then </w:t>
      </w:r>
      <w:r w:rsidRPr="00B306C6">
        <w:rPr>
          <w:lang w:val="en-GB"/>
        </w:rPr>
        <w:t>Editor of the CMAJ for “exceptionally fine</w:t>
      </w:r>
      <w:r w:rsidR="00160B70" w:rsidRPr="00B306C6">
        <w:rPr>
          <w:lang w:val="en-GB"/>
        </w:rPr>
        <w:t xml:space="preserve"> </w:t>
      </w:r>
      <w:r w:rsidR="00C91B96" w:rsidRPr="00B306C6">
        <w:rPr>
          <w:lang w:val="en-GB"/>
        </w:rPr>
        <w:t>qualities</w:t>
      </w:r>
      <w:r w:rsidR="004D38DE" w:rsidRPr="00B306C6">
        <w:rPr>
          <w:lang w:val="en-GB"/>
        </w:rPr>
        <w:t>”</w:t>
      </w:r>
      <w:r w:rsidRPr="00B306C6">
        <w:rPr>
          <w:lang w:val="en-GB"/>
        </w:rPr>
        <w:t xml:space="preserve"> </w:t>
      </w:r>
      <w:r w:rsidR="00AA17CC" w:rsidRPr="00B306C6">
        <w:rPr>
          <w:lang w:val="en-GB"/>
        </w:rPr>
        <w:t xml:space="preserve">of </w:t>
      </w:r>
      <w:r w:rsidRPr="00B306C6">
        <w:rPr>
          <w:lang w:val="en-GB"/>
        </w:rPr>
        <w:t>review for the CMAJ (June 25, 2001 and April 8, 2002)</w:t>
      </w:r>
    </w:p>
    <w:p w14:paraId="678C8E41" w14:textId="77777777" w:rsidR="00765B43" w:rsidRPr="00B306C6" w:rsidRDefault="00AB354F" w:rsidP="001D002A">
      <w:pPr>
        <w:pStyle w:val="ListParagraph"/>
        <w:widowControl/>
        <w:numPr>
          <w:ilvl w:val="0"/>
          <w:numId w:val="9"/>
        </w:numPr>
        <w:spacing w:line="240" w:lineRule="exact"/>
        <w:rPr>
          <w:lang w:val="en-GB"/>
        </w:rPr>
      </w:pPr>
      <w:r w:rsidRPr="00B306C6">
        <w:rPr>
          <w:lang w:val="en-GB"/>
        </w:rPr>
        <w:t>Letter of commendation from the editor of the Annals of Internal Medicine complimenting me for “exceptionally fine quality” of review (Feb. 22, 2010)</w:t>
      </w:r>
    </w:p>
    <w:p w14:paraId="4A1D290E" w14:textId="77777777" w:rsidR="00765B43" w:rsidRPr="00B306C6" w:rsidRDefault="00EC28B2" w:rsidP="001D002A">
      <w:pPr>
        <w:pStyle w:val="ListParagraph"/>
        <w:widowControl/>
        <w:numPr>
          <w:ilvl w:val="0"/>
          <w:numId w:val="9"/>
        </w:numPr>
        <w:spacing w:line="240" w:lineRule="exact"/>
        <w:rPr>
          <w:lang w:val="en-GB"/>
        </w:rPr>
      </w:pPr>
      <w:r w:rsidRPr="00B306C6">
        <w:rPr>
          <w:lang w:val="en-GB"/>
        </w:rPr>
        <w:t>Co-author</w:t>
      </w:r>
      <w:r w:rsidR="00AA17CC" w:rsidRPr="00B306C6">
        <w:rPr>
          <w:lang w:val="en-GB"/>
        </w:rPr>
        <w:t xml:space="preserve"> of </w:t>
      </w:r>
      <w:r w:rsidR="00F71F78" w:rsidRPr="00B306C6">
        <w:rPr>
          <w:lang w:val="en-GB"/>
        </w:rPr>
        <w:t>JCHEP Award for Excellence in Research</w:t>
      </w:r>
      <w:r w:rsidR="00F579E7" w:rsidRPr="00B306C6">
        <w:rPr>
          <w:lang w:val="en-GB"/>
        </w:rPr>
        <w:t xml:space="preserve"> </w:t>
      </w:r>
      <w:r w:rsidR="009A7CFB" w:rsidRPr="00B306C6">
        <w:rPr>
          <w:lang w:val="en-GB"/>
        </w:rPr>
        <w:t xml:space="preserve">for </w:t>
      </w:r>
      <w:r w:rsidR="00F71F78" w:rsidRPr="00B306C6">
        <w:rPr>
          <w:lang w:val="en-GB"/>
        </w:rPr>
        <w:t xml:space="preserve">best </w:t>
      </w:r>
      <w:r w:rsidR="009A7CFB" w:rsidRPr="00B306C6">
        <w:rPr>
          <w:lang w:val="en-GB"/>
        </w:rPr>
        <w:t>original</w:t>
      </w:r>
      <w:r w:rsidR="00AA17CC" w:rsidRPr="00B306C6">
        <w:rPr>
          <w:lang w:val="en-GB"/>
        </w:rPr>
        <w:t xml:space="preserve"> </w:t>
      </w:r>
      <w:r w:rsidR="009A7CFB" w:rsidRPr="00B306C6">
        <w:rPr>
          <w:lang w:val="en-GB"/>
        </w:rPr>
        <w:t>research published in the</w:t>
      </w:r>
      <w:r w:rsidR="00F71F78" w:rsidRPr="00B306C6">
        <w:rPr>
          <w:lang w:val="en-GB"/>
        </w:rPr>
        <w:t xml:space="preserve"> </w:t>
      </w:r>
      <w:r w:rsidR="00F579E7" w:rsidRPr="00B306C6">
        <w:rPr>
          <w:lang w:val="en-GB"/>
        </w:rPr>
        <w:t>J</w:t>
      </w:r>
      <w:r w:rsidR="009A7CFB" w:rsidRPr="00B306C6">
        <w:rPr>
          <w:lang w:val="en-GB"/>
        </w:rPr>
        <w:t xml:space="preserve"> Continuing Education in the Health</w:t>
      </w:r>
      <w:r w:rsidR="00F71F78" w:rsidRPr="00B306C6">
        <w:rPr>
          <w:lang w:val="en-GB"/>
        </w:rPr>
        <w:t xml:space="preserve"> </w:t>
      </w:r>
      <w:r w:rsidR="009A7CFB" w:rsidRPr="00B306C6">
        <w:rPr>
          <w:lang w:val="en-GB"/>
        </w:rPr>
        <w:t>Professions</w:t>
      </w:r>
      <w:r w:rsidR="00216454" w:rsidRPr="00B306C6">
        <w:rPr>
          <w:lang w:val="en-GB"/>
        </w:rPr>
        <w:t xml:space="preserve"> </w:t>
      </w:r>
      <w:r w:rsidR="00AA17CC" w:rsidRPr="00B306C6">
        <w:rPr>
          <w:lang w:val="en-GB"/>
        </w:rPr>
        <w:t>for</w:t>
      </w:r>
      <w:r w:rsidR="00F71F78" w:rsidRPr="00B306C6">
        <w:rPr>
          <w:lang w:val="en-GB"/>
        </w:rPr>
        <w:t xml:space="preserve"> 1995</w:t>
      </w:r>
      <w:r w:rsidR="00AA17CC" w:rsidRPr="00B306C6">
        <w:rPr>
          <w:lang w:val="en-GB"/>
        </w:rPr>
        <w:t xml:space="preserve"> </w:t>
      </w:r>
      <w:r w:rsidR="00F71F78" w:rsidRPr="00B306C6">
        <w:rPr>
          <w:lang w:val="en-GB"/>
        </w:rPr>
        <w:t>(Jennett PA, Scott SM, Atkinson MA, Crutcher</w:t>
      </w:r>
      <w:r w:rsidR="00AA17CC" w:rsidRPr="00B306C6">
        <w:rPr>
          <w:lang w:val="en-GB"/>
        </w:rPr>
        <w:t xml:space="preserve"> </w:t>
      </w:r>
      <w:r w:rsidR="00F71F78" w:rsidRPr="00B306C6">
        <w:rPr>
          <w:lang w:val="en-GB"/>
        </w:rPr>
        <w:t>RA, Hogan DB, et al: patient charts and physician office management decisions: chart</w:t>
      </w:r>
      <w:r w:rsidR="00AA17CC" w:rsidRPr="00B306C6">
        <w:rPr>
          <w:lang w:val="en-GB"/>
        </w:rPr>
        <w:t xml:space="preserve"> </w:t>
      </w:r>
      <w:r w:rsidR="00F71F78" w:rsidRPr="00B306C6">
        <w:rPr>
          <w:lang w:val="en-GB"/>
        </w:rPr>
        <w:t>audit and chart stimulated recall) and 2005</w:t>
      </w:r>
      <w:r w:rsidR="00AA17CC" w:rsidRPr="00B306C6">
        <w:rPr>
          <w:lang w:val="en-GB"/>
        </w:rPr>
        <w:t xml:space="preserve"> </w:t>
      </w:r>
      <w:r w:rsidR="00F71F78" w:rsidRPr="00B306C6">
        <w:rPr>
          <w:lang w:val="en-GB"/>
        </w:rPr>
        <w:t>(Lockyer JM, Fidler H, Hogan DB, et al:</w:t>
      </w:r>
      <w:r w:rsidR="00AA17CC" w:rsidRPr="00B306C6">
        <w:rPr>
          <w:lang w:val="en-GB"/>
        </w:rPr>
        <w:t xml:space="preserve"> </w:t>
      </w:r>
      <w:r w:rsidR="00F71F78" w:rsidRPr="00B306C6">
        <w:rPr>
          <w:lang w:val="en-GB"/>
        </w:rPr>
        <w:t>Assessing outcomes through congruence of course objectives and reflective work</w:t>
      </w:r>
      <w:r w:rsidR="009A7CFB" w:rsidRPr="00B306C6">
        <w:rPr>
          <w:lang w:val="en-GB"/>
        </w:rPr>
        <w:t>)</w:t>
      </w:r>
    </w:p>
    <w:p w14:paraId="51C5103F" w14:textId="4FE13F00" w:rsidR="00765B43" w:rsidRPr="00B306C6" w:rsidRDefault="009A7CFB" w:rsidP="001D002A">
      <w:pPr>
        <w:pStyle w:val="ListParagraph"/>
        <w:widowControl/>
        <w:numPr>
          <w:ilvl w:val="0"/>
          <w:numId w:val="9"/>
        </w:numPr>
        <w:spacing w:line="240" w:lineRule="exact"/>
        <w:rPr>
          <w:lang w:val="en-GB"/>
        </w:rPr>
      </w:pPr>
      <w:r w:rsidRPr="00B306C6">
        <w:rPr>
          <w:lang w:val="en-GB"/>
        </w:rPr>
        <w:t>Award</w:t>
      </w:r>
      <w:r w:rsidR="00EC28B2" w:rsidRPr="00B306C6">
        <w:rPr>
          <w:lang w:val="en-GB"/>
        </w:rPr>
        <w:t xml:space="preserve"> of Excellence (National Winner),</w:t>
      </w:r>
      <w:r w:rsidR="00765B43" w:rsidRPr="00B306C6">
        <w:rPr>
          <w:lang w:val="en-GB"/>
        </w:rPr>
        <w:t xml:space="preserve"> </w:t>
      </w:r>
      <w:r w:rsidRPr="00B306C6">
        <w:rPr>
          <w:lang w:val="en-GB"/>
        </w:rPr>
        <w:t>Nutrition File (partner with the Dairy</w:t>
      </w:r>
      <w:r w:rsidR="00765B43" w:rsidRPr="00B306C6">
        <w:rPr>
          <w:lang w:val="en-GB"/>
        </w:rPr>
        <w:t xml:space="preserve"> </w:t>
      </w:r>
      <w:r w:rsidRPr="00B306C6">
        <w:rPr>
          <w:lang w:val="en-GB"/>
        </w:rPr>
        <w:t>Nutrition</w:t>
      </w:r>
      <w:r w:rsidR="001172F9" w:rsidRPr="00B306C6">
        <w:rPr>
          <w:lang w:val="en-GB"/>
        </w:rPr>
        <w:t xml:space="preserve"> Council of Alberta) from</w:t>
      </w:r>
      <w:r w:rsidRPr="00B306C6">
        <w:rPr>
          <w:lang w:val="en-GB"/>
        </w:rPr>
        <w:t xml:space="preserve"> </w:t>
      </w:r>
      <w:r w:rsidR="00CB4E52" w:rsidRPr="00B306C6">
        <w:rPr>
          <w:lang w:val="en-GB"/>
        </w:rPr>
        <w:t>the</w:t>
      </w:r>
      <w:r w:rsidR="00765B43" w:rsidRPr="00B306C6">
        <w:rPr>
          <w:lang w:val="en-GB"/>
        </w:rPr>
        <w:t xml:space="preserve"> </w:t>
      </w:r>
      <w:r w:rsidR="00BD24F9" w:rsidRPr="00B306C6">
        <w:rPr>
          <w:lang w:val="en-GB"/>
        </w:rPr>
        <w:t>Dietic</w:t>
      </w:r>
      <w:r w:rsidRPr="00B306C6">
        <w:rPr>
          <w:lang w:val="en-GB"/>
        </w:rPr>
        <w:t>ians</w:t>
      </w:r>
      <w:r w:rsidR="00BD24F9" w:rsidRPr="00B306C6">
        <w:rPr>
          <w:lang w:val="en-GB"/>
        </w:rPr>
        <w:t xml:space="preserve"> of Canada (</w:t>
      </w:r>
      <w:r w:rsidRPr="00B306C6">
        <w:rPr>
          <w:lang w:val="en-GB"/>
        </w:rPr>
        <w:t>1997</w:t>
      </w:r>
      <w:r w:rsidR="00BD24F9" w:rsidRPr="00B306C6">
        <w:rPr>
          <w:lang w:val="en-GB"/>
        </w:rPr>
        <w:t>)</w:t>
      </w:r>
    </w:p>
    <w:p w14:paraId="2B856710" w14:textId="77777777" w:rsidR="00765B43" w:rsidRPr="00B306C6" w:rsidRDefault="009A7CFB" w:rsidP="001D002A">
      <w:pPr>
        <w:pStyle w:val="ListParagraph"/>
        <w:widowControl/>
        <w:numPr>
          <w:ilvl w:val="0"/>
          <w:numId w:val="9"/>
        </w:numPr>
        <w:spacing w:line="240" w:lineRule="exact"/>
        <w:rPr>
          <w:lang w:val="en-GB"/>
        </w:rPr>
      </w:pPr>
      <w:r w:rsidRPr="00B306C6">
        <w:rPr>
          <w:lang w:val="en-GB"/>
        </w:rPr>
        <w:t>Certificate of Appreciation, Canadian Down</w:t>
      </w:r>
      <w:r w:rsidR="00765B43" w:rsidRPr="00B306C6">
        <w:rPr>
          <w:lang w:val="en-GB"/>
        </w:rPr>
        <w:t xml:space="preserve"> </w:t>
      </w:r>
      <w:r w:rsidRPr="00B306C6">
        <w:rPr>
          <w:lang w:val="en-GB"/>
        </w:rPr>
        <w:t>Syndrome Society (2001)</w:t>
      </w:r>
    </w:p>
    <w:p w14:paraId="47F8AE1A" w14:textId="77777777" w:rsidR="00765B43" w:rsidRPr="00B306C6" w:rsidRDefault="0044624A" w:rsidP="001D002A">
      <w:pPr>
        <w:pStyle w:val="ListParagraph"/>
        <w:widowControl/>
        <w:numPr>
          <w:ilvl w:val="0"/>
          <w:numId w:val="9"/>
        </w:numPr>
        <w:spacing w:line="240" w:lineRule="exact"/>
        <w:rPr>
          <w:lang w:val="en-GB"/>
        </w:rPr>
      </w:pPr>
      <w:r w:rsidRPr="00B306C6">
        <w:rPr>
          <w:lang w:val="en-GB"/>
        </w:rPr>
        <w:t xml:space="preserve">Recipient of a William B. Spaulding Award for contributions to the history of </w:t>
      </w:r>
      <w:r w:rsidR="00BD24F9" w:rsidRPr="00B306C6">
        <w:rPr>
          <w:lang w:val="en-GB"/>
        </w:rPr>
        <w:t>m</w:t>
      </w:r>
      <w:r w:rsidRPr="00B306C6">
        <w:rPr>
          <w:lang w:val="en-GB"/>
        </w:rPr>
        <w:t>edicine at the local level, Associated</w:t>
      </w:r>
      <w:r w:rsidR="00BD24F9" w:rsidRPr="00B306C6">
        <w:rPr>
          <w:lang w:val="en-GB"/>
        </w:rPr>
        <w:t xml:space="preserve"> </w:t>
      </w:r>
      <w:r w:rsidRPr="00B306C6">
        <w:rPr>
          <w:lang w:val="en-GB"/>
        </w:rPr>
        <w:t>Medical Services Inc</w:t>
      </w:r>
      <w:r w:rsidR="00CB4E52" w:rsidRPr="00B306C6">
        <w:rPr>
          <w:lang w:val="en-GB"/>
        </w:rPr>
        <w:t>.</w:t>
      </w:r>
      <w:r w:rsidR="00BD24F9" w:rsidRPr="00B306C6">
        <w:rPr>
          <w:lang w:val="en-GB"/>
        </w:rPr>
        <w:t xml:space="preserve"> (2004)</w:t>
      </w:r>
      <w:r w:rsidRPr="00B306C6">
        <w:rPr>
          <w:lang w:val="en-GB"/>
        </w:rPr>
        <w:t xml:space="preserve"> </w:t>
      </w:r>
    </w:p>
    <w:p w14:paraId="79AD1731" w14:textId="77777777" w:rsidR="00765B43" w:rsidRPr="00B306C6" w:rsidRDefault="00485145" w:rsidP="001D002A">
      <w:pPr>
        <w:pStyle w:val="ListParagraph"/>
        <w:widowControl/>
        <w:numPr>
          <w:ilvl w:val="0"/>
          <w:numId w:val="9"/>
        </w:numPr>
        <w:spacing w:line="240" w:lineRule="exact"/>
        <w:rPr>
          <w:lang w:val="en-GB"/>
        </w:rPr>
      </w:pPr>
      <w:r w:rsidRPr="00B306C6">
        <w:rPr>
          <w:lang w:val="en-GB"/>
        </w:rPr>
        <w:t>People First Award, Calgary Health Region</w:t>
      </w:r>
      <w:r w:rsidR="00765B43" w:rsidRPr="00B306C6">
        <w:rPr>
          <w:lang w:val="en-GB"/>
        </w:rPr>
        <w:t xml:space="preserve"> </w:t>
      </w:r>
      <w:r w:rsidRPr="00B306C6">
        <w:rPr>
          <w:lang w:val="en-GB"/>
        </w:rPr>
        <w:t>(200</w:t>
      </w:r>
      <w:r w:rsidR="00D31F5E" w:rsidRPr="00B306C6">
        <w:rPr>
          <w:lang w:val="en-GB"/>
        </w:rPr>
        <w:t>5</w:t>
      </w:r>
      <w:r w:rsidRPr="00B306C6">
        <w:rPr>
          <w:lang w:val="en-GB"/>
        </w:rPr>
        <w:t xml:space="preserve">) </w:t>
      </w:r>
    </w:p>
    <w:p w14:paraId="1807AC11" w14:textId="77777777" w:rsidR="00765B43" w:rsidRPr="00B306C6" w:rsidRDefault="006D7654" w:rsidP="001D002A">
      <w:pPr>
        <w:pStyle w:val="ListParagraph"/>
        <w:widowControl/>
        <w:numPr>
          <w:ilvl w:val="0"/>
          <w:numId w:val="9"/>
        </w:numPr>
        <w:spacing w:line="240" w:lineRule="exact"/>
        <w:rPr>
          <w:lang w:val="en-GB"/>
        </w:rPr>
      </w:pPr>
      <w:r w:rsidRPr="00B306C6">
        <w:rPr>
          <w:lang w:val="en-GB"/>
        </w:rPr>
        <w:t>Certificate of Appreciation for outstanding</w:t>
      </w:r>
      <w:r w:rsidR="00765B43" w:rsidRPr="00B306C6">
        <w:rPr>
          <w:lang w:val="en-GB"/>
        </w:rPr>
        <w:t xml:space="preserve"> </w:t>
      </w:r>
      <w:r w:rsidRPr="00B306C6">
        <w:rPr>
          <w:lang w:val="en-GB"/>
        </w:rPr>
        <w:t>service and contribution as a volunteer, the</w:t>
      </w:r>
      <w:r w:rsidR="00765B43" w:rsidRPr="00B306C6">
        <w:rPr>
          <w:lang w:val="en-GB"/>
        </w:rPr>
        <w:t xml:space="preserve"> </w:t>
      </w:r>
      <w:r w:rsidRPr="00B306C6">
        <w:rPr>
          <w:lang w:val="en-GB"/>
        </w:rPr>
        <w:t xml:space="preserve">Government of Canada (April 13, 2006)  </w:t>
      </w:r>
    </w:p>
    <w:p w14:paraId="303EF32D" w14:textId="77777777" w:rsidR="00765B43" w:rsidRPr="00B306C6" w:rsidRDefault="008E7A7B" w:rsidP="001D002A">
      <w:pPr>
        <w:pStyle w:val="ListParagraph"/>
        <w:widowControl/>
        <w:numPr>
          <w:ilvl w:val="0"/>
          <w:numId w:val="9"/>
        </w:numPr>
        <w:spacing w:line="240" w:lineRule="exact"/>
        <w:rPr>
          <w:lang w:val="en-GB"/>
        </w:rPr>
      </w:pPr>
      <w:r w:rsidRPr="00B306C6">
        <w:rPr>
          <w:lang w:val="en-GB"/>
        </w:rPr>
        <w:t xml:space="preserve">President, Alberta Medical Foundation Board </w:t>
      </w:r>
      <w:r w:rsidR="00CB4E52" w:rsidRPr="00B306C6">
        <w:rPr>
          <w:lang w:val="en-GB"/>
        </w:rPr>
        <w:t>of Directors (2006-2008</w:t>
      </w:r>
      <w:r w:rsidRPr="00B306C6">
        <w:rPr>
          <w:lang w:val="en-GB"/>
        </w:rPr>
        <w:t>)</w:t>
      </w:r>
    </w:p>
    <w:p w14:paraId="2E6006F9" w14:textId="77777777" w:rsidR="00765B43" w:rsidRPr="00B306C6" w:rsidRDefault="009125BB" w:rsidP="001D002A">
      <w:pPr>
        <w:pStyle w:val="ListParagraph"/>
        <w:widowControl/>
        <w:numPr>
          <w:ilvl w:val="0"/>
          <w:numId w:val="9"/>
        </w:numPr>
        <w:spacing w:line="240" w:lineRule="exact"/>
        <w:rPr>
          <w:lang w:val="en-GB"/>
        </w:rPr>
      </w:pPr>
      <w:r w:rsidRPr="00B306C6">
        <w:rPr>
          <w:lang w:val="en-GB"/>
        </w:rPr>
        <w:t>RAC 1 Prix d’excellence, Royal College of</w:t>
      </w:r>
      <w:r w:rsidR="00765B43" w:rsidRPr="00B306C6">
        <w:rPr>
          <w:lang w:val="en-GB"/>
        </w:rPr>
        <w:t xml:space="preserve"> </w:t>
      </w:r>
      <w:r w:rsidRPr="00B306C6">
        <w:rPr>
          <w:lang w:val="en-GB"/>
        </w:rPr>
        <w:t>Physicians and Surgeons of Canada (2010)</w:t>
      </w:r>
    </w:p>
    <w:p w14:paraId="0FD042CC" w14:textId="77777777" w:rsidR="00765B43" w:rsidRPr="00B306C6" w:rsidRDefault="00E24C3D" w:rsidP="001D002A">
      <w:pPr>
        <w:pStyle w:val="ListParagraph"/>
        <w:widowControl/>
        <w:numPr>
          <w:ilvl w:val="0"/>
          <w:numId w:val="9"/>
        </w:numPr>
        <w:spacing w:line="240" w:lineRule="exact"/>
        <w:rPr>
          <w:lang w:val="en-GB"/>
        </w:rPr>
      </w:pPr>
      <w:r w:rsidRPr="00B306C6">
        <w:rPr>
          <w:lang w:val="en-GB"/>
        </w:rPr>
        <w:t>T</w:t>
      </w:r>
      <w:r w:rsidR="002D1D57" w:rsidRPr="00B306C6">
        <w:rPr>
          <w:lang w:val="en-GB"/>
        </w:rPr>
        <w:t xml:space="preserve">he </w:t>
      </w:r>
      <w:r w:rsidRPr="00B306C6">
        <w:rPr>
          <w:lang w:val="en-GB"/>
        </w:rPr>
        <w:t xml:space="preserve">2010 </w:t>
      </w:r>
      <w:r w:rsidR="002D1D57" w:rsidRPr="00B306C6">
        <w:rPr>
          <w:lang w:val="en-GB"/>
        </w:rPr>
        <w:t>CIHR Betty Havens Award for Knowledge Translation in Aging</w:t>
      </w:r>
      <w:r w:rsidR="00EC28B2" w:rsidRPr="00B306C6">
        <w:rPr>
          <w:lang w:val="en-GB"/>
        </w:rPr>
        <w:t xml:space="preserve">, </w:t>
      </w:r>
      <w:r w:rsidRPr="00B306C6">
        <w:rPr>
          <w:lang w:val="en-GB"/>
        </w:rPr>
        <w:t>awarded to</w:t>
      </w:r>
      <w:r w:rsidR="00765B43" w:rsidRPr="00B306C6">
        <w:rPr>
          <w:lang w:val="en-GB"/>
        </w:rPr>
        <w:t xml:space="preserve"> </w:t>
      </w:r>
      <w:r w:rsidRPr="00B306C6">
        <w:rPr>
          <w:lang w:val="en-GB"/>
        </w:rPr>
        <w:t>the Canadian Coalition for Seniors’ Mental</w:t>
      </w:r>
      <w:r w:rsidR="00765B43" w:rsidRPr="00B306C6">
        <w:rPr>
          <w:lang w:val="en-GB"/>
        </w:rPr>
        <w:t xml:space="preserve"> </w:t>
      </w:r>
      <w:r w:rsidRPr="00B306C6">
        <w:rPr>
          <w:lang w:val="en-GB"/>
        </w:rPr>
        <w:t xml:space="preserve">Health in recognition of its Knowledge Translation work with Guideline Development; I was the co-lead </w:t>
      </w:r>
      <w:r w:rsidRPr="00B306C6">
        <w:rPr>
          <w:lang w:val="en-GB"/>
        </w:rPr>
        <w:lastRenderedPageBreak/>
        <w:t xml:space="preserve">of team that worked on delirium guidelines and member </w:t>
      </w:r>
      <w:r w:rsidR="00747646" w:rsidRPr="00B306C6">
        <w:rPr>
          <w:lang w:val="en-GB"/>
        </w:rPr>
        <w:t>o</w:t>
      </w:r>
      <w:r w:rsidRPr="00B306C6">
        <w:rPr>
          <w:lang w:val="en-GB"/>
        </w:rPr>
        <w:t xml:space="preserve">f the guidelines steering committee  </w:t>
      </w:r>
      <w:r w:rsidR="002D1D57" w:rsidRPr="00B306C6">
        <w:rPr>
          <w:lang w:val="en-GB"/>
        </w:rPr>
        <w:t xml:space="preserve"> </w:t>
      </w:r>
    </w:p>
    <w:p w14:paraId="18177594" w14:textId="77777777" w:rsidR="00765B43" w:rsidRPr="00B306C6" w:rsidRDefault="00B50D72" w:rsidP="001D002A">
      <w:pPr>
        <w:pStyle w:val="ListParagraph"/>
        <w:widowControl/>
        <w:numPr>
          <w:ilvl w:val="0"/>
          <w:numId w:val="9"/>
        </w:numPr>
        <w:spacing w:line="240" w:lineRule="exact"/>
        <w:rPr>
          <w:lang w:val="en-GB"/>
        </w:rPr>
      </w:pPr>
      <w:r w:rsidRPr="00B306C6">
        <w:rPr>
          <w:lang w:val="en-GB"/>
        </w:rPr>
        <w:t>Member of team (headed by Dr. Holroyd</w:t>
      </w:r>
      <w:r w:rsidR="00604353" w:rsidRPr="00B306C6">
        <w:rPr>
          <w:lang w:val="en-GB"/>
        </w:rPr>
        <w:t>-Leduc)</w:t>
      </w:r>
      <w:r w:rsidR="00765B43" w:rsidRPr="00B306C6">
        <w:rPr>
          <w:lang w:val="en-GB"/>
        </w:rPr>
        <w:t xml:space="preserve"> </w:t>
      </w:r>
      <w:r w:rsidR="00604353" w:rsidRPr="00B306C6">
        <w:rPr>
          <w:lang w:val="en-GB"/>
        </w:rPr>
        <w:t>that won the 201</w:t>
      </w:r>
      <w:r w:rsidRPr="00B306C6">
        <w:rPr>
          <w:lang w:val="en-GB"/>
        </w:rPr>
        <w:t xml:space="preserve">0 </w:t>
      </w:r>
      <w:r w:rsidR="00604353" w:rsidRPr="00B306C6">
        <w:rPr>
          <w:lang w:val="en-GB"/>
        </w:rPr>
        <w:t xml:space="preserve">U of C </w:t>
      </w:r>
      <w:r w:rsidR="00EC28B2" w:rsidRPr="00B306C6">
        <w:rPr>
          <w:lang w:val="en-GB"/>
        </w:rPr>
        <w:t xml:space="preserve">Department of </w:t>
      </w:r>
      <w:r w:rsidR="00604353" w:rsidRPr="00B306C6">
        <w:rPr>
          <w:lang w:val="en-GB"/>
        </w:rPr>
        <w:t xml:space="preserve">Medicine </w:t>
      </w:r>
      <w:r w:rsidRPr="00B306C6">
        <w:rPr>
          <w:lang w:val="en-GB"/>
        </w:rPr>
        <w:t>Quality Improvement &amp; Patient</w:t>
      </w:r>
      <w:r w:rsidR="00765B43" w:rsidRPr="00B306C6">
        <w:rPr>
          <w:lang w:val="en-GB"/>
        </w:rPr>
        <w:t xml:space="preserve"> </w:t>
      </w:r>
      <w:r w:rsidRPr="00B306C6">
        <w:rPr>
          <w:lang w:val="en-GB"/>
        </w:rPr>
        <w:t>Safety Award</w:t>
      </w:r>
    </w:p>
    <w:p w14:paraId="32B4A89C" w14:textId="77777777" w:rsidR="00765B43" w:rsidRPr="00B306C6" w:rsidRDefault="00604353" w:rsidP="001D002A">
      <w:pPr>
        <w:pStyle w:val="ListParagraph"/>
        <w:widowControl/>
        <w:numPr>
          <w:ilvl w:val="0"/>
          <w:numId w:val="9"/>
        </w:numPr>
        <w:spacing w:line="240" w:lineRule="exact"/>
        <w:rPr>
          <w:lang w:val="en-GB"/>
        </w:rPr>
      </w:pPr>
      <w:r w:rsidRPr="00B306C6">
        <w:rPr>
          <w:lang w:val="en-GB"/>
        </w:rPr>
        <w:t>With colleagues was awarded the Best</w:t>
      </w:r>
      <w:r w:rsidR="00765B43" w:rsidRPr="00B306C6">
        <w:rPr>
          <w:lang w:val="en-GB"/>
        </w:rPr>
        <w:t xml:space="preserve"> </w:t>
      </w:r>
      <w:r w:rsidRPr="00B306C6">
        <w:rPr>
          <w:lang w:val="en-GB"/>
        </w:rPr>
        <w:t>International Poster Award</w:t>
      </w:r>
      <w:r w:rsidR="00EC28B2" w:rsidRPr="00B306C6">
        <w:rPr>
          <w:lang w:val="en-GB"/>
        </w:rPr>
        <w:t xml:space="preserve">, </w:t>
      </w:r>
      <w:r w:rsidRPr="00B306C6">
        <w:rPr>
          <w:lang w:val="en-GB"/>
        </w:rPr>
        <w:t>2011 American Geriatrics Society</w:t>
      </w:r>
      <w:r w:rsidR="00EC28B2" w:rsidRPr="00B306C6">
        <w:rPr>
          <w:lang w:val="en-GB"/>
        </w:rPr>
        <w:t xml:space="preserve"> Annual</w:t>
      </w:r>
      <w:r w:rsidR="00765B43" w:rsidRPr="00B306C6">
        <w:rPr>
          <w:lang w:val="en-GB"/>
        </w:rPr>
        <w:t xml:space="preserve"> </w:t>
      </w:r>
      <w:r w:rsidR="00EC28B2" w:rsidRPr="00B306C6">
        <w:rPr>
          <w:lang w:val="en-GB"/>
        </w:rPr>
        <w:t xml:space="preserve">Scientific </w:t>
      </w:r>
      <w:r w:rsidRPr="00B306C6">
        <w:rPr>
          <w:lang w:val="en-GB"/>
        </w:rPr>
        <w:t>Meeting f</w:t>
      </w:r>
      <w:r w:rsidR="00EC28B2" w:rsidRPr="00B306C6">
        <w:rPr>
          <w:lang w:val="en-GB"/>
        </w:rPr>
        <w:t>or “Longitudinal</w:t>
      </w:r>
      <w:r w:rsidR="00765B43" w:rsidRPr="00B306C6">
        <w:rPr>
          <w:lang w:val="en-GB"/>
        </w:rPr>
        <w:t xml:space="preserve"> </w:t>
      </w:r>
      <w:r w:rsidR="00EC28B2" w:rsidRPr="00B306C6">
        <w:rPr>
          <w:lang w:val="en-GB"/>
        </w:rPr>
        <w:t xml:space="preserve">Predictors of </w:t>
      </w:r>
      <w:r w:rsidRPr="00B306C6">
        <w:rPr>
          <w:lang w:val="en-GB"/>
        </w:rPr>
        <w:t>Quality of Life i</w:t>
      </w:r>
      <w:r w:rsidR="00EC28B2" w:rsidRPr="00B306C6">
        <w:rPr>
          <w:lang w:val="en-GB"/>
        </w:rPr>
        <w:t>n patients</w:t>
      </w:r>
      <w:r w:rsidR="00765B43" w:rsidRPr="00B306C6">
        <w:rPr>
          <w:lang w:val="en-GB"/>
        </w:rPr>
        <w:t xml:space="preserve"> </w:t>
      </w:r>
      <w:r w:rsidR="00EC28B2" w:rsidRPr="00B306C6">
        <w:rPr>
          <w:lang w:val="en-GB"/>
        </w:rPr>
        <w:t xml:space="preserve">with Alzheimer’s </w:t>
      </w:r>
      <w:r w:rsidRPr="00B306C6">
        <w:rPr>
          <w:lang w:val="en-GB"/>
        </w:rPr>
        <w:t xml:space="preserve">Disease: </w:t>
      </w:r>
      <w:r w:rsidR="00EC28B2" w:rsidRPr="00B306C6">
        <w:rPr>
          <w:lang w:val="en-GB"/>
        </w:rPr>
        <w:t>Results from the</w:t>
      </w:r>
      <w:r w:rsidR="00765B43" w:rsidRPr="00B306C6">
        <w:rPr>
          <w:lang w:val="en-GB"/>
        </w:rPr>
        <w:t xml:space="preserve"> </w:t>
      </w:r>
      <w:r w:rsidR="00EC28B2" w:rsidRPr="00B306C6">
        <w:rPr>
          <w:lang w:val="en-GB"/>
        </w:rPr>
        <w:t xml:space="preserve">Canadian </w:t>
      </w:r>
      <w:r w:rsidRPr="00B306C6">
        <w:rPr>
          <w:lang w:val="en-GB"/>
        </w:rPr>
        <w:t>Alzheimer’s Disease Quality of Life</w:t>
      </w:r>
      <w:r w:rsidR="00765B43" w:rsidRPr="00B306C6">
        <w:rPr>
          <w:lang w:val="en-GB"/>
        </w:rPr>
        <w:t xml:space="preserve"> </w:t>
      </w:r>
      <w:r w:rsidRPr="00B306C6">
        <w:rPr>
          <w:lang w:val="en-GB"/>
        </w:rPr>
        <w:t>Study”</w:t>
      </w:r>
    </w:p>
    <w:p w14:paraId="5CCAB5B9" w14:textId="77777777" w:rsidR="00765B43" w:rsidRPr="00B306C6" w:rsidRDefault="008F4CE0" w:rsidP="001D002A">
      <w:pPr>
        <w:pStyle w:val="ListParagraph"/>
        <w:widowControl/>
        <w:numPr>
          <w:ilvl w:val="0"/>
          <w:numId w:val="9"/>
        </w:numPr>
        <w:spacing w:line="240" w:lineRule="exact"/>
        <w:rPr>
          <w:lang w:val="en-GB"/>
        </w:rPr>
      </w:pPr>
      <w:r w:rsidRPr="00B306C6">
        <w:rPr>
          <w:lang w:val="en-GB"/>
        </w:rPr>
        <w:t>Irma M. Parhad Award for Excellence 2010,</w:t>
      </w:r>
      <w:r w:rsidR="00765B43" w:rsidRPr="00B306C6">
        <w:rPr>
          <w:lang w:val="en-GB"/>
        </w:rPr>
        <w:t xml:space="preserve"> </w:t>
      </w:r>
      <w:r w:rsidRPr="00B306C6">
        <w:rPr>
          <w:lang w:val="en-GB"/>
        </w:rPr>
        <w:t>Consortium of Canadian Centres for Clinical</w:t>
      </w:r>
      <w:r w:rsidR="00765B43" w:rsidRPr="00B306C6">
        <w:rPr>
          <w:lang w:val="en-GB"/>
        </w:rPr>
        <w:t xml:space="preserve"> </w:t>
      </w:r>
      <w:r w:rsidRPr="00B306C6">
        <w:rPr>
          <w:lang w:val="en-GB"/>
        </w:rPr>
        <w:t>Cognitive Research (presented in 2011)</w:t>
      </w:r>
    </w:p>
    <w:p w14:paraId="34001386" w14:textId="77777777" w:rsidR="00FB78F4" w:rsidRPr="00B306C6" w:rsidRDefault="0058140B" w:rsidP="001D002A">
      <w:pPr>
        <w:pStyle w:val="ListParagraph"/>
        <w:widowControl/>
        <w:numPr>
          <w:ilvl w:val="0"/>
          <w:numId w:val="9"/>
        </w:numPr>
        <w:spacing w:line="240" w:lineRule="exact"/>
        <w:rPr>
          <w:lang w:val="en-GB"/>
        </w:rPr>
      </w:pPr>
      <w:r w:rsidRPr="00B306C6">
        <w:rPr>
          <w:lang w:val="en-GB"/>
        </w:rPr>
        <w:t>Continuing Medical Education &amp;</w:t>
      </w:r>
      <w:r w:rsidR="00F579E7" w:rsidRPr="00B306C6">
        <w:rPr>
          <w:lang w:val="en-GB"/>
        </w:rPr>
        <w:t xml:space="preserve"> Professional Development A</w:t>
      </w:r>
      <w:r w:rsidRPr="00B306C6">
        <w:rPr>
          <w:lang w:val="en-GB"/>
        </w:rPr>
        <w:t xml:space="preserve">ward </w:t>
      </w:r>
      <w:r w:rsidR="00EC28B2" w:rsidRPr="00B306C6">
        <w:rPr>
          <w:lang w:val="en-GB"/>
        </w:rPr>
        <w:t>of the</w:t>
      </w:r>
      <w:r w:rsidR="00765B43" w:rsidRPr="00B306C6">
        <w:rPr>
          <w:lang w:val="en-GB"/>
        </w:rPr>
        <w:t xml:space="preserve"> </w:t>
      </w:r>
      <w:r w:rsidR="00EC28B2" w:rsidRPr="00B306C6">
        <w:rPr>
          <w:lang w:val="en-GB"/>
        </w:rPr>
        <w:t xml:space="preserve">Faculty </w:t>
      </w:r>
      <w:r w:rsidRPr="00B306C6">
        <w:rPr>
          <w:lang w:val="en-GB"/>
        </w:rPr>
        <w:t>of Medicine, University of Calgary</w:t>
      </w:r>
      <w:r w:rsidR="00765B43" w:rsidRPr="00B306C6">
        <w:rPr>
          <w:lang w:val="en-GB"/>
        </w:rPr>
        <w:t xml:space="preserve"> </w:t>
      </w:r>
      <w:r w:rsidR="000E6CEC" w:rsidRPr="00B306C6">
        <w:rPr>
          <w:lang w:val="en-GB"/>
        </w:rPr>
        <w:t>for 201</w:t>
      </w:r>
      <w:r w:rsidR="00EC28B2" w:rsidRPr="00B306C6">
        <w:rPr>
          <w:lang w:val="en-GB"/>
        </w:rPr>
        <w:t>1</w:t>
      </w:r>
    </w:p>
    <w:p w14:paraId="022262A0" w14:textId="77777777" w:rsidR="00FB78F4" w:rsidRPr="00B306C6" w:rsidRDefault="00E011A8" w:rsidP="001D002A">
      <w:pPr>
        <w:pStyle w:val="ListParagraph"/>
        <w:widowControl/>
        <w:numPr>
          <w:ilvl w:val="0"/>
          <w:numId w:val="9"/>
        </w:numPr>
        <w:spacing w:line="240" w:lineRule="exact"/>
        <w:rPr>
          <w:lang w:val="en-GB"/>
        </w:rPr>
      </w:pPr>
      <w:r w:rsidRPr="00B306C6">
        <w:rPr>
          <w:lang w:val="en-GB"/>
        </w:rPr>
        <w:t>Alberta Medical Association Long-Service Award (2012)</w:t>
      </w:r>
    </w:p>
    <w:p w14:paraId="4C751030" w14:textId="77777777" w:rsidR="00FB78F4" w:rsidRPr="00B306C6" w:rsidRDefault="00F579E7" w:rsidP="001D002A">
      <w:pPr>
        <w:pStyle w:val="ListParagraph"/>
        <w:widowControl/>
        <w:numPr>
          <w:ilvl w:val="0"/>
          <w:numId w:val="9"/>
        </w:numPr>
        <w:spacing w:line="240" w:lineRule="exact"/>
        <w:rPr>
          <w:lang w:val="en-GB"/>
        </w:rPr>
      </w:pPr>
      <w:r w:rsidRPr="00B306C6">
        <w:rPr>
          <w:lang w:val="en-GB"/>
        </w:rPr>
        <w:t xml:space="preserve">Hellbender (Class of 2014) </w:t>
      </w:r>
      <w:r w:rsidR="006B7FCD" w:rsidRPr="00B306C6">
        <w:rPr>
          <w:lang w:val="en-GB"/>
        </w:rPr>
        <w:t>Honour</w:t>
      </w:r>
      <w:r w:rsidR="00EC28B2" w:rsidRPr="00B306C6">
        <w:rPr>
          <w:lang w:val="en-GB"/>
        </w:rPr>
        <w:t xml:space="preserve"> </w:t>
      </w:r>
      <w:r w:rsidRPr="00B306C6">
        <w:rPr>
          <w:lang w:val="en-GB"/>
        </w:rPr>
        <w:t>Roll in</w:t>
      </w:r>
      <w:r w:rsidR="00FB78F4" w:rsidRPr="00B306C6">
        <w:rPr>
          <w:lang w:val="en-GB"/>
        </w:rPr>
        <w:t xml:space="preserve"> </w:t>
      </w:r>
      <w:r w:rsidRPr="00B306C6">
        <w:rPr>
          <w:lang w:val="en-GB"/>
        </w:rPr>
        <w:t>recognitio</w:t>
      </w:r>
      <w:r w:rsidR="00EC28B2" w:rsidRPr="00B306C6">
        <w:rPr>
          <w:lang w:val="en-GB"/>
        </w:rPr>
        <w:t>n of contributions to their</w:t>
      </w:r>
      <w:r w:rsidR="00FB78F4" w:rsidRPr="00B306C6">
        <w:rPr>
          <w:lang w:val="en-GB"/>
        </w:rPr>
        <w:t xml:space="preserve"> </w:t>
      </w:r>
      <w:r w:rsidRPr="00B306C6">
        <w:rPr>
          <w:lang w:val="en-GB"/>
        </w:rPr>
        <w:t xml:space="preserve">medical education (Feb. 16, 2013) </w:t>
      </w:r>
    </w:p>
    <w:p w14:paraId="27C1E4D0" w14:textId="77777777" w:rsidR="00FB78F4" w:rsidRPr="00B306C6" w:rsidRDefault="005B7B36" w:rsidP="001D002A">
      <w:pPr>
        <w:pStyle w:val="ListParagraph"/>
        <w:widowControl/>
        <w:numPr>
          <w:ilvl w:val="0"/>
          <w:numId w:val="9"/>
        </w:numPr>
        <w:spacing w:line="240" w:lineRule="exact"/>
        <w:rPr>
          <w:lang w:val="en-GB"/>
        </w:rPr>
      </w:pPr>
      <w:r w:rsidRPr="00B306C6">
        <w:rPr>
          <w:lang w:val="en-GB"/>
        </w:rPr>
        <w:t>Letter of commendation from Kenneth Flegel,</w:t>
      </w:r>
      <w:r w:rsidR="00FB78F4" w:rsidRPr="00B306C6">
        <w:rPr>
          <w:lang w:val="en-GB"/>
        </w:rPr>
        <w:t xml:space="preserve"> </w:t>
      </w:r>
      <w:r w:rsidRPr="00B306C6">
        <w:rPr>
          <w:lang w:val="en-GB"/>
        </w:rPr>
        <w:t xml:space="preserve">Senior Associate Editor of the CMAJ </w:t>
      </w:r>
      <w:r w:rsidR="00BB5C93" w:rsidRPr="00B306C6">
        <w:rPr>
          <w:lang w:val="en-GB"/>
        </w:rPr>
        <w:t>for my</w:t>
      </w:r>
      <w:r w:rsidR="00FB78F4" w:rsidRPr="00B306C6">
        <w:rPr>
          <w:lang w:val="en-GB"/>
        </w:rPr>
        <w:t xml:space="preserve"> </w:t>
      </w:r>
      <w:r w:rsidR="00BB5C93" w:rsidRPr="00B306C6">
        <w:rPr>
          <w:lang w:val="en-GB"/>
        </w:rPr>
        <w:t>“exceptional</w:t>
      </w:r>
      <w:r w:rsidRPr="00B306C6">
        <w:rPr>
          <w:lang w:val="en-GB"/>
        </w:rPr>
        <w:t xml:space="preserve"> review” for CMAJ (Feb. 27/13) </w:t>
      </w:r>
    </w:p>
    <w:p w14:paraId="0B064BD7" w14:textId="77777777" w:rsidR="00FB78F4" w:rsidRPr="00B306C6" w:rsidRDefault="00B52E08" w:rsidP="001D002A">
      <w:pPr>
        <w:pStyle w:val="ListParagraph"/>
        <w:widowControl/>
        <w:numPr>
          <w:ilvl w:val="0"/>
          <w:numId w:val="9"/>
        </w:numPr>
        <w:spacing w:line="240" w:lineRule="exact"/>
        <w:rPr>
          <w:lang w:val="en-GB"/>
        </w:rPr>
      </w:pPr>
      <w:r w:rsidRPr="00B306C6">
        <w:rPr>
          <w:lang w:val="en-GB"/>
        </w:rPr>
        <w:t>2013 Jeanne Bentley Award for Community Spirit, Alzheimer Society of Calgary (Aug. 29</w:t>
      </w:r>
      <w:r w:rsidR="008B2CBC" w:rsidRPr="00B306C6">
        <w:rPr>
          <w:lang w:val="en-GB"/>
        </w:rPr>
        <w:t>,</w:t>
      </w:r>
      <w:r w:rsidRPr="00B306C6">
        <w:rPr>
          <w:lang w:val="en-GB"/>
        </w:rPr>
        <w:t xml:space="preserve"> 2013)</w:t>
      </w:r>
    </w:p>
    <w:p w14:paraId="574DB4DD" w14:textId="77777777" w:rsidR="00FB78F4" w:rsidRPr="00B306C6" w:rsidRDefault="00722158" w:rsidP="001D002A">
      <w:pPr>
        <w:pStyle w:val="ListParagraph"/>
        <w:widowControl/>
        <w:numPr>
          <w:ilvl w:val="0"/>
          <w:numId w:val="9"/>
        </w:numPr>
        <w:spacing w:line="240" w:lineRule="exact"/>
        <w:rPr>
          <w:lang w:val="en-GB"/>
        </w:rPr>
      </w:pPr>
      <w:r w:rsidRPr="00B306C6">
        <w:rPr>
          <w:lang w:val="en-GB"/>
        </w:rPr>
        <w:t>2014 Top Teacher Award, Office of Continuing Medical Education &amp; Professional</w:t>
      </w:r>
      <w:r w:rsidR="00AA17CC" w:rsidRPr="00B306C6">
        <w:rPr>
          <w:lang w:val="en-GB"/>
        </w:rPr>
        <w:t xml:space="preserve"> </w:t>
      </w:r>
      <w:r w:rsidRPr="00B306C6">
        <w:rPr>
          <w:lang w:val="en-GB"/>
        </w:rPr>
        <w:t>Development, Faculty of Medicine, University of Calgary</w:t>
      </w:r>
    </w:p>
    <w:p w14:paraId="596DADFB" w14:textId="77777777" w:rsidR="00FB78F4" w:rsidRPr="00B306C6" w:rsidRDefault="00722158" w:rsidP="001D002A">
      <w:pPr>
        <w:pStyle w:val="ListParagraph"/>
        <w:widowControl/>
        <w:numPr>
          <w:ilvl w:val="0"/>
          <w:numId w:val="9"/>
        </w:numPr>
        <w:spacing w:line="240" w:lineRule="exact"/>
        <w:rPr>
          <w:lang w:val="en-GB"/>
        </w:rPr>
      </w:pPr>
      <w:r w:rsidRPr="00B306C6">
        <w:rPr>
          <w:lang w:val="en-GB"/>
        </w:rPr>
        <w:t>Letter of thanks for “exceptionally fine quality” of peer reviewing for Pharmacoepidemiology and Drug Safety</w:t>
      </w:r>
      <w:r w:rsidR="00FB78F4" w:rsidRPr="00B306C6">
        <w:rPr>
          <w:lang w:val="en-GB"/>
        </w:rPr>
        <w:t xml:space="preserve"> </w:t>
      </w:r>
      <w:r w:rsidRPr="00B306C6">
        <w:rPr>
          <w:lang w:val="en-GB"/>
        </w:rPr>
        <w:t>(June 6, 2014)</w:t>
      </w:r>
    </w:p>
    <w:p w14:paraId="3B3347A5" w14:textId="77777777" w:rsidR="00FB78F4" w:rsidRPr="00B306C6" w:rsidRDefault="002E3BA9" w:rsidP="001D002A">
      <w:pPr>
        <w:pStyle w:val="ListParagraph"/>
        <w:widowControl/>
        <w:numPr>
          <w:ilvl w:val="0"/>
          <w:numId w:val="9"/>
        </w:numPr>
        <w:spacing w:line="240" w:lineRule="exact"/>
        <w:rPr>
          <w:lang w:val="en-GB"/>
        </w:rPr>
      </w:pPr>
      <w:r w:rsidRPr="00B306C6">
        <w:rPr>
          <w:lang w:val="en-GB"/>
        </w:rPr>
        <w:t>Service Recognition (25 Years Pin),</w:t>
      </w:r>
      <w:r w:rsidR="00FB78F4" w:rsidRPr="00B306C6">
        <w:rPr>
          <w:lang w:val="en-GB"/>
        </w:rPr>
        <w:t xml:space="preserve"> </w:t>
      </w:r>
      <w:r w:rsidRPr="00B306C6">
        <w:rPr>
          <w:lang w:val="en-GB"/>
        </w:rPr>
        <w:t>University of Calgary (July 15, 2015)</w:t>
      </w:r>
    </w:p>
    <w:p w14:paraId="49E206F7" w14:textId="77777777" w:rsidR="00FB78F4" w:rsidRPr="00B306C6" w:rsidRDefault="00045089" w:rsidP="001D002A">
      <w:pPr>
        <w:pStyle w:val="ListParagraph"/>
        <w:widowControl/>
        <w:numPr>
          <w:ilvl w:val="0"/>
          <w:numId w:val="9"/>
        </w:numPr>
        <w:spacing w:line="240" w:lineRule="exact"/>
        <w:rPr>
          <w:lang w:val="en-GB"/>
        </w:rPr>
      </w:pPr>
      <w:r w:rsidRPr="00B306C6">
        <w:rPr>
          <w:lang w:val="en-GB"/>
        </w:rPr>
        <w:t>Co-recipient (Falls Risk Management Collaborative),</w:t>
      </w:r>
      <w:r w:rsidR="00091325" w:rsidRPr="00B306C6">
        <w:rPr>
          <w:lang w:val="en-GB"/>
        </w:rPr>
        <w:t xml:space="preserve"> </w:t>
      </w:r>
      <w:r w:rsidRPr="00B306C6">
        <w:rPr>
          <w:lang w:val="en-GB"/>
        </w:rPr>
        <w:t xml:space="preserve">AHS 2017 President’s Excellence Award for Outstanding Achievement in Quality Improvement </w:t>
      </w:r>
    </w:p>
    <w:p w14:paraId="03281498" w14:textId="77777777" w:rsidR="00FB78F4" w:rsidRPr="00B306C6" w:rsidRDefault="00AC28A5" w:rsidP="001D002A">
      <w:pPr>
        <w:pStyle w:val="ListParagraph"/>
        <w:widowControl/>
        <w:numPr>
          <w:ilvl w:val="0"/>
          <w:numId w:val="9"/>
        </w:numPr>
        <w:spacing w:line="240" w:lineRule="exact"/>
        <w:rPr>
          <w:lang w:val="en-GB"/>
        </w:rPr>
      </w:pPr>
      <w:r w:rsidRPr="00B306C6">
        <w:rPr>
          <w:lang w:val="en-GB"/>
        </w:rPr>
        <w:t>2017 Foothills Medical Staff Association Service Recognition Award</w:t>
      </w:r>
      <w:r w:rsidR="00045089" w:rsidRPr="00B306C6">
        <w:rPr>
          <w:lang w:val="en-GB"/>
        </w:rPr>
        <w:t xml:space="preserve"> </w:t>
      </w:r>
    </w:p>
    <w:p w14:paraId="492F9146" w14:textId="77777777" w:rsidR="00FB78F4" w:rsidRPr="00B306C6" w:rsidRDefault="00312769" w:rsidP="001D002A">
      <w:pPr>
        <w:pStyle w:val="ListParagraph"/>
        <w:widowControl/>
        <w:numPr>
          <w:ilvl w:val="0"/>
          <w:numId w:val="9"/>
        </w:numPr>
        <w:spacing w:line="240" w:lineRule="exact"/>
        <w:rPr>
          <w:lang w:val="en-GB"/>
        </w:rPr>
      </w:pPr>
      <w:r w:rsidRPr="00B306C6">
        <w:rPr>
          <w:lang w:val="en-GB"/>
        </w:rPr>
        <w:t>2018 President’s Award for Outstanding Achievement in Innovation and Research Excellence (Alberta’s Fracture Liaison Service Team), Alberta Health Services</w:t>
      </w:r>
      <w:r w:rsidR="00FB78F4" w:rsidRPr="00B306C6">
        <w:rPr>
          <w:lang w:val="en-GB"/>
        </w:rPr>
        <w:t xml:space="preserve"> </w:t>
      </w:r>
      <w:r w:rsidRPr="00B306C6">
        <w:rPr>
          <w:lang w:val="en-GB"/>
        </w:rPr>
        <w:t>(June 21/18)</w:t>
      </w:r>
    </w:p>
    <w:p w14:paraId="434D2EC7" w14:textId="77777777" w:rsidR="00FB78F4" w:rsidRPr="00B306C6" w:rsidRDefault="00205F97" w:rsidP="001D002A">
      <w:pPr>
        <w:pStyle w:val="ListParagraph"/>
        <w:widowControl/>
        <w:numPr>
          <w:ilvl w:val="0"/>
          <w:numId w:val="9"/>
        </w:numPr>
        <w:spacing w:line="240" w:lineRule="exact"/>
        <w:rPr>
          <w:lang w:val="en-GB"/>
        </w:rPr>
      </w:pPr>
      <w:r w:rsidRPr="00B306C6">
        <w:rPr>
          <w:lang w:val="en-GB"/>
        </w:rPr>
        <w:t>2018 O’Brien Institute Research Excellence Award, Cumming School of Medicine, University of Calgary</w:t>
      </w:r>
    </w:p>
    <w:p w14:paraId="325D8FB6" w14:textId="55E153DF" w:rsidR="00FB78F4" w:rsidRPr="00B306C6" w:rsidRDefault="00EC3737" w:rsidP="001D002A">
      <w:pPr>
        <w:pStyle w:val="ListParagraph"/>
        <w:widowControl/>
        <w:numPr>
          <w:ilvl w:val="0"/>
          <w:numId w:val="9"/>
        </w:numPr>
        <w:spacing w:line="240" w:lineRule="exact"/>
        <w:rPr>
          <w:lang w:val="en-GB"/>
        </w:rPr>
      </w:pPr>
      <w:r w:rsidRPr="00B306C6">
        <w:rPr>
          <w:lang w:val="en-GB"/>
        </w:rPr>
        <w:lastRenderedPageBreak/>
        <w:t xml:space="preserve">Alberta Health Services </w:t>
      </w:r>
      <w:r w:rsidR="00AB38B5" w:rsidRPr="00B306C6">
        <w:rPr>
          <w:lang w:val="en-GB"/>
        </w:rPr>
        <w:t>30</w:t>
      </w:r>
      <w:r w:rsidRPr="00B306C6">
        <w:rPr>
          <w:lang w:val="en-GB"/>
        </w:rPr>
        <w:t xml:space="preserve"> years of Service Recognition (20</w:t>
      </w:r>
      <w:r w:rsidR="00AB38B5" w:rsidRPr="00B306C6">
        <w:rPr>
          <w:lang w:val="en-GB"/>
        </w:rPr>
        <w:t>20</w:t>
      </w:r>
      <w:r w:rsidRPr="00B306C6">
        <w:rPr>
          <w:lang w:val="en-GB"/>
        </w:rPr>
        <w:t>)</w:t>
      </w:r>
    </w:p>
    <w:p w14:paraId="3BC2C4A9" w14:textId="44765DB2" w:rsidR="00FB78F4" w:rsidRPr="00B306C6" w:rsidRDefault="00061C44" w:rsidP="001D002A">
      <w:pPr>
        <w:pStyle w:val="ListParagraph"/>
        <w:widowControl/>
        <w:numPr>
          <w:ilvl w:val="0"/>
          <w:numId w:val="9"/>
        </w:numPr>
        <w:spacing w:line="240" w:lineRule="exact"/>
        <w:rPr>
          <w:lang w:val="en-GB"/>
        </w:rPr>
      </w:pPr>
      <w:r w:rsidRPr="00B306C6">
        <w:rPr>
          <w:lang w:val="en-GB"/>
        </w:rPr>
        <w:t>Alberta Medical Association Medal for Distinguished Service</w:t>
      </w:r>
      <w:r w:rsidR="008514AE" w:rsidRPr="00B306C6">
        <w:rPr>
          <w:lang w:val="en-GB"/>
        </w:rPr>
        <w:t xml:space="preserve"> (2019)</w:t>
      </w:r>
    </w:p>
    <w:p w14:paraId="0180CA53" w14:textId="3F64947A" w:rsidR="00FB78F4" w:rsidRPr="00B306C6" w:rsidRDefault="00091325" w:rsidP="001D002A">
      <w:pPr>
        <w:pStyle w:val="ListParagraph"/>
        <w:widowControl/>
        <w:numPr>
          <w:ilvl w:val="0"/>
          <w:numId w:val="9"/>
        </w:numPr>
        <w:spacing w:line="240" w:lineRule="exact"/>
        <w:rPr>
          <w:lang w:val="en-GB"/>
        </w:rPr>
      </w:pPr>
      <w:r w:rsidRPr="00B306C6">
        <w:rPr>
          <w:lang w:val="en-GB"/>
        </w:rPr>
        <w:t>Alberta Medical Association Member Emeritus Distinction</w:t>
      </w:r>
      <w:r w:rsidR="008514AE" w:rsidRPr="00B306C6">
        <w:rPr>
          <w:lang w:val="en-GB"/>
        </w:rPr>
        <w:t xml:space="preserve"> (2020)</w:t>
      </w:r>
    </w:p>
    <w:p w14:paraId="07C6CBED" w14:textId="77777777" w:rsidR="008514AE" w:rsidRPr="00B306C6" w:rsidRDefault="00CC1D22" w:rsidP="001D002A">
      <w:pPr>
        <w:pStyle w:val="ListParagraph"/>
        <w:widowControl/>
        <w:numPr>
          <w:ilvl w:val="0"/>
          <w:numId w:val="9"/>
        </w:numPr>
        <w:spacing w:line="240" w:lineRule="exact"/>
        <w:rPr>
          <w:lang w:val="en-GB"/>
        </w:rPr>
      </w:pPr>
      <w:r w:rsidRPr="00B306C6">
        <w:rPr>
          <w:lang w:val="en-GB"/>
        </w:rPr>
        <w:t>Letter of commendation for “outstanding” review from Dr. J. Ouslander, editor, Journal of the American Geriatrics Society (September 12, 2020)</w:t>
      </w:r>
    </w:p>
    <w:p w14:paraId="299D95A7" w14:textId="77777777" w:rsidR="006408CB" w:rsidRDefault="00203289" w:rsidP="001D002A">
      <w:pPr>
        <w:pStyle w:val="ListParagraph"/>
        <w:widowControl/>
        <w:numPr>
          <w:ilvl w:val="0"/>
          <w:numId w:val="9"/>
        </w:numPr>
        <w:spacing w:line="240" w:lineRule="exact"/>
        <w:rPr>
          <w:lang w:val="en-GB"/>
        </w:rPr>
      </w:pPr>
      <w:r w:rsidRPr="00B306C6">
        <w:rPr>
          <w:lang w:val="en-GB"/>
        </w:rPr>
        <w:t>Honorary Membership</w:t>
      </w:r>
      <w:r w:rsidR="008514AE" w:rsidRPr="00B306C6">
        <w:rPr>
          <w:lang w:val="en-GB"/>
        </w:rPr>
        <w:t xml:space="preserve"> in the Canadian Medical Association</w:t>
      </w:r>
      <w:r w:rsidRPr="00B306C6">
        <w:rPr>
          <w:lang w:val="en-GB"/>
        </w:rPr>
        <w:t xml:space="preserve"> (2021)</w:t>
      </w:r>
    </w:p>
    <w:p w14:paraId="0708B818" w14:textId="5C852011" w:rsidR="008E7A7B" w:rsidRPr="001D002A" w:rsidRDefault="006408CB" w:rsidP="001D002A">
      <w:pPr>
        <w:pStyle w:val="ListParagraph"/>
        <w:widowControl/>
        <w:numPr>
          <w:ilvl w:val="0"/>
          <w:numId w:val="9"/>
        </w:numPr>
        <w:spacing w:line="240" w:lineRule="exact"/>
        <w:rPr>
          <w:lang w:val="en-GB"/>
        </w:rPr>
      </w:pPr>
      <w:r>
        <w:rPr>
          <w:lang w:val="en-GB"/>
        </w:rPr>
        <w:t>Letter of commendation (October 14, 2021) from University of Calgary President and Vice-Chancellor Edward McCauley for receipt of support from Alberta Jobs, Economy and Innovation’s 2020 Research Infrastructure competition and prior contributions</w:t>
      </w:r>
      <w:r w:rsidR="008514AE" w:rsidRPr="00B306C6">
        <w:rPr>
          <w:rFonts w:cs="Calibri"/>
          <w:color w:val="201F1E"/>
          <w:shd w:val="clear" w:color="auto" w:fill="FFFFFF"/>
        </w:rPr>
        <w:t xml:space="preserve"> </w:t>
      </w:r>
    </w:p>
    <w:p w14:paraId="7A2C044A" w14:textId="005BA716" w:rsidR="001D002A" w:rsidRPr="00B306C6" w:rsidRDefault="001D002A" w:rsidP="001D002A">
      <w:pPr>
        <w:pStyle w:val="ListParagraph"/>
        <w:widowControl/>
        <w:numPr>
          <w:ilvl w:val="0"/>
          <w:numId w:val="9"/>
        </w:numPr>
        <w:spacing w:line="240" w:lineRule="exact"/>
        <w:rPr>
          <w:lang w:val="en-GB"/>
        </w:rPr>
      </w:pPr>
      <w:r>
        <w:rPr>
          <w:rFonts w:cs="Calibri"/>
          <w:color w:val="201F1E"/>
          <w:shd w:val="clear" w:color="auto" w:fill="FFFFFF"/>
        </w:rPr>
        <w:t>40</w:t>
      </w:r>
      <w:r w:rsidRPr="001D002A">
        <w:rPr>
          <w:rFonts w:cs="Calibri"/>
          <w:color w:val="201F1E"/>
          <w:shd w:val="clear" w:color="auto" w:fill="FFFFFF"/>
          <w:vertAlign w:val="superscript"/>
        </w:rPr>
        <w:t>th</w:t>
      </w:r>
      <w:r>
        <w:rPr>
          <w:rFonts w:cs="Calibri"/>
          <w:color w:val="201F1E"/>
          <w:shd w:val="clear" w:color="auto" w:fill="FFFFFF"/>
        </w:rPr>
        <w:t xml:space="preserve"> anniversary as a Fellow of the Royal College of Physicians and Surgeons of Canada (2022)</w:t>
      </w:r>
    </w:p>
    <w:p w14:paraId="48A2EF41" w14:textId="77777777" w:rsidR="008514AE" w:rsidRPr="001D002A" w:rsidRDefault="008514AE" w:rsidP="001D002A">
      <w:pPr>
        <w:rPr>
          <w:lang w:val="en-GB"/>
        </w:rPr>
      </w:pPr>
    </w:p>
    <w:p w14:paraId="748B2D1C" w14:textId="77777777" w:rsidR="009A7CFB" w:rsidRPr="00B306C6" w:rsidRDefault="009A7CFB">
      <w:pPr>
        <w:ind w:firstLine="720"/>
        <w:rPr>
          <w:rFonts w:ascii="Courier" w:hAnsi="Courier"/>
          <w:lang w:val="en-GB"/>
        </w:rPr>
      </w:pPr>
      <w:r w:rsidRPr="00B306C6">
        <w:rPr>
          <w:rFonts w:ascii="Courier" w:hAnsi="Courier"/>
          <w:b/>
          <w:lang w:val="en-GB"/>
        </w:rPr>
        <w:t>IV.</w:t>
      </w:r>
      <w:r w:rsidRPr="00B306C6">
        <w:rPr>
          <w:rFonts w:ascii="Courier" w:hAnsi="Courier"/>
          <w:lang w:val="en-GB"/>
        </w:rPr>
        <w:t xml:space="preserve">   </w:t>
      </w:r>
      <w:r w:rsidRPr="00B306C6">
        <w:rPr>
          <w:rFonts w:ascii="Courier" w:hAnsi="Courier"/>
          <w:lang w:val="en-GB"/>
        </w:rPr>
        <w:tab/>
      </w:r>
      <w:r w:rsidRPr="00B306C6">
        <w:rPr>
          <w:rFonts w:ascii="Courier" w:hAnsi="Courier"/>
          <w:b/>
          <w:bCs/>
          <w:lang w:val="en-GB"/>
        </w:rPr>
        <w:t>ACADEMIC APPOINTMENTS</w:t>
      </w:r>
    </w:p>
    <w:p w14:paraId="1A4E7473" w14:textId="77777777" w:rsidR="009A7CFB" w:rsidRPr="00B306C6" w:rsidRDefault="009A7CFB">
      <w:pPr>
        <w:rPr>
          <w:rFonts w:ascii="Courier" w:hAnsi="Courier"/>
          <w:lang w:val="en-GB"/>
        </w:rPr>
      </w:pPr>
    </w:p>
    <w:p w14:paraId="019FDBE9" w14:textId="77777777" w:rsidR="00684D41" w:rsidRPr="00B306C6" w:rsidRDefault="009A7CFB" w:rsidP="001D002A">
      <w:pPr>
        <w:pStyle w:val="ListParagraph"/>
        <w:widowControl/>
        <w:numPr>
          <w:ilvl w:val="0"/>
          <w:numId w:val="20"/>
        </w:numPr>
        <w:spacing w:line="240" w:lineRule="exact"/>
        <w:ind w:left="1434" w:hanging="357"/>
        <w:rPr>
          <w:lang w:val="en-GB"/>
        </w:rPr>
      </w:pPr>
      <w:r w:rsidRPr="00B306C6">
        <w:rPr>
          <w:lang w:val="en-GB"/>
        </w:rPr>
        <w:t>Professor,</w:t>
      </w:r>
      <w:r w:rsidR="00CB4E52" w:rsidRPr="00B306C6">
        <w:rPr>
          <w:lang w:val="en-GB"/>
        </w:rPr>
        <w:t xml:space="preserve"> </w:t>
      </w:r>
      <w:r w:rsidRPr="00B306C6">
        <w:rPr>
          <w:lang w:val="en-GB"/>
        </w:rPr>
        <w:t>Department of Medicine</w:t>
      </w:r>
      <w:r w:rsidR="001172F9" w:rsidRPr="00B306C6">
        <w:rPr>
          <w:lang w:val="en-GB"/>
        </w:rPr>
        <w:t xml:space="preserve"> (primary</w:t>
      </w:r>
      <w:r w:rsidR="00684D41" w:rsidRPr="00B306C6">
        <w:rPr>
          <w:lang w:val="en-GB"/>
        </w:rPr>
        <w:t xml:space="preserve"> </w:t>
      </w:r>
      <w:r w:rsidR="001172F9" w:rsidRPr="00B306C6">
        <w:rPr>
          <w:lang w:val="en-GB"/>
        </w:rPr>
        <w:t>Department)</w:t>
      </w:r>
      <w:r w:rsidRPr="00B306C6">
        <w:rPr>
          <w:lang w:val="en-GB"/>
        </w:rPr>
        <w:t>,</w:t>
      </w:r>
      <w:r w:rsidR="001172F9" w:rsidRPr="00B306C6">
        <w:rPr>
          <w:lang w:val="en-GB"/>
        </w:rPr>
        <w:t xml:space="preserve"> </w:t>
      </w:r>
      <w:r w:rsidRPr="00B306C6">
        <w:rPr>
          <w:lang w:val="en-GB"/>
        </w:rPr>
        <w:t>University of Calgary (199</w:t>
      </w:r>
      <w:r w:rsidR="0041656A" w:rsidRPr="00B306C6">
        <w:rPr>
          <w:lang w:val="en-GB"/>
        </w:rPr>
        <w:t>6</w:t>
      </w:r>
      <w:r w:rsidRPr="00B306C6">
        <w:rPr>
          <w:lang w:val="en-GB"/>
        </w:rPr>
        <w:t xml:space="preserve"> to present)</w:t>
      </w:r>
      <w:r w:rsidR="00CB4E52" w:rsidRPr="00B306C6">
        <w:rPr>
          <w:lang w:val="en-GB"/>
        </w:rPr>
        <w:t>;</w:t>
      </w:r>
      <w:r w:rsidR="001172F9" w:rsidRPr="00B306C6">
        <w:rPr>
          <w:lang w:val="en-GB"/>
        </w:rPr>
        <w:t xml:space="preserve"> </w:t>
      </w:r>
      <w:r w:rsidR="0041656A" w:rsidRPr="00B306C6">
        <w:rPr>
          <w:lang w:val="en-GB"/>
        </w:rPr>
        <w:t>t</w:t>
      </w:r>
      <w:r w:rsidRPr="00B306C6">
        <w:rPr>
          <w:lang w:val="en-GB"/>
        </w:rPr>
        <w:t>enure granted</w:t>
      </w:r>
      <w:r w:rsidR="0041656A" w:rsidRPr="00B306C6">
        <w:rPr>
          <w:lang w:val="en-GB"/>
        </w:rPr>
        <w:t>; cross-appointed to</w:t>
      </w:r>
      <w:r w:rsidR="00684D41" w:rsidRPr="00B306C6">
        <w:rPr>
          <w:lang w:val="en-GB"/>
        </w:rPr>
        <w:t xml:space="preserve"> </w:t>
      </w:r>
      <w:r w:rsidRPr="00B306C6">
        <w:rPr>
          <w:lang w:val="en-GB"/>
        </w:rPr>
        <w:t>Department</w:t>
      </w:r>
      <w:r w:rsidR="0041656A" w:rsidRPr="00B306C6">
        <w:rPr>
          <w:lang w:val="en-GB"/>
        </w:rPr>
        <w:t>s</w:t>
      </w:r>
      <w:r w:rsidRPr="00B306C6">
        <w:rPr>
          <w:lang w:val="en-GB"/>
        </w:rPr>
        <w:t xml:space="preserve"> of Clinical</w:t>
      </w:r>
      <w:r w:rsidR="0041656A" w:rsidRPr="00B306C6">
        <w:rPr>
          <w:lang w:val="en-GB"/>
        </w:rPr>
        <w:t xml:space="preserve"> </w:t>
      </w:r>
      <w:r w:rsidR="00CB4E52" w:rsidRPr="00B306C6">
        <w:rPr>
          <w:lang w:val="en-GB"/>
        </w:rPr>
        <w:t>Neurosciences</w:t>
      </w:r>
      <w:r w:rsidR="0041656A" w:rsidRPr="00B306C6">
        <w:rPr>
          <w:lang w:val="en-GB"/>
        </w:rPr>
        <w:t xml:space="preserve"> and</w:t>
      </w:r>
      <w:r w:rsidR="00684D41" w:rsidRPr="00B306C6">
        <w:rPr>
          <w:lang w:val="en-GB"/>
        </w:rPr>
        <w:t xml:space="preserve"> </w:t>
      </w:r>
      <w:r w:rsidRPr="00B306C6">
        <w:rPr>
          <w:lang w:val="en-GB"/>
        </w:rPr>
        <w:t>Community</w:t>
      </w:r>
      <w:r w:rsidR="0041656A" w:rsidRPr="00B306C6">
        <w:rPr>
          <w:lang w:val="en-GB"/>
        </w:rPr>
        <w:t xml:space="preserve"> </w:t>
      </w:r>
      <w:r w:rsidRPr="00B306C6">
        <w:rPr>
          <w:lang w:val="en-GB"/>
        </w:rPr>
        <w:t>He</w:t>
      </w:r>
      <w:r w:rsidR="00CB4E52" w:rsidRPr="00B306C6">
        <w:rPr>
          <w:lang w:val="en-GB"/>
        </w:rPr>
        <w:t>alth Sciences</w:t>
      </w:r>
      <w:r w:rsidR="0041656A" w:rsidRPr="00B306C6">
        <w:rPr>
          <w:lang w:val="en-GB"/>
        </w:rPr>
        <w:t>; Associate</w:t>
      </w:r>
      <w:r w:rsidR="00684D41" w:rsidRPr="00B306C6">
        <w:rPr>
          <w:lang w:val="en-GB"/>
        </w:rPr>
        <w:t xml:space="preserve"> </w:t>
      </w:r>
      <w:r w:rsidR="0041656A" w:rsidRPr="00B306C6">
        <w:rPr>
          <w:lang w:val="en-GB"/>
        </w:rPr>
        <w:t>Professor (1990-1996)</w:t>
      </w:r>
    </w:p>
    <w:p w14:paraId="786C7165" w14:textId="644B1400" w:rsidR="00684D41" w:rsidRPr="00B306C6" w:rsidRDefault="00BF78D1" w:rsidP="001D002A">
      <w:pPr>
        <w:pStyle w:val="ListParagraph"/>
        <w:widowControl/>
        <w:numPr>
          <w:ilvl w:val="0"/>
          <w:numId w:val="20"/>
        </w:numPr>
        <w:spacing w:line="240" w:lineRule="exact"/>
        <w:ind w:left="1434" w:hanging="357"/>
        <w:rPr>
          <w:lang w:val="en-GB"/>
        </w:rPr>
      </w:pPr>
      <w:r w:rsidRPr="00B306C6">
        <w:rPr>
          <w:lang w:val="en-GB"/>
        </w:rPr>
        <w:t>Adjunct Professor, School of Public Health and Health Systems, University of Waterloo</w:t>
      </w:r>
      <w:r w:rsidR="00684D41" w:rsidRPr="00B306C6">
        <w:rPr>
          <w:lang w:val="en-GB"/>
        </w:rPr>
        <w:t xml:space="preserve"> </w:t>
      </w:r>
      <w:r w:rsidRPr="00B306C6">
        <w:rPr>
          <w:lang w:val="en-GB"/>
        </w:rPr>
        <w:t>(2014</w:t>
      </w:r>
      <w:r w:rsidR="003F7DFE" w:rsidRPr="00B306C6">
        <w:rPr>
          <w:lang w:val="en-GB"/>
        </w:rPr>
        <w:t>-2020</w:t>
      </w:r>
      <w:r w:rsidRPr="00B306C6">
        <w:rPr>
          <w:lang w:val="en-GB"/>
        </w:rPr>
        <w:t>)</w:t>
      </w:r>
    </w:p>
    <w:p w14:paraId="5AC182A3" w14:textId="20D7D357" w:rsidR="00684D41" w:rsidRPr="00B306C6" w:rsidRDefault="009A7CFB" w:rsidP="001D002A">
      <w:pPr>
        <w:pStyle w:val="ListParagraph"/>
        <w:widowControl/>
        <w:numPr>
          <w:ilvl w:val="0"/>
          <w:numId w:val="20"/>
        </w:numPr>
        <w:spacing w:line="240" w:lineRule="exact"/>
        <w:ind w:left="1434" w:hanging="357"/>
        <w:rPr>
          <w:lang w:val="en-GB"/>
        </w:rPr>
      </w:pPr>
      <w:r w:rsidRPr="00B306C6">
        <w:rPr>
          <w:lang w:val="en-GB"/>
        </w:rPr>
        <w:t>Associate Dean of Undergraduate Medical Education, Faculty of Medicine, Dalhousie University (1988</w:t>
      </w:r>
      <w:r w:rsidR="003F7DFE" w:rsidRPr="00B306C6">
        <w:rPr>
          <w:lang w:val="en-GB"/>
        </w:rPr>
        <w:t>-</w:t>
      </w:r>
      <w:r w:rsidRPr="00B306C6">
        <w:rPr>
          <w:lang w:val="en-GB"/>
        </w:rPr>
        <w:t>1990)</w:t>
      </w:r>
    </w:p>
    <w:p w14:paraId="5E087577" w14:textId="77777777" w:rsidR="00684D41" w:rsidRPr="00B306C6" w:rsidRDefault="009A7CFB" w:rsidP="001D002A">
      <w:pPr>
        <w:pStyle w:val="ListParagraph"/>
        <w:widowControl/>
        <w:numPr>
          <w:ilvl w:val="0"/>
          <w:numId w:val="20"/>
        </w:numPr>
        <w:spacing w:line="240" w:lineRule="exact"/>
        <w:ind w:left="1434" w:hanging="357"/>
        <w:rPr>
          <w:lang w:val="en-GB"/>
        </w:rPr>
      </w:pPr>
      <w:r w:rsidRPr="00B306C6">
        <w:rPr>
          <w:lang w:val="en-GB"/>
        </w:rPr>
        <w:t>Associate Professor, Department of Medicine</w:t>
      </w:r>
      <w:r w:rsidR="00684D41" w:rsidRPr="00B306C6">
        <w:rPr>
          <w:lang w:val="en-GB"/>
        </w:rPr>
        <w:t xml:space="preserve"> </w:t>
      </w:r>
      <w:r w:rsidRPr="00B306C6">
        <w:rPr>
          <w:lang w:val="en-GB"/>
        </w:rPr>
        <w:t xml:space="preserve">Dalhousie University (1990), </w:t>
      </w:r>
      <w:r w:rsidR="0041656A" w:rsidRPr="00B306C6">
        <w:rPr>
          <w:lang w:val="en-GB"/>
        </w:rPr>
        <w:t>t</w:t>
      </w:r>
      <w:r w:rsidRPr="00B306C6">
        <w:rPr>
          <w:lang w:val="en-GB"/>
        </w:rPr>
        <w:t>enure grant</w:t>
      </w:r>
      <w:r w:rsidR="00684D41" w:rsidRPr="00B306C6">
        <w:rPr>
          <w:lang w:val="en-GB"/>
        </w:rPr>
        <w:t>ed</w:t>
      </w:r>
    </w:p>
    <w:p w14:paraId="433BCA56" w14:textId="77777777" w:rsidR="00684D41" w:rsidRPr="00B306C6" w:rsidRDefault="009A7CFB" w:rsidP="001D002A">
      <w:pPr>
        <w:pStyle w:val="ListParagraph"/>
        <w:widowControl/>
        <w:numPr>
          <w:ilvl w:val="0"/>
          <w:numId w:val="20"/>
        </w:numPr>
        <w:spacing w:line="240" w:lineRule="exact"/>
        <w:ind w:left="1434" w:hanging="357"/>
        <w:rPr>
          <w:lang w:val="en-GB"/>
        </w:rPr>
      </w:pPr>
      <w:r w:rsidRPr="00B306C6">
        <w:rPr>
          <w:lang w:val="en-GB"/>
        </w:rPr>
        <w:t>Assistant Professor, Dept. of Community Health and Epidemiology, Dalhousie University (1986-90)</w:t>
      </w:r>
    </w:p>
    <w:p w14:paraId="5FA0485F" w14:textId="77777777" w:rsidR="00684D41" w:rsidRPr="00B306C6" w:rsidRDefault="009A7CFB" w:rsidP="001D002A">
      <w:pPr>
        <w:pStyle w:val="ListParagraph"/>
        <w:widowControl/>
        <w:numPr>
          <w:ilvl w:val="0"/>
          <w:numId w:val="20"/>
        </w:numPr>
        <w:spacing w:line="240" w:lineRule="exact"/>
        <w:ind w:left="1434" w:hanging="357"/>
        <w:rPr>
          <w:lang w:val="en-GB"/>
        </w:rPr>
      </w:pPr>
      <w:r w:rsidRPr="00B306C6">
        <w:rPr>
          <w:lang w:val="en-GB"/>
        </w:rPr>
        <w:t>Assistant Professor, Department of Medicine</w:t>
      </w:r>
      <w:r w:rsidR="00684D41" w:rsidRPr="00B306C6">
        <w:rPr>
          <w:lang w:val="en-GB"/>
        </w:rPr>
        <w:t xml:space="preserve"> </w:t>
      </w:r>
      <w:r w:rsidRPr="00B306C6">
        <w:rPr>
          <w:lang w:val="en-GB"/>
        </w:rPr>
        <w:t>Dalhousie University (1984-1990)</w:t>
      </w:r>
    </w:p>
    <w:p w14:paraId="62251180" w14:textId="0A8272C8" w:rsidR="003C3543" w:rsidRPr="00B306C6" w:rsidRDefault="00485145" w:rsidP="001D002A">
      <w:pPr>
        <w:pStyle w:val="ListParagraph"/>
        <w:widowControl/>
        <w:numPr>
          <w:ilvl w:val="0"/>
          <w:numId w:val="20"/>
        </w:numPr>
        <w:spacing w:line="240" w:lineRule="exact"/>
        <w:ind w:left="1434" w:hanging="357"/>
        <w:rPr>
          <w:lang w:val="en-GB"/>
        </w:rPr>
      </w:pPr>
      <w:r w:rsidRPr="00B306C6">
        <w:rPr>
          <w:lang w:val="en-GB"/>
        </w:rPr>
        <w:t>Associate Fellow, Institute of Public</w:t>
      </w:r>
      <w:r w:rsidR="00684D41" w:rsidRPr="00B306C6">
        <w:rPr>
          <w:lang w:val="en-GB"/>
        </w:rPr>
        <w:t xml:space="preserve"> </w:t>
      </w:r>
      <w:r w:rsidRPr="00B306C6">
        <w:rPr>
          <w:lang w:val="en-GB"/>
        </w:rPr>
        <w:t xml:space="preserve">Economics, University of Alberta </w:t>
      </w:r>
      <w:r w:rsidR="00E8420C" w:rsidRPr="00B306C6">
        <w:rPr>
          <w:lang w:val="en-GB"/>
        </w:rPr>
        <w:t>(2004-2007)</w:t>
      </w:r>
    </w:p>
    <w:p w14:paraId="431D46F3" w14:textId="77777777" w:rsidR="00F47018" w:rsidRPr="00B306C6" w:rsidRDefault="00F47018">
      <w:pPr>
        <w:ind w:firstLine="2880"/>
        <w:rPr>
          <w:rFonts w:ascii="Courier" w:hAnsi="Courier"/>
          <w:lang w:val="en-GB"/>
        </w:rPr>
      </w:pPr>
    </w:p>
    <w:p w14:paraId="55379DE2" w14:textId="77777777" w:rsidR="009A7CFB" w:rsidRPr="00B306C6" w:rsidRDefault="009A7CFB">
      <w:pPr>
        <w:ind w:firstLine="720"/>
        <w:rPr>
          <w:rFonts w:ascii="Courier" w:hAnsi="Courier"/>
          <w:b/>
          <w:bCs/>
          <w:lang w:val="en-GB"/>
        </w:rPr>
      </w:pPr>
      <w:r w:rsidRPr="00B306C6">
        <w:rPr>
          <w:rFonts w:ascii="Courier" w:hAnsi="Courier"/>
          <w:b/>
          <w:lang w:val="en-GB"/>
        </w:rPr>
        <w:t xml:space="preserve">V.  </w:t>
      </w:r>
      <w:r w:rsidRPr="00B306C6">
        <w:rPr>
          <w:rFonts w:ascii="Courier" w:hAnsi="Courier"/>
          <w:b/>
          <w:lang w:val="en-GB"/>
        </w:rPr>
        <w:tab/>
      </w:r>
      <w:r w:rsidRPr="00B306C6">
        <w:rPr>
          <w:rFonts w:ascii="Courier" w:hAnsi="Courier"/>
          <w:lang w:val="en-GB"/>
        </w:rPr>
        <w:tab/>
      </w:r>
      <w:r w:rsidRPr="00B306C6">
        <w:rPr>
          <w:rFonts w:ascii="Courier" w:hAnsi="Courier"/>
          <w:b/>
          <w:bCs/>
          <w:lang w:val="en-GB"/>
        </w:rPr>
        <w:t>EDUCATIONAL ACTIVITIES</w:t>
      </w:r>
      <w:r w:rsidR="003C3543" w:rsidRPr="00B306C6">
        <w:rPr>
          <w:rFonts w:ascii="Courier" w:hAnsi="Courier"/>
          <w:b/>
          <w:bCs/>
          <w:lang w:val="en-GB"/>
        </w:rPr>
        <w:t xml:space="preserve"> (University of Calgary)</w:t>
      </w:r>
    </w:p>
    <w:p w14:paraId="51B0DD7D" w14:textId="77777777" w:rsidR="009A7CFB" w:rsidRPr="00B306C6" w:rsidRDefault="009A7CFB">
      <w:pPr>
        <w:rPr>
          <w:rFonts w:ascii="Courier" w:hAnsi="Courier"/>
          <w:b/>
          <w:bCs/>
          <w:lang w:val="en-GB"/>
        </w:rPr>
      </w:pPr>
    </w:p>
    <w:p w14:paraId="092DDDF4" w14:textId="10741901" w:rsidR="009A7CFB" w:rsidRPr="00B306C6" w:rsidRDefault="004C736A">
      <w:pPr>
        <w:ind w:firstLine="2160"/>
        <w:rPr>
          <w:rFonts w:ascii="Courier" w:hAnsi="Courier"/>
          <w:b/>
          <w:lang w:val="en-GB"/>
        </w:rPr>
      </w:pPr>
      <w:r w:rsidRPr="00B306C6">
        <w:rPr>
          <w:rFonts w:ascii="Courier" w:hAnsi="Courier"/>
          <w:b/>
          <w:lang w:val="en-GB"/>
        </w:rPr>
        <w:t>i.</w:t>
      </w:r>
      <w:r w:rsidRPr="00B306C6">
        <w:rPr>
          <w:rFonts w:ascii="Courier" w:hAnsi="Courier"/>
          <w:b/>
          <w:lang w:val="en-GB"/>
        </w:rPr>
        <w:tab/>
      </w:r>
      <w:r w:rsidR="009A7CFB" w:rsidRPr="00B306C6">
        <w:rPr>
          <w:rFonts w:ascii="Courier" w:hAnsi="Courier"/>
          <w:b/>
          <w:lang w:val="en-GB"/>
        </w:rPr>
        <w:t>Undergraduate</w:t>
      </w:r>
      <w:r w:rsidR="0083536D" w:rsidRPr="00B306C6">
        <w:rPr>
          <w:rFonts w:ascii="Courier" w:hAnsi="Courier"/>
          <w:b/>
          <w:lang w:val="en-GB"/>
        </w:rPr>
        <w:t xml:space="preserve"> (201</w:t>
      </w:r>
      <w:r w:rsidR="003A1B18">
        <w:rPr>
          <w:rFonts w:ascii="Courier" w:hAnsi="Courier"/>
          <w:b/>
          <w:lang w:val="en-GB"/>
        </w:rPr>
        <w:t>7</w:t>
      </w:r>
      <w:r w:rsidR="0083536D" w:rsidRPr="00B306C6">
        <w:rPr>
          <w:rFonts w:ascii="Courier" w:hAnsi="Courier"/>
          <w:b/>
          <w:lang w:val="en-GB"/>
        </w:rPr>
        <w:t xml:space="preserve"> on)</w:t>
      </w:r>
      <w:r w:rsidR="009A7CFB" w:rsidRPr="00B306C6">
        <w:rPr>
          <w:rFonts w:ascii="Courier" w:hAnsi="Courier"/>
          <w:b/>
          <w:lang w:val="en-GB"/>
        </w:rPr>
        <w:t xml:space="preserve"> </w:t>
      </w:r>
    </w:p>
    <w:p w14:paraId="3FA88F71" w14:textId="77777777" w:rsidR="009A7CFB" w:rsidRPr="00B306C6" w:rsidRDefault="009A7CFB">
      <w:pPr>
        <w:rPr>
          <w:rFonts w:ascii="Courier" w:hAnsi="Courier"/>
          <w:lang w:val="en-GB"/>
        </w:rPr>
      </w:pPr>
    </w:p>
    <w:p w14:paraId="3A69DBEC" w14:textId="6640E5CC" w:rsidR="00CF673D" w:rsidRPr="00B306C6" w:rsidRDefault="00BE42A2" w:rsidP="001D002A">
      <w:pPr>
        <w:pStyle w:val="ListParagraph"/>
        <w:widowControl/>
        <w:numPr>
          <w:ilvl w:val="0"/>
          <w:numId w:val="10"/>
        </w:numPr>
        <w:spacing w:line="240" w:lineRule="exact"/>
        <w:ind w:left="1797" w:hanging="357"/>
        <w:rPr>
          <w:lang w:val="en-GB"/>
        </w:rPr>
      </w:pPr>
      <w:r w:rsidRPr="00B306C6">
        <w:rPr>
          <w:lang w:val="en-GB"/>
        </w:rPr>
        <w:t xml:space="preserve">Preceptor AEBM (Medicine 440), </w:t>
      </w:r>
      <w:r w:rsidR="00CC2E15" w:rsidRPr="00B306C6">
        <w:rPr>
          <w:lang w:val="en-GB"/>
        </w:rPr>
        <w:t>one student in</w:t>
      </w:r>
      <w:r w:rsidRPr="00B306C6">
        <w:rPr>
          <w:lang w:val="en-GB"/>
        </w:rPr>
        <w:t xml:space="preserve"> </w:t>
      </w:r>
      <w:r w:rsidR="00CC2E15" w:rsidRPr="00B306C6">
        <w:rPr>
          <w:lang w:val="en-GB"/>
        </w:rPr>
        <w:t>2020</w:t>
      </w:r>
      <w:r w:rsidRPr="00B306C6">
        <w:rPr>
          <w:lang w:val="en-GB"/>
        </w:rPr>
        <w:t>(</w:t>
      </w:r>
      <w:r w:rsidR="00CC2E15" w:rsidRPr="00B306C6">
        <w:rPr>
          <w:lang w:val="en-GB"/>
        </w:rPr>
        <w:t>Scott MacKay</w:t>
      </w:r>
      <w:r w:rsidR="00A14DC0" w:rsidRPr="00B306C6">
        <w:rPr>
          <w:lang w:val="en-GB"/>
        </w:rPr>
        <w:t>)</w:t>
      </w:r>
      <w:r w:rsidRPr="00B306C6">
        <w:rPr>
          <w:lang w:val="en-GB"/>
        </w:rPr>
        <w:t xml:space="preserve"> </w:t>
      </w:r>
    </w:p>
    <w:p w14:paraId="78E75A97" w14:textId="4D0220EF" w:rsidR="00CF673D" w:rsidRPr="00B306C6" w:rsidRDefault="00EF462B" w:rsidP="001D002A">
      <w:pPr>
        <w:pStyle w:val="ListParagraph"/>
        <w:widowControl/>
        <w:numPr>
          <w:ilvl w:val="0"/>
          <w:numId w:val="10"/>
        </w:numPr>
        <w:spacing w:line="240" w:lineRule="exact"/>
        <w:ind w:left="1797" w:hanging="357"/>
        <w:rPr>
          <w:lang w:val="en-GB"/>
        </w:rPr>
      </w:pPr>
      <w:r w:rsidRPr="00B306C6">
        <w:rPr>
          <w:lang w:val="en-GB"/>
        </w:rPr>
        <w:lastRenderedPageBreak/>
        <w:t>Course 2/MDCN 360 (2017</w:t>
      </w:r>
      <w:r w:rsidR="00980157">
        <w:rPr>
          <w:lang w:val="en-GB"/>
        </w:rPr>
        <w:t>-2020</w:t>
      </w:r>
      <w:r w:rsidRPr="00B306C6">
        <w:rPr>
          <w:lang w:val="en-GB"/>
        </w:rPr>
        <w:t>), Function: Lecturer</w:t>
      </w:r>
      <w:r w:rsidR="00CF673D" w:rsidRPr="00B306C6">
        <w:rPr>
          <w:lang w:val="en-GB"/>
        </w:rPr>
        <w:t xml:space="preserve"> </w:t>
      </w:r>
      <w:r w:rsidRPr="00B306C6">
        <w:rPr>
          <w:lang w:val="en-GB"/>
        </w:rPr>
        <w:t>(1 hour) Title: Fractures in the Older Patient</w:t>
      </w:r>
      <w:r w:rsidR="00CF673D" w:rsidRPr="00B306C6">
        <w:rPr>
          <w:lang w:val="en-GB"/>
        </w:rPr>
        <w:t xml:space="preserve"> </w:t>
      </w:r>
      <w:r w:rsidRPr="00B306C6">
        <w:rPr>
          <w:lang w:val="en-GB"/>
        </w:rPr>
        <w:t>(</w:t>
      </w:r>
      <w:r w:rsidR="00CE5120" w:rsidRPr="00B306C6">
        <w:rPr>
          <w:lang w:val="en-GB"/>
        </w:rPr>
        <w:t>2020 – podcast of lecture + Q&amp;A webinar</w:t>
      </w:r>
      <w:r w:rsidRPr="00B306C6">
        <w:rPr>
          <w:lang w:val="en-GB"/>
        </w:rPr>
        <w:t xml:space="preserve">) </w:t>
      </w:r>
    </w:p>
    <w:p w14:paraId="4E0CF5B0" w14:textId="529D900F" w:rsidR="00CF673D" w:rsidRPr="00B306C6" w:rsidRDefault="00BD24F9" w:rsidP="001D002A">
      <w:pPr>
        <w:pStyle w:val="ListParagraph"/>
        <w:widowControl/>
        <w:numPr>
          <w:ilvl w:val="0"/>
          <w:numId w:val="10"/>
        </w:numPr>
        <w:spacing w:line="240" w:lineRule="exact"/>
        <w:ind w:left="1797" w:hanging="357"/>
        <w:rPr>
          <w:lang w:val="en-GB"/>
        </w:rPr>
      </w:pPr>
      <w:r w:rsidRPr="00B306C6">
        <w:rPr>
          <w:lang w:val="en-GB"/>
        </w:rPr>
        <w:t xml:space="preserve">Course </w:t>
      </w:r>
      <w:r w:rsidR="00B00F72" w:rsidRPr="00B306C6">
        <w:rPr>
          <w:lang w:val="en-GB"/>
        </w:rPr>
        <w:t>5</w:t>
      </w:r>
      <w:r w:rsidRPr="00B306C6">
        <w:rPr>
          <w:lang w:val="en-GB"/>
        </w:rPr>
        <w:t>/</w:t>
      </w:r>
      <w:r w:rsidR="00CC0F1B" w:rsidRPr="00B306C6">
        <w:rPr>
          <w:lang w:val="en-GB"/>
        </w:rPr>
        <w:t>MDCN 450</w:t>
      </w:r>
      <w:r w:rsidRPr="00B306C6">
        <w:rPr>
          <w:lang w:val="en-GB"/>
        </w:rPr>
        <w:t xml:space="preserve"> (2007</w:t>
      </w:r>
      <w:r w:rsidR="001172F9" w:rsidRPr="00B306C6">
        <w:rPr>
          <w:lang w:val="en-GB"/>
        </w:rPr>
        <w:t xml:space="preserve"> on</w:t>
      </w:r>
      <w:r w:rsidRPr="00B306C6">
        <w:rPr>
          <w:lang w:val="en-GB"/>
        </w:rPr>
        <w:t>)</w:t>
      </w:r>
      <w:r w:rsidR="00574534" w:rsidRPr="00B306C6">
        <w:rPr>
          <w:lang w:val="en-GB"/>
        </w:rPr>
        <w:t xml:space="preserve">, </w:t>
      </w:r>
      <w:r w:rsidR="00CC0F1B" w:rsidRPr="00B306C6">
        <w:rPr>
          <w:lang w:val="en-GB"/>
        </w:rPr>
        <w:t>Function: L</w:t>
      </w:r>
      <w:r w:rsidR="001172F9" w:rsidRPr="00B306C6">
        <w:rPr>
          <w:lang w:val="en-GB"/>
        </w:rPr>
        <w:t xml:space="preserve">ecturer/ small group leader, </w:t>
      </w:r>
      <w:r w:rsidR="00EC28B2" w:rsidRPr="00B306C6">
        <w:rPr>
          <w:lang w:val="en-GB"/>
        </w:rPr>
        <w:t>h</w:t>
      </w:r>
      <w:r w:rsidR="00CC0F1B" w:rsidRPr="00B306C6">
        <w:rPr>
          <w:lang w:val="en-GB"/>
        </w:rPr>
        <w:t>rs</w:t>
      </w:r>
      <w:r w:rsidR="00EC28B2" w:rsidRPr="00B306C6">
        <w:rPr>
          <w:lang w:val="en-GB"/>
        </w:rPr>
        <w:t>.</w:t>
      </w:r>
      <w:r w:rsidR="00BF78D1" w:rsidRPr="00B306C6">
        <w:rPr>
          <w:lang w:val="en-GB"/>
        </w:rPr>
        <w:t xml:space="preserve"> </w:t>
      </w:r>
      <w:r w:rsidR="001172F9" w:rsidRPr="00B306C6">
        <w:rPr>
          <w:lang w:val="en-GB"/>
        </w:rPr>
        <w:t>vary</w:t>
      </w:r>
      <w:r w:rsidR="00B00F72" w:rsidRPr="00B306C6">
        <w:rPr>
          <w:lang w:val="en-GB"/>
        </w:rPr>
        <w:t xml:space="preserve"> year to year</w:t>
      </w:r>
      <w:r w:rsidR="00CF673D" w:rsidRPr="00B306C6">
        <w:rPr>
          <w:lang w:val="en-GB"/>
        </w:rPr>
        <w:t xml:space="preserve"> </w:t>
      </w:r>
      <w:r w:rsidR="003F4CBA" w:rsidRPr="00B306C6">
        <w:rPr>
          <w:lang w:val="en-GB"/>
        </w:rPr>
        <w:t>(</w:t>
      </w:r>
      <w:r w:rsidR="006A4A7A">
        <w:rPr>
          <w:lang w:val="en-GB"/>
        </w:rPr>
        <w:t>2022 – 5 sessions/ 9.5 hours small group sessions</w:t>
      </w:r>
      <w:r w:rsidR="003F4CBA" w:rsidRPr="00B306C6">
        <w:rPr>
          <w:lang w:val="en-GB"/>
        </w:rPr>
        <w:t>)</w:t>
      </w:r>
      <w:r w:rsidR="00B00F72" w:rsidRPr="00B306C6">
        <w:rPr>
          <w:lang w:val="en-GB"/>
        </w:rPr>
        <w:t xml:space="preserve"> </w:t>
      </w:r>
    </w:p>
    <w:p w14:paraId="2BF4F0C7" w14:textId="77777777" w:rsidR="00CF673D" w:rsidRPr="00B306C6" w:rsidRDefault="00BD24F9" w:rsidP="001D002A">
      <w:pPr>
        <w:pStyle w:val="ListParagraph"/>
        <w:widowControl/>
        <w:numPr>
          <w:ilvl w:val="0"/>
          <w:numId w:val="10"/>
        </w:numPr>
        <w:spacing w:line="240" w:lineRule="exact"/>
        <w:ind w:left="1797" w:hanging="357"/>
        <w:rPr>
          <w:lang w:val="en-GB"/>
        </w:rPr>
      </w:pPr>
      <w:r w:rsidRPr="00B306C6">
        <w:rPr>
          <w:lang w:val="en-GB"/>
        </w:rPr>
        <w:t>Clinical Electives (</w:t>
      </w:r>
      <w:r w:rsidR="00A26542" w:rsidRPr="00B306C6">
        <w:rPr>
          <w:lang w:val="en-GB"/>
        </w:rPr>
        <w:t>Geriatric Medicine</w:t>
      </w:r>
      <w:r w:rsidRPr="00B306C6">
        <w:rPr>
          <w:lang w:val="en-GB"/>
        </w:rPr>
        <w:t>)/</w:t>
      </w:r>
      <w:r w:rsidR="00CF673D" w:rsidRPr="00B306C6">
        <w:rPr>
          <w:lang w:val="en-GB"/>
        </w:rPr>
        <w:t xml:space="preserve"> </w:t>
      </w:r>
      <w:r w:rsidR="006E2BF8" w:rsidRPr="00B306C6">
        <w:rPr>
          <w:lang w:val="en-GB"/>
        </w:rPr>
        <w:t>MDCN 514.04</w:t>
      </w:r>
      <w:r w:rsidR="00574534" w:rsidRPr="00B306C6">
        <w:rPr>
          <w:lang w:val="en-GB"/>
        </w:rPr>
        <w:t xml:space="preserve">, </w:t>
      </w:r>
      <w:r w:rsidR="006E2BF8" w:rsidRPr="00B306C6">
        <w:rPr>
          <w:lang w:val="en-GB"/>
        </w:rPr>
        <w:t>Function</w:t>
      </w:r>
      <w:r w:rsidR="00A26542" w:rsidRPr="00B306C6">
        <w:rPr>
          <w:lang w:val="en-GB"/>
        </w:rPr>
        <w:t>: Preceptor (1990 on)</w:t>
      </w:r>
    </w:p>
    <w:p w14:paraId="01C713A2" w14:textId="77777777" w:rsidR="00CF673D" w:rsidRPr="00B306C6" w:rsidRDefault="004E14F2" w:rsidP="001D002A">
      <w:pPr>
        <w:pStyle w:val="ListParagraph"/>
        <w:widowControl/>
        <w:numPr>
          <w:ilvl w:val="0"/>
          <w:numId w:val="10"/>
        </w:numPr>
        <w:spacing w:line="240" w:lineRule="exact"/>
        <w:ind w:left="1797" w:hanging="357"/>
        <w:rPr>
          <w:lang w:val="en-GB"/>
        </w:rPr>
      </w:pPr>
      <w:r w:rsidRPr="00B306C6">
        <w:rPr>
          <w:lang w:val="en-GB"/>
        </w:rPr>
        <w:t>Reference letters, CaRMS R1 match (</w:t>
      </w:r>
      <w:r w:rsidR="003C3543" w:rsidRPr="00B306C6">
        <w:rPr>
          <w:lang w:val="en-GB"/>
        </w:rPr>
        <w:t>number varies</w:t>
      </w:r>
      <w:r w:rsidR="00CF673D" w:rsidRPr="00B306C6">
        <w:rPr>
          <w:lang w:val="en-GB"/>
        </w:rPr>
        <w:t xml:space="preserve"> </w:t>
      </w:r>
      <w:r w:rsidR="003C3543" w:rsidRPr="00B306C6">
        <w:rPr>
          <w:lang w:val="en-GB"/>
        </w:rPr>
        <w:t>by year)</w:t>
      </w:r>
      <w:r w:rsidRPr="00B306C6">
        <w:rPr>
          <w:lang w:val="en-GB"/>
        </w:rPr>
        <w:t xml:space="preserve"> </w:t>
      </w:r>
    </w:p>
    <w:p w14:paraId="3055D152" w14:textId="4D072663" w:rsidR="00561C65" w:rsidRPr="003A1B18" w:rsidRDefault="00BC4B52" w:rsidP="001D002A">
      <w:pPr>
        <w:pStyle w:val="ListParagraph"/>
        <w:widowControl/>
        <w:numPr>
          <w:ilvl w:val="0"/>
          <w:numId w:val="10"/>
        </w:numPr>
        <w:spacing w:line="240" w:lineRule="exact"/>
        <w:ind w:left="1797" w:hanging="357"/>
        <w:rPr>
          <w:lang w:val="en-GB"/>
        </w:rPr>
      </w:pPr>
      <w:r w:rsidRPr="00B306C6">
        <w:rPr>
          <w:lang w:val="en-GB"/>
        </w:rPr>
        <w:t>Lecture on “Aging, Specialization, and Canadian Geriatrics</w:t>
      </w:r>
      <w:r w:rsidR="009737BA" w:rsidRPr="00B306C6">
        <w:rPr>
          <w:lang w:val="en-GB"/>
        </w:rPr>
        <w:t>”</w:t>
      </w:r>
      <w:r w:rsidRPr="00B306C6">
        <w:rPr>
          <w:lang w:val="en-GB"/>
        </w:rPr>
        <w:t>, History of Medicine Course (</w:t>
      </w:r>
      <w:r w:rsidR="0083536D" w:rsidRPr="00B306C6">
        <w:rPr>
          <w:lang w:val="en-GB"/>
        </w:rPr>
        <w:t xml:space="preserve">given annually, </w:t>
      </w:r>
      <w:r w:rsidR="0045776C" w:rsidRPr="00B306C6">
        <w:rPr>
          <w:lang w:val="en-GB"/>
        </w:rPr>
        <w:t>most recent</w:t>
      </w:r>
      <w:r w:rsidR="0092315C" w:rsidRPr="00B306C6">
        <w:rPr>
          <w:lang w:val="en-GB"/>
        </w:rPr>
        <w:t>ly</w:t>
      </w:r>
      <w:r w:rsidR="0045776C" w:rsidRPr="00B306C6">
        <w:rPr>
          <w:lang w:val="en-GB"/>
        </w:rPr>
        <w:t xml:space="preserve"> </w:t>
      </w:r>
      <w:r w:rsidR="003C3543" w:rsidRPr="00B306C6">
        <w:rPr>
          <w:lang w:val="en-GB"/>
        </w:rPr>
        <w:t>20</w:t>
      </w:r>
      <w:r w:rsidR="0083536D" w:rsidRPr="00B306C6">
        <w:rPr>
          <w:lang w:val="en-GB"/>
        </w:rPr>
        <w:t>20</w:t>
      </w:r>
      <w:r w:rsidRPr="00B306C6">
        <w:rPr>
          <w:lang w:val="en-GB"/>
        </w:rPr>
        <w:t>)</w:t>
      </w:r>
    </w:p>
    <w:p w14:paraId="253F36FA" w14:textId="77777777" w:rsidR="00B45BED" w:rsidRDefault="00C1346B" w:rsidP="001D002A">
      <w:pPr>
        <w:pStyle w:val="ListParagraph"/>
        <w:widowControl/>
        <w:numPr>
          <w:ilvl w:val="0"/>
          <w:numId w:val="10"/>
        </w:numPr>
        <w:spacing w:line="240" w:lineRule="exact"/>
        <w:ind w:left="1797" w:hanging="357"/>
        <w:rPr>
          <w:lang w:val="en-GB"/>
        </w:rPr>
      </w:pPr>
      <w:r w:rsidRPr="00B306C6">
        <w:rPr>
          <w:lang w:val="en-GB"/>
        </w:rPr>
        <w:t>Supervisor (Dylan Viste), MDSC 508 Honours Thesis and Research Communication, Bachelor of Health Sciences Program, University of Calgary (2020-2021)</w:t>
      </w:r>
    </w:p>
    <w:p w14:paraId="3F26C3F0" w14:textId="77777777" w:rsidR="00B45BED" w:rsidRDefault="00B45BED" w:rsidP="001D002A">
      <w:pPr>
        <w:pStyle w:val="ListParagraph"/>
        <w:widowControl/>
        <w:numPr>
          <w:ilvl w:val="0"/>
          <w:numId w:val="10"/>
        </w:numPr>
        <w:spacing w:line="240" w:lineRule="exact"/>
        <w:ind w:left="1797" w:hanging="357"/>
        <w:rPr>
          <w:lang w:val="en-GB"/>
        </w:rPr>
      </w:pPr>
      <w:r>
        <w:rPr>
          <w:lang w:val="en-GB"/>
        </w:rPr>
        <w:t>Spoke (Introduction to Healthy Aging/ May 4</w:t>
      </w:r>
      <w:r w:rsidRPr="00B45BED">
        <w:rPr>
          <w:vertAlign w:val="superscript"/>
          <w:lang w:val="en-GB"/>
        </w:rPr>
        <w:t>th</w:t>
      </w:r>
      <w:r>
        <w:rPr>
          <w:lang w:val="en-GB"/>
        </w:rPr>
        <w:t>) and moderated (Student Research Presentations/ August 10</w:t>
      </w:r>
      <w:r w:rsidRPr="00B45BED">
        <w:rPr>
          <w:vertAlign w:val="superscript"/>
          <w:lang w:val="en-GB"/>
        </w:rPr>
        <w:t>th</w:t>
      </w:r>
      <w:r>
        <w:rPr>
          <w:lang w:val="en-GB"/>
        </w:rPr>
        <w:t>) at the Brenda Strafford Centre on Aging Summer Program on Interdisciplinary Aging (2021)</w:t>
      </w:r>
    </w:p>
    <w:p w14:paraId="112D01C9" w14:textId="1F1C2668" w:rsidR="00C1346B" w:rsidRDefault="00B45BED" w:rsidP="001D002A">
      <w:pPr>
        <w:pStyle w:val="ListParagraph"/>
        <w:widowControl/>
        <w:numPr>
          <w:ilvl w:val="0"/>
          <w:numId w:val="10"/>
        </w:numPr>
        <w:spacing w:line="240" w:lineRule="exact"/>
        <w:ind w:left="1797" w:hanging="357"/>
        <w:rPr>
          <w:lang w:val="en-GB"/>
        </w:rPr>
      </w:pPr>
      <w:r>
        <w:rPr>
          <w:lang w:val="en-GB"/>
        </w:rPr>
        <w:t xml:space="preserve">Supervised summer student research project (Ghozllane Selouani, </w:t>
      </w:r>
      <w:r w:rsidRPr="006A4A7A">
        <w:rPr>
          <w:i/>
          <w:iCs/>
          <w:lang w:val="en-GB"/>
        </w:rPr>
        <w:t>A Scoping Review of the Literature Regarding Perceptions of Older Persons about Falls</w:t>
      </w:r>
      <w:r>
        <w:rPr>
          <w:lang w:val="en-GB"/>
        </w:rPr>
        <w:t>), 2021</w:t>
      </w:r>
      <w:r w:rsidR="00C1346B" w:rsidRPr="00B306C6">
        <w:rPr>
          <w:lang w:val="en-GB"/>
        </w:rPr>
        <w:t xml:space="preserve"> </w:t>
      </w:r>
    </w:p>
    <w:p w14:paraId="15FA1EAE" w14:textId="3CA78C72" w:rsidR="006A4A7A" w:rsidRDefault="006A4A7A" w:rsidP="001D002A">
      <w:pPr>
        <w:pStyle w:val="ListParagraph"/>
        <w:widowControl/>
        <w:numPr>
          <w:ilvl w:val="0"/>
          <w:numId w:val="10"/>
        </w:numPr>
        <w:spacing w:line="240" w:lineRule="exact"/>
        <w:ind w:left="1797" w:hanging="357"/>
        <w:rPr>
          <w:lang w:val="en-GB"/>
        </w:rPr>
      </w:pPr>
      <w:r>
        <w:rPr>
          <w:lang w:val="en-GB"/>
        </w:rPr>
        <w:t xml:space="preserve">Co-supervised summer student research project (Maya </w:t>
      </w:r>
      <w:proofErr w:type="spellStart"/>
      <w:r>
        <w:rPr>
          <w:lang w:val="en-GB"/>
        </w:rPr>
        <w:t>Goerzen</w:t>
      </w:r>
      <w:proofErr w:type="spellEnd"/>
      <w:r>
        <w:rPr>
          <w:lang w:val="en-GB"/>
        </w:rPr>
        <w:t xml:space="preserve">, </w:t>
      </w:r>
      <w:r w:rsidRPr="006A4A7A">
        <w:rPr>
          <w:i/>
          <w:iCs/>
          <w:lang w:val="en-GB"/>
        </w:rPr>
        <w:t>An Environmental Scan of Methods for Assessing Age-Friendliness in Post-Secondary Institutions</w:t>
      </w:r>
      <w:r>
        <w:rPr>
          <w:lang w:val="en-GB"/>
        </w:rPr>
        <w:t>), 2022</w:t>
      </w:r>
    </w:p>
    <w:p w14:paraId="02C3CFC1" w14:textId="200E5122" w:rsidR="006A4A7A" w:rsidRPr="00B306C6" w:rsidRDefault="006A4A7A" w:rsidP="001D002A">
      <w:pPr>
        <w:pStyle w:val="ListParagraph"/>
        <w:widowControl/>
        <w:numPr>
          <w:ilvl w:val="0"/>
          <w:numId w:val="10"/>
        </w:numPr>
        <w:spacing w:line="240" w:lineRule="exact"/>
        <w:ind w:left="1797" w:hanging="357"/>
        <w:rPr>
          <w:lang w:val="en-GB"/>
        </w:rPr>
      </w:pPr>
      <w:r>
        <w:rPr>
          <w:lang w:val="en-GB"/>
        </w:rPr>
        <w:t xml:space="preserve">Co-supervised summer research project (Brooklynn Fernandes, </w:t>
      </w:r>
      <w:r w:rsidRPr="006A4A7A">
        <w:rPr>
          <w:i/>
          <w:iCs/>
          <w:lang w:val="en-GB"/>
        </w:rPr>
        <w:t>Introducing animatronic (“robotic”) pets into facility-based continuing care facilities programming</w:t>
      </w:r>
      <w:r>
        <w:rPr>
          <w:lang w:val="en-GB"/>
        </w:rPr>
        <w:t>), 2022 (funded by Provincial Seniors Health and Continuing Care 2022 Undergraduate Summer Studentship Competition)</w:t>
      </w:r>
    </w:p>
    <w:p w14:paraId="1033670B" w14:textId="77777777" w:rsidR="00E11F6C" w:rsidRPr="00B306C6" w:rsidRDefault="00E11F6C">
      <w:pPr>
        <w:rPr>
          <w:rFonts w:ascii="Courier" w:hAnsi="Courier"/>
          <w:lang w:val="en-GB"/>
        </w:rPr>
      </w:pPr>
    </w:p>
    <w:p w14:paraId="00853307" w14:textId="2EAAD94F" w:rsidR="0083536D" w:rsidRPr="00B306C6" w:rsidRDefault="009A7CFB" w:rsidP="0083536D">
      <w:pPr>
        <w:ind w:left="1440" w:firstLine="720"/>
        <w:rPr>
          <w:rFonts w:ascii="Courier" w:hAnsi="Courier"/>
          <w:b/>
          <w:lang w:val="en-GB"/>
        </w:rPr>
      </w:pPr>
      <w:r w:rsidRPr="00B306C6">
        <w:rPr>
          <w:rFonts w:ascii="Courier" w:hAnsi="Courier"/>
          <w:b/>
          <w:lang w:val="en-GB"/>
        </w:rPr>
        <w:t xml:space="preserve">ii. </w:t>
      </w:r>
      <w:r w:rsidR="0083536D" w:rsidRPr="00B306C6">
        <w:rPr>
          <w:rFonts w:ascii="Courier" w:hAnsi="Courier"/>
          <w:b/>
          <w:lang w:val="en-GB"/>
        </w:rPr>
        <w:t xml:space="preserve"> </w:t>
      </w:r>
      <w:r w:rsidRPr="00B306C6">
        <w:rPr>
          <w:rFonts w:ascii="Courier" w:hAnsi="Courier"/>
          <w:b/>
          <w:lang w:val="en-GB"/>
        </w:rPr>
        <w:t>Graduate</w:t>
      </w:r>
      <w:r w:rsidR="00E8506B" w:rsidRPr="00B306C6">
        <w:rPr>
          <w:rFonts w:ascii="Courier" w:hAnsi="Courier"/>
          <w:b/>
          <w:lang w:val="en-GB"/>
        </w:rPr>
        <w:t xml:space="preserve"> Studies</w:t>
      </w:r>
      <w:r w:rsidRPr="00B306C6">
        <w:rPr>
          <w:rFonts w:ascii="Courier" w:hAnsi="Courier"/>
          <w:b/>
          <w:lang w:val="en-GB"/>
        </w:rPr>
        <w:t xml:space="preserve"> </w:t>
      </w:r>
      <w:r w:rsidR="002C4B43" w:rsidRPr="00B306C6">
        <w:rPr>
          <w:rFonts w:ascii="Courier" w:hAnsi="Courier"/>
          <w:b/>
          <w:lang w:val="en-GB"/>
        </w:rPr>
        <w:t>(</w:t>
      </w:r>
      <w:r w:rsidR="0083536D" w:rsidRPr="00B306C6">
        <w:rPr>
          <w:rFonts w:ascii="Courier" w:hAnsi="Courier"/>
          <w:b/>
          <w:lang w:val="en-GB"/>
        </w:rPr>
        <w:t>201</w:t>
      </w:r>
      <w:r w:rsidR="003A1B18">
        <w:rPr>
          <w:rFonts w:ascii="Courier" w:hAnsi="Courier"/>
          <w:b/>
          <w:lang w:val="en-GB"/>
        </w:rPr>
        <w:t>7</w:t>
      </w:r>
      <w:r w:rsidR="0083536D" w:rsidRPr="00B306C6">
        <w:rPr>
          <w:rFonts w:ascii="Courier" w:hAnsi="Courier"/>
          <w:b/>
          <w:lang w:val="en-GB"/>
        </w:rPr>
        <w:t xml:space="preserve"> on)</w:t>
      </w:r>
    </w:p>
    <w:p w14:paraId="61561AD4" w14:textId="77777777" w:rsidR="002C4B43" w:rsidRPr="00B306C6" w:rsidRDefault="002C4B43">
      <w:pPr>
        <w:ind w:firstLine="2160"/>
        <w:rPr>
          <w:rFonts w:ascii="Courier" w:hAnsi="Courier"/>
          <w:b/>
          <w:lang w:val="en-GB"/>
        </w:rPr>
      </w:pPr>
    </w:p>
    <w:p w14:paraId="7F9519DD" w14:textId="77777777" w:rsidR="00E8506B" w:rsidRPr="00B306C6" w:rsidRDefault="002C4B43" w:rsidP="001D002A">
      <w:pPr>
        <w:pStyle w:val="ListParagraph"/>
        <w:widowControl/>
        <w:numPr>
          <w:ilvl w:val="0"/>
          <w:numId w:val="11"/>
        </w:numPr>
        <w:spacing w:line="240" w:lineRule="exact"/>
        <w:ind w:left="1797" w:hanging="357"/>
        <w:rPr>
          <w:lang w:val="en-GB"/>
        </w:rPr>
      </w:pPr>
      <w:r w:rsidRPr="00B306C6">
        <w:rPr>
          <w:lang w:val="en-GB"/>
        </w:rPr>
        <w:t>S</w:t>
      </w:r>
      <w:r w:rsidR="00651747" w:rsidRPr="00B306C6">
        <w:rPr>
          <w:lang w:val="en-GB"/>
        </w:rPr>
        <w:t>upervis</w:t>
      </w:r>
      <w:r w:rsidRPr="00B306C6">
        <w:rPr>
          <w:lang w:val="en-GB"/>
        </w:rPr>
        <w:t>or</w:t>
      </w:r>
      <w:r w:rsidR="00651747" w:rsidRPr="00B306C6">
        <w:rPr>
          <w:lang w:val="en-GB"/>
        </w:rPr>
        <w:t xml:space="preserve"> - Master</w:t>
      </w:r>
      <w:r w:rsidRPr="00B306C6">
        <w:rPr>
          <w:lang w:val="en-GB"/>
        </w:rPr>
        <w:t>s</w:t>
      </w:r>
      <w:r w:rsidR="00651747" w:rsidRPr="00B306C6">
        <w:rPr>
          <w:lang w:val="en-GB"/>
        </w:rPr>
        <w:t xml:space="preserve"> </w:t>
      </w:r>
      <w:r w:rsidRPr="00B306C6">
        <w:rPr>
          <w:lang w:val="en-GB"/>
        </w:rPr>
        <w:t>and Doctoral students,</w:t>
      </w:r>
      <w:r w:rsidR="00CF673D" w:rsidRPr="00B306C6">
        <w:rPr>
          <w:lang w:val="en-GB"/>
        </w:rPr>
        <w:t xml:space="preserve"> </w:t>
      </w:r>
      <w:r w:rsidR="00651747" w:rsidRPr="00B306C6">
        <w:rPr>
          <w:lang w:val="en-GB"/>
        </w:rPr>
        <w:t>Faculty of Graduate Studie</w:t>
      </w:r>
      <w:r w:rsidR="00E8506B" w:rsidRPr="00B306C6">
        <w:rPr>
          <w:lang w:val="en-GB"/>
        </w:rPr>
        <w:t>s (renewed for 5 years from 2021-2026)</w:t>
      </w:r>
    </w:p>
    <w:p w14:paraId="76DE095D" w14:textId="2D1913EF" w:rsidR="00CF673D" w:rsidRPr="00B306C6" w:rsidRDefault="00980157" w:rsidP="001D002A">
      <w:pPr>
        <w:pStyle w:val="ListParagraph"/>
        <w:widowControl/>
        <w:numPr>
          <w:ilvl w:val="0"/>
          <w:numId w:val="11"/>
        </w:numPr>
        <w:spacing w:line="240" w:lineRule="exact"/>
        <w:ind w:left="1797" w:hanging="357"/>
        <w:rPr>
          <w:lang w:val="en-GB"/>
        </w:rPr>
      </w:pPr>
      <w:r>
        <w:rPr>
          <w:lang w:val="en-GB"/>
        </w:rPr>
        <w:t>S</w:t>
      </w:r>
      <w:r w:rsidR="00F57136" w:rsidRPr="00B306C6">
        <w:rPr>
          <w:bCs/>
          <w:lang w:val="en-GB"/>
        </w:rPr>
        <w:t>upervisor/member of supervisory committee for 16</w:t>
      </w:r>
      <w:r w:rsidR="00CF673D" w:rsidRPr="00B306C6">
        <w:rPr>
          <w:bCs/>
          <w:lang w:val="en-GB"/>
        </w:rPr>
        <w:t xml:space="preserve"> </w:t>
      </w:r>
      <w:r w:rsidR="00F57136" w:rsidRPr="00B306C6">
        <w:rPr>
          <w:bCs/>
          <w:lang w:val="en-GB"/>
        </w:rPr>
        <w:t>Masters and 6 Doctoral students who received</w:t>
      </w:r>
      <w:r w:rsidR="00CF673D" w:rsidRPr="00B306C6">
        <w:rPr>
          <w:bCs/>
          <w:lang w:val="en-GB"/>
        </w:rPr>
        <w:t xml:space="preserve"> </w:t>
      </w:r>
      <w:r w:rsidR="00F57136" w:rsidRPr="00B306C6">
        <w:rPr>
          <w:bCs/>
          <w:lang w:val="en-GB"/>
        </w:rPr>
        <w:t xml:space="preserve">degrees </w:t>
      </w:r>
    </w:p>
    <w:p w14:paraId="2767D5D4" w14:textId="65DFF2CF" w:rsidR="00CF673D" w:rsidRPr="00B306C6" w:rsidRDefault="00397D02" w:rsidP="001D002A">
      <w:pPr>
        <w:pStyle w:val="ListParagraph"/>
        <w:widowControl/>
        <w:numPr>
          <w:ilvl w:val="0"/>
          <w:numId w:val="11"/>
        </w:numPr>
        <w:spacing w:line="240" w:lineRule="exact"/>
        <w:ind w:left="1797" w:hanging="357"/>
        <w:rPr>
          <w:lang w:val="en-GB"/>
        </w:rPr>
      </w:pPr>
      <w:r w:rsidRPr="00B306C6">
        <w:rPr>
          <w:lang w:val="en-GB"/>
        </w:rPr>
        <w:t xml:space="preserve">Lecture (3 hours) on </w:t>
      </w:r>
      <w:r w:rsidR="00013748" w:rsidRPr="00B306C6">
        <w:rPr>
          <w:lang w:val="en-GB"/>
        </w:rPr>
        <w:t>a</w:t>
      </w:r>
      <w:r w:rsidR="00BC1FF6" w:rsidRPr="00B306C6">
        <w:rPr>
          <w:lang w:val="en-GB"/>
        </w:rPr>
        <w:t xml:space="preserve">dvanced </w:t>
      </w:r>
      <w:r w:rsidR="00013748" w:rsidRPr="00B306C6">
        <w:rPr>
          <w:lang w:val="en-GB"/>
        </w:rPr>
        <w:t>p</w:t>
      </w:r>
      <w:r w:rsidRPr="00B306C6">
        <w:rPr>
          <w:lang w:val="en-GB"/>
        </w:rPr>
        <w:t xml:space="preserve">athophysiology of </w:t>
      </w:r>
      <w:r w:rsidR="00013748" w:rsidRPr="00B306C6">
        <w:rPr>
          <w:lang w:val="en-GB"/>
        </w:rPr>
        <w:t>d</w:t>
      </w:r>
      <w:r w:rsidRPr="00B306C6">
        <w:rPr>
          <w:lang w:val="en-GB"/>
        </w:rPr>
        <w:t>ementia t</w:t>
      </w:r>
      <w:r w:rsidR="00167D61" w:rsidRPr="00B306C6">
        <w:rPr>
          <w:lang w:val="en-GB"/>
        </w:rPr>
        <w:t>o nurse practitioner students, N</w:t>
      </w:r>
      <w:r w:rsidR="00EC28B2" w:rsidRPr="00B306C6">
        <w:rPr>
          <w:lang w:val="en-GB"/>
        </w:rPr>
        <w:t>URS</w:t>
      </w:r>
      <w:r w:rsidR="00CF673D" w:rsidRPr="00B306C6">
        <w:rPr>
          <w:lang w:val="en-GB"/>
        </w:rPr>
        <w:t xml:space="preserve"> </w:t>
      </w:r>
      <w:r w:rsidR="00EC28B2" w:rsidRPr="00B306C6">
        <w:rPr>
          <w:lang w:val="en-GB"/>
        </w:rPr>
        <w:t xml:space="preserve">661 </w:t>
      </w:r>
      <w:r w:rsidRPr="00B306C6">
        <w:rPr>
          <w:lang w:val="en-GB"/>
        </w:rPr>
        <w:t>(2013</w:t>
      </w:r>
      <w:r w:rsidR="00BF78D1" w:rsidRPr="00B306C6">
        <w:rPr>
          <w:lang w:val="en-GB"/>
        </w:rPr>
        <w:t xml:space="preserve">, </w:t>
      </w:r>
      <w:r w:rsidR="00B17A00" w:rsidRPr="00B306C6">
        <w:rPr>
          <w:lang w:val="en-GB"/>
        </w:rPr>
        <w:t>20</w:t>
      </w:r>
      <w:r w:rsidR="009737BA" w:rsidRPr="00B306C6">
        <w:rPr>
          <w:lang w:val="en-GB"/>
        </w:rPr>
        <w:t>14,</w:t>
      </w:r>
      <w:r w:rsidR="00B17A00" w:rsidRPr="00B306C6">
        <w:rPr>
          <w:lang w:val="en-GB"/>
        </w:rPr>
        <w:t xml:space="preserve"> </w:t>
      </w:r>
      <w:r w:rsidR="00BF78D1" w:rsidRPr="00B306C6">
        <w:rPr>
          <w:lang w:val="en-GB"/>
        </w:rPr>
        <w:t>2015</w:t>
      </w:r>
      <w:r w:rsidR="00EC2034" w:rsidRPr="00B306C6">
        <w:rPr>
          <w:lang w:val="en-GB"/>
        </w:rPr>
        <w:t>,</w:t>
      </w:r>
      <w:r w:rsidR="00B17A00" w:rsidRPr="00B306C6">
        <w:rPr>
          <w:lang w:val="en-GB"/>
        </w:rPr>
        <w:t xml:space="preserve"> 20</w:t>
      </w:r>
      <w:r w:rsidR="00013748" w:rsidRPr="00B306C6">
        <w:rPr>
          <w:lang w:val="en-GB"/>
        </w:rPr>
        <w:t>16</w:t>
      </w:r>
      <w:r w:rsidR="00B17A00" w:rsidRPr="00B306C6">
        <w:rPr>
          <w:lang w:val="en-GB"/>
        </w:rPr>
        <w:t>, 2017</w:t>
      </w:r>
      <w:r w:rsidR="00D70C52" w:rsidRPr="00B306C6">
        <w:rPr>
          <w:lang w:val="en-GB"/>
        </w:rPr>
        <w:t>, 2018</w:t>
      </w:r>
      <w:r w:rsidR="00F325AD" w:rsidRPr="00B306C6">
        <w:rPr>
          <w:lang w:val="en-GB"/>
        </w:rPr>
        <w:t>, 2019, 2020</w:t>
      </w:r>
      <w:r w:rsidR="00391E06" w:rsidRPr="00B306C6">
        <w:rPr>
          <w:lang w:val="en-GB"/>
        </w:rPr>
        <w:t>, 2021</w:t>
      </w:r>
      <w:r w:rsidR="00D70C52" w:rsidRPr="00B306C6">
        <w:rPr>
          <w:lang w:val="en-GB"/>
        </w:rPr>
        <w:t>)</w:t>
      </w:r>
    </w:p>
    <w:p w14:paraId="462A82B0" w14:textId="1C0B6C3F" w:rsidR="00CF673D" w:rsidRPr="00B306C6" w:rsidRDefault="00145559" w:rsidP="001D002A">
      <w:pPr>
        <w:pStyle w:val="ListParagraph"/>
        <w:widowControl/>
        <w:numPr>
          <w:ilvl w:val="0"/>
          <w:numId w:val="11"/>
        </w:numPr>
        <w:spacing w:line="240" w:lineRule="exact"/>
        <w:ind w:left="1797" w:hanging="357"/>
        <w:rPr>
          <w:lang w:val="en-GB"/>
        </w:rPr>
      </w:pPr>
      <w:r w:rsidRPr="00B306C6">
        <w:rPr>
          <w:lang w:val="en-GB"/>
        </w:rPr>
        <w:t xml:space="preserve">Lecture (3 hours) on </w:t>
      </w:r>
      <w:r w:rsidR="00913479" w:rsidRPr="00B306C6">
        <w:rPr>
          <w:lang w:val="en-GB"/>
        </w:rPr>
        <w:t>d</w:t>
      </w:r>
      <w:r w:rsidRPr="00B306C6">
        <w:rPr>
          <w:lang w:val="en-GB"/>
        </w:rPr>
        <w:t>elirium to nurse practitioner students, NURS 64</w:t>
      </w:r>
      <w:r w:rsidR="00CD0945" w:rsidRPr="00B306C6">
        <w:rPr>
          <w:lang w:val="en-GB"/>
        </w:rPr>
        <w:t>2</w:t>
      </w:r>
      <w:r w:rsidRPr="00B306C6">
        <w:rPr>
          <w:lang w:val="en-GB"/>
        </w:rPr>
        <w:t xml:space="preserve"> (2013</w:t>
      </w:r>
      <w:r w:rsidR="00561C65" w:rsidRPr="00B306C6">
        <w:rPr>
          <w:lang w:val="en-GB"/>
        </w:rPr>
        <w:t>,</w:t>
      </w:r>
      <w:r w:rsidR="00E73D6D" w:rsidRPr="00B306C6">
        <w:rPr>
          <w:lang w:val="en-GB"/>
        </w:rPr>
        <w:t xml:space="preserve"> </w:t>
      </w:r>
      <w:r w:rsidR="00CD0945" w:rsidRPr="00B306C6">
        <w:rPr>
          <w:lang w:val="en-GB"/>
        </w:rPr>
        <w:t xml:space="preserve">2014, </w:t>
      </w:r>
      <w:r w:rsidR="00561C65" w:rsidRPr="00B306C6">
        <w:rPr>
          <w:lang w:val="en-GB"/>
        </w:rPr>
        <w:t>2015</w:t>
      </w:r>
      <w:r w:rsidR="00E73D6D" w:rsidRPr="00B306C6">
        <w:rPr>
          <w:lang w:val="en-GB"/>
        </w:rPr>
        <w:t>,</w:t>
      </w:r>
      <w:r w:rsidR="00CF673D" w:rsidRPr="00B306C6">
        <w:rPr>
          <w:lang w:val="en-GB"/>
        </w:rPr>
        <w:t xml:space="preserve"> </w:t>
      </w:r>
      <w:r w:rsidR="00E73D6D" w:rsidRPr="00B306C6">
        <w:rPr>
          <w:lang w:val="en-GB"/>
        </w:rPr>
        <w:t>2016, 2017</w:t>
      </w:r>
      <w:r w:rsidR="00F325AD" w:rsidRPr="00B306C6">
        <w:rPr>
          <w:lang w:val="en-GB"/>
        </w:rPr>
        <w:t>, 2018, 2019</w:t>
      </w:r>
      <w:r w:rsidR="00CD0945" w:rsidRPr="00B306C6">
        <w:rPr>
          <w:lang w:val="en-GB"/>
        </w:rPr>
        <w:t>, 2</w:t>
      </w:r>
      <w:r w:rsidR="00391E06" w:rsidRPr="00B306C6">
        <w:rPr>
          <w:lang w:val="en-GB"/>
        </w:rPr>
        <w:t>0</w:t>
      </w:r>
      <w:r w:rsidR="00CD0945" w:rsidRPr="00B306C6">
        <w:rPr>
          <w:lang w:val="en-GB"/>
        </w:rPr>
        <w:t>20</w:t>
      </w:r>
      <w:r w:rsidR="00D244CF">
        <w:rPr>
          <w:lang w:val="en-GB"/>
        </w:rPr>
        <w:t>, 2021</w:t>
      </w:r>
      <w:r w:rsidR="003218CB" w:rsidRPr="00B306C6">
        <w:rPr>
          <w:lang w:val="en-GB"/>
        </w:rPr>
        <w:t>)</w:t>
      </w:r>
    </w:p>
    <w:p w14:paraId="285F1736" w14:textId="77777777" w:rsidR="00CF673D" w:rsidRPr="00B306C6" w:rsidRDefault="004855DC" w:rsidP="001D002A">
      <w:pPr>
        <w:pStyle w:val="ListParagraph"/>
        <w:widowControl/>
        <w:numPr>
          <w:ilvl w:val="0"/>
          <w:numId w:val="11"/>
        </w:numPr>
        <w:spacing w:line="240" w:lineRule="exact"/>
        <w:ind w:left="1797" w:hanging="357"/>
        <w:rPr>
          <w:lang w:val="en-GB"/>
        </w:rPr>
      </w:pPr>
      <w:r w:rsidRPr="00B306C6">
        <w:rPr>
          <w:lang w:val="en-GB"/>
        </w:rPr>
        <w:t xml:space="preserve">Member of </w:t>
      </w:r>
      <w:r w:rsidR="00025726" w:rsidRPr="00B306C6">
        <w:rPr>
          <w:lang w:val="en-GB"/>
        </w:rPr>
        <w:t>PhD (Neuroscience)</w:t>
      </w:r>
      <w:r w:rsidR="008E4F42" w:rsidRPr="00B306C6">
        <w:rPr>
          <w:lang w:val="en-GB"/>
        </w:rPr>
        <w:t xml:space="preserve"> </w:t>
      </w:r>
      <w:r w:rsidRPr="00B306C6">
        <w:rPr>
          <w:lang w:val="en-GB"/>
        </w:rPr>
        <w:t>Supervisory Committee</w:t>
      </w:r>
      <w:r w:rsidR="00BC750E" w:rsidRPr="00B306C6">
        <w:rPr>
          <w:lang w:val="en-GB"/>
        </w:rPr>
        <w:t xml:space="preserve"> </w:t>
      </w:r>
      <w:r w:rsidR="00C63C9D" w:rsidRPr="00B306C6">
        <w:rPr>
          <w:lang w:val="en-GB"/>
        </w:rPr>
        <w:t xml:space="preserve">(Modifiable and Non-modifiable Risk Factors </w:t>
      </w:r>
      <w:r w:rsidRPr="00B306C6">
        <w:rPr>
          <w:lang w:val="en-GB"/>
        </w:rPr>
        <w:t xml:space="preserve">for </w:t>
      </w:r>
      <w:r w:rsidR="00C63C9D" w:rsidRPr="00B306C6">
        <w:rPr>
          <w:lang w:val="en-GB"/>
        </w:rPr>
        <w:lastRenderedPageBreak/>
        <w:t xml:space="preserve">Cognitive and Cerebrovascular Aging) </w:t>
      </w:r>
      <w:r w:rsidRPr="00B306C6">
        <w:rPr>
          <w:lang w:val="en-GB"/>
        </w:rPr>
        <w:t>Amanda V.</w:t>
      </w:r>
      <w:r w:rsidR="00F57136" w:rsidRPr="00B306C6">
        <w:rPr>
          <w:lang w:val="en-GB"/>
        </w:rPr>
        <w:t xml:space="preserve"> </w:t>
      </w:r>
      <w:r w:rsidRPr="00B306C6">
        <w:rPr>
          <w:lang w:val="en-GB"/>
        </w:rPr>
        <w:t>Tyndall (2012</w:t>
      </w:r>
      <w:r w:rsidR="00327D42" w:rsidRPr="00B306C6">
        <w:rPr>
          <w:lang w:val="en-GB"/>
        </w:rPr>
        <w:t>-2017</w:t>
      </w:r>
      <w:r w:rsidR="000C3070" w:rsidRPr="00B306C6">
        <w:rPr>
          <w:lang w:val="en-GB"/>
        </w:rPr>
        <w:t>, degree granted</w:t>
      </w:r>
    </w:p>
    <w:p w14:paraId="65FF24E5" w14:textId="77777777" w:rsidR="00CF673D" w:rsidRPr="00B306C6" w:rsidRDefault="00430369" w:rsidP="001D002A">
      <w:pPr>
        <w:pStyle w:val="ListParagraph"/>
        <w:widowControl/>
        <w:numPr>
          <w:ilvl w:val="0"/>
          <w:numId w:val="11"/>
        </w:numPr>
        <w:spacing w:line="240" w:lineRule="exact"/>
        <w:ind w:left="1797" w:hanging="357"/>
        <w:rPr>
          <w:lang w:val="en-GB"/>
        </w:rPr>
      </w:pPr>
      <w:r w:rsidRPr="00B306C6">
        <w:rPr>
          <w:lang w:val="en-GB"/>
        </w:rPr>
        <w:t>Member, PhD (Neuroscience), Thesis Examination</w:t>
      </w:r>
      <w:r w:rsidR="00CF673D" w:rsidRPr="00B306C6">
        <w:rPr>
          <w:lang w:val="en-GB"/>
        </w:rPr>
        <w:t xml:space="preserve"> </w:t>
      </w:r>
      <w:r w:rsidRPr="00B306C6">
        <w:rPr>
          <w:lang w:val="en-GB"/>
        </w:rPr>
        <w:t>Committee for Amanda V. Tyndall (June 20, 2017)</w:t>
      </w:r>
    </w:p>
    <w:p w14:paraId="6C1A58CF" w14:textId="77777777" w:rsidR="00802DB0" w:rsidRPr="00B306C6" w:rsidRDefault="008A5A27" w:rsidP="001D002A">
      <w:pPr>
        <w:pStyle w:val="ListParagraph"/>
        <w:widowControl/>
        <w:numPr>
          <w:ilvl w:val="0"/>
          <w:numId w:val="11"/>
        </w:numPr>
        <w:spacing w:line="240" w:lineRule="exact"/>
        <w:ind w:left="1797" w:hanging="357"/>
        <w:rPr>
          <w:lang w:val="en-GB"/>
        </w:rPr>
      </w:pPr>
      <w:r w:rsidRPr="00B306C6">
        <w:rPr>
          <w:lang w:val="en-GB"/>
        </w:rPr>
        <w:t>Supervisor, Dr. Jacqueline M. McMillan (CIP and</w:t>
      </w:r>
      <w:r w:rsidR="00802DB0" w:rsidRPr="00B306C6">
        <w:rPr>
          <w:lang w:val="en-GB"/>
        </w:rPr>
        <w:t xml:space="preserve"> </w:t>
      </w:r>
      <w:r w:rsidRPr="00B306C6">
        <w:rPr>
          <w:lang w:val="en-GB"/>
        </w:rPr>
        <w:t>MSc</w:t>
      </w:r>
      <w:r w:rsidR="00C540F9" w:rsidRPr="00B306C6">
        <w:rPr>
          <w:lang w:val="en-GB"/>
        </w:rPr>
        <w:t>)</w:t>
      </w:r>
      <w:r w:rsidRPr="00B306C6">
        <w:rPr>
          <w:lang w:val="en-GB"/>
        </w:rPr>
        <w:t>, Community Health Services (2016</w:t>
      </w:r>
      <w:r w:rsidR="00E42C3D" w:rsidRPr="00B306C6">
        <w:rPr>
          <w:lang w:val="en-GB"/>
        </w:rPr>
        <w:t>-2018),</w:t>
      </w:r>
      <w:r w:rsidR="00802DB0" w:rsidRPr="00B306C6">
        <w:rPr>
          <w:lang w:val="en-GB"/>
        </w:rPr>
        <w:t xml:space="preserve"> </w:t>
      </w:r>
      <w:r w:rsidR="00E42C3D" w:rsidRPr="00B306C6">
        <w:rPr>
          <w:lang w:val="en-GB"/>
        </w:rPr>
        <w:t>degree awarded</w:t>
      </w:r>
    </w:p>
    <w:p w14:paraId="1B981C51" w14:textId="77777777" w:rsidR="00802DB0" w:rsidRPr="00B306C6" w:rsidRDefault="00E42C3D" w:rsidP="001D002A">
      <w:pPr>
        <w:pStyle w:val="ListParagraph"/>
        <w:widowControl/>
        <w:numPr>
          <w:ilvl w:val="0"/>
          <w:numId w:val="11"/>
        </w:numPr>
        <w:spacing w:line="240" w:lineRule="exact"/>
        <w:ind w:left="1797" w:hanging="357"/>
        <w:rPr>
          <w:lang w:val="en-GB"/>
        </w:rPr>
      </w:pPr>
      <w:r w:rsidRPr="00B306C6">
        <w:rPr>
          <w:lang w:val="en-GB"/>
        </w:rPr>
        <w:t>Member, MSc Thesis (Frailty in Older Adults living with HIV) Oral Examination Committee for Dr</w:t>
      </w:r>
      <w:r w:rsidR="009B03BD" w:rsidRPr="00B306C6">
        <w:rPr>
          <w:lang w:val="en-GB"/>
        </w:rPr>
        <w:t xml:space="preserve">. </w:t>
      </w:r>
      <w:r w:rsidRPr="00B306C6">
        <w:rPr>
          <w:lang w:val="en-GB"/>
        </w:rPr>
        <w:t xml:space="preserve">Jacqueline McMillan (June 22/18) </w:t>
      </w:r>
      <w:r w:rsidR="008A5A27" w:rsidRPr="00B306C6">
        <w:rPr>
          <w:lang w:val="en-GB"/>
        </w:rPr>
        <w:t xml:space="preserve"> </w:t>
      </w:r>
    </w:p>
    <w:p w14:paraId="04B85844" w14:textId="5047877B" w:rsidR="00802DB0" w:rsidRPr="00B306C6" w:rsidRDefault="00C13E58" w:rsidP="001D002A">
      <w:pPr>
        <w:pStyle w:val="ListParagraph"/>
        <w:widowControl/>
        <w:numPr>
          <w:ilvl w:val="0"/>
          <w:numId w:val="11"/>
        </w:numPr>
        <w:spacing w:line="240" w:lineRule="exact"/>
        <w:ind w:left="1797" w:hanging="357"/>
        <w:rPr>
          <w:lang w:val="en-GB"/>
        </w:rPr>
      </w:pPr>
      <w:r w:rsidRPr="00B306C6">
        <w:rPr>
          <w:lang w:val="en-GB"/>
        </w:rPr>
        <w:t>Member, MSc (Cardiovascular and Respiratory Sciences) Supervisory Committee (Impact</w:t>
      </w:r>
      <w:r w:rsidR="00190C34" w:rsidRPr="00B306C6">
        <w:rPr>
          <w:lang w:val="en-GB"/>
        </w:rPr>
        <w:t xml:space="preserve"> of </w:t>
      </w:r>
      <w:r w:rsidRPr="00B306C6">
        <w:rPr>
          <w:lang w:val="en-GB"/>
        </w:rPr>
        <w:t xml:space="preserve">6-month aerobic exercise intervention on oxidative stress in older adults) for Chantal L. Rytz, 2016 </w:t>
      </w:r>
      <w:r w:rsidR="00802DB0" w:rsidRPr="00B306C6">
        <w:rPr>
          <w:lang w:val="en-GB"/>
        </w:rPr>
        <w:t>–</w:t>
      </w:r>
      <w:r w:rsidR="009B03BD" w:rsidRPr="00B306C6">
        <w:rPr>
          <w:lang w:val="en-GB"/>
        </w:rPr>
        <w:t xml:space="preserve"> 2018</w:t>
      </w:r>
    </w:p>
    <w:p w14:paraId="7BFB4A05" w14:textId="77777777" w:rsidR="00802DB0" w:rsidRPr="00B306C6" w:rsidRDefault="00190C34" w:rsidP="001D002A">
      <w:pPr>
        <w:pStyle w:val="ListParagraph"/>
        <w:widowControl/>
        <w:numPr>
          <w:ilvl w:val="0"/>
          <w:numId w:val="11"/>
        </w:numPr>
        <w:spacing w:line="240" w:lineRule="exact"/>
        <w:ind w:left="1797" w:hanging="357"/>
        <w:rPr>
          <w:lang w:val="en-GB"/>
        </w:rPr>
      </w:pPr>
      <w:r w:rsidRPr="00B306C6">
        <w:rPr>
          <w:lang w:val="en-GB"/>
        </w:rPr>
        <w:t>Member of PhD (Computational Media Design) Supervisory Committee for Lorans Alabood, February 2018</w:t>
      </w:r>
      <w:r w:rsidR="00434F74" w:rsidRPr="00B306C6">
        <w:rPr>
          <w:lang w:val="en-GB"/>
        </w:rPr>
        <w:t>-2019</w:t>
      </w:r>
    </w:p>
    <w:p w14:paraId="181F7D42" w14:textId="2F7F51F4" w:rsidR="00802DB0" w:rsidRPr="00B306C6" w:rsidRDefault="00434F74" w:rsidP="001D002A">
      <w:pPr>
        <w:pStyle w:val="ListParagraph"/>
        <w:widowControl/>
        <w:numPr>
          <w:ilvl w:val="0"/>
          <w:numId w:val="11"/>
        </w:numPr>
        <w:spacing w:line="240" w:lineRule="exact"/>
        <w:ind w:left="1797" w:hanging="357"/>
        <w:rPr>
          <w:lang w:val="en-GB"/>
        </w:rPr>
      </w:pPr>
      <w:r w:rsidRPr="00B306C6">
        <w:rPr>
          <w:lang w:val="en-GB"/>
        </w:rPr>
        <w:t xml:space="preserve">Co-Supervisor and </w:t>
      </w:r>
      <w:r w:rsidR="00D83EAF" w:rsidRPr="00B306C6">
        <w:rPr>
          <w:lang w:val="en-GB"/>
        </w:rPr>
        <w:t xml:space="preserve">Member of PhD (Community Health Sciences) Supervisory Committee for Ashley Cornect-Benoit, February 2018 on </w:t>
      </w:r>
    </w:p>
    <w:p w14:paraId="4277BD2E" w14:textId="400F8BE8" w:rsidR="00CB400C" w:rsidRPr="00B306C6" w:rsidRDefault="00CB400C" w:rsidP="001D002A">
      <w:pPr>
        <w:pStyle w:val="ListParagraph"/>
        <w:widowControl/>
        <w:numPr>
          <w:ilvl w:val="0"/>
          <w:numId w:val="11"/>
        </w:numPr>
        <w:spacing w:line="240" w:lineRule="exact"/>
        <w:ind w:left="1797" w:hanging="357"/>
        <w:rPr>
          <w:lang w:val="en-GB"/>
        </w:rPr>
      </w:pPr>
      <w:r w:rsidRPr="00B306C6">
        <w:rPr>
          <w:lang w:val="en-GB"/>
        </w:rPr>
        <w:t>Examining Committee, PhD Field of Study Examination (Community Health Sciences) for Ashley Cornect-Benoit (February 23/2021)</w:t>
      </w:r>
    </w:p>
    <w:p w14:paraId="21BBBAA4" w14:textId="30806220" w:rsidR="00802DB0" w:rsidRPr="00B306C6" w:rsidRDefault="00081339" w:rsidP="001D002A">
      <w:pPr>
        <w:pStyle w:val="ListParagraph"/>
        <w:widowControl/>
        <w:numPr>
          <w:ilvl w:val="0"/>
          <w:numId w:val="11"/>
        </w:numPr>
        <w:spacing w:line="240" w:lineRule="exact"/>
        <w:ind w:left="1797" w:hanging="357"/>
        <w:rPr>
          <w:lang w:val="en-GB"/>
        </w:rPr>
      </w:pPr>
      <w:r w:rsidRPr="00B306C6">
        <w:rPr>
          <w:lang w:val="en-GB"/>
        </w:rPr>
        <w:t>C</w:t>
      </w:r>
      <w:r w:rsidR="00102B0E">
        <w:rPr>
          <w:lang w:val="en-GB"/>
        </w:rPr>
        <w:t xml:space="preserve">linical </w:t>
      </w:r>
      <w:r w:rsidRPr="00B306C6">
        <w:rPr>
          <w:lang w:val="en-GB"/>
        </w:rPr>
        <w:t>F</w:t>
      </w:r>
      <w:r w:rsidR="00102B0E">
        <w:rPr>
          <w:lang w:val="en-GB"/>
        </w:rPr>
        <w:t xml:space="preserve">railty </w:t>
      </w:r>
      <w:r w:rsidRPr="00B306C6">
        <w:rPr>
          <w:lang w:val="en-GB"/>
        </w:rPr>
        <w:t>N</w:t>
      </w:r>
      <w:r w:rsidR="00102B0E">
        <w:rPr>
          <w:lang w:val="en-GB"/>
        </w:rPr>
        <w:t>etwork (CFN)</w:t>
      </w:r>
      <w:r w:rsidRPr="00B306C6">
        <w:rPr>
          <w:lang w:val="en-GB"/>
        </w:rPr>
        <w:t xml:space="preserve"> Interdisciplinary Mentor for Sara Shearkhani</w:t>
      </w:r>
      <w:r w:rsidR="00802DB0" w:rsidRPr="00B306C6">
        <w:rPr>
          <w:lang w:val="en-GB"/>
        </w:rPr>
        <w:t xml:space="preserve"> </w:t>
      </w:r>
      <w:r w:rsidRPr="00B306C6">
        <w:rPr>
          <w:lang w:val="en-GB"/>
        </w:rPr>
        <w:t>(CFN Interdisciplin</w:t>
      </w:r>
      <w:r w:rsidR="00F57136" w:rsidRPr="00B306C6">
        <w:rPr>
          <w:lang w:val="en-GB"/>
        </w:rPr>
        <w:t>ary</w:t>
      </w:r>
      <w:r w:rsidRPr="00B306C6">
        <w:rPr>
          <w:lang w:val="en-GB"/>
        </w:rPr>
        <w:t xml:space="preserve"> Fellow) 2019</w:t>
      </w:r>
      <w:r w:rsidR="00D244CF">
        <w:rPr>
          <w:lang w:val="en-GB"/>
        </w:rPr>
        <w:t>-</w:t>
      </w:r>
      <w:r w:rsidRPr="00B306C6">
        <w:rPr>
          <w:lang w:val="en-GB"/>
        </w:rPr>
        <w:t>2020</w:t>
      </w:r>
    </w:p>
    <w:p w14:paraId="33010942" w14:textId="77777777" w:rsidR="00802DB0" w:rsidRPr="00B306C6" w:rsidRDefault="00E9100D" w:rsidP="001D002A">
      <w:pPr>
        <w:pStyle w:val="ListParagraph"/>
        <w:widowControl/>
        <w:numPr>
          <w:ilvl w:val="0"/>
          <w:numId w:val="11"/>
        </w:numPr>
        <w:spacing w:line="240" w:lineRule="exact"/>
        <w:ind w:left="1797" w:hanging="357"/>
        <w:rPr>
          <w:lang w:val="en-GB"/>
        </w:rPr>
      </w:pPr>
      <w:r w:rsidRPr="00B306C6">
        <w:rPr>
          <w:lang w:val="en-GB"/>
        </w:rPr>
        <w:t>Judge, 12</w:t>
      </w:r>
      <w:r w:rsidRPr="00B306C6">
        <w:rPr>
          <w:vertAlign w:val="superscript"/>
          <w:lang w:val="en-GB"/>
        </w:rPr>
        <w:t>th</w:t>
      </w:r>
      <w:r w:rsidRPr="00B306C6">
        <w:rPr>
          <w:lang w:val="en-GB"/>
        </w:rPr>
        <w:t xml:space="preserve"> Annual HBI Research Poster Competition (June 17/16</w:t>
      </w:r>
      <w:r w:rsidR="00C13E58" w:rsidRPr="00B306C6">
        <w:rPr>
          <w:lang w:val="en-GB"/>
        </w:rPr>
        <w:t>, May 19/17</w:t>
      </w:r>
      <w:r w:rsidR="00190C34" w:rsidRPr="00B306C6">
        <w:rPr>
          <w:lang w:val="en-GB"/>
        </w:rPr>
        <w:t>, May 30/18)</w:t>
      </w:r>
    </w:p>
    <w:p w14:paraId="5F7EA8A6" w14:textId="31999A8C" w:rsidR="00045F59" w:rsidRDefault="00045F59" w:rsidP="001D002A">
      <w:pPr>
        <w:pStyle w:val="ListParagraph"/>
        <w:widowControl/>
        <w:numPr>
          <w:ilvl w:val="0"/>
          <w:numId w:val="11"/>
        </w:numPr>
        <w:spacing w:line="240" w:lineRule="exact"/>
        <w:ind w:left="1797" w:hanging="357"/>
        <w:rPr>
          <w:lang w:val="en-GB"/>
        </w:rPr>
      </w:pPr>
      <w:r w:rsidRPr="00B306C6">
        <w:rPr>
          <w:lang w:val="en-GB"/>
        </w:rPr>
        <w:t>Letter of Recommendation for Ms. Karen Bynoe</w:t>
      </w:r>
      <w:r w:rsidR="00802DB0" w:rsidRPr="00B306C6">
        <w:rPr>
          <w:lang w:val="en-GB"/>
        </w:rPr>
        <w:t xml:space="preserve"> </w:t>
      </w:r>
      <w:r w:rsidRPr="00B306C6">
        <w:rPr>
          <w:lang w:val="en-GB"/>
        </w:rPr>
        <w:t>(Masters Course, Wichita State University,</w:t>
      </w:r>
      <w:r w:rsidR="00802DB0" w:rsidRPr="00B306C6">
        <w:rPr>
          <w:lang w:val="en-GB"/>
        </w:rPr>
        <w:t xml:space="preserve"> </w:t>
      </w:r>
      <w:r w:rsidRPr="00B306C6">
        <w:rPr>
          <w:lang w:val="en-GB"/>
        </w:rPr>
        <w:t>Apr. 25/19)</w:t>
      </w:r>
    </w:p>
    <w:p w14:paraId="6CCABD08" w14:textId="7DE7D280" w:rsidR="00386992" w:rsidRPr="00B306C6" w:rsidRDefault="00386992" w:rsidP="001D002A">
      <w:pPr>
        <w:pStyle w:val="ListParagraph"/>
        <w:widowControl/>
        <w:numPr>
          <w:ilvl w:val="0"/>
          <w:numId w:val="11"/>
        </w:numPr>
        <w:spacing w:line="240" w:lineRule="exact"/>
        <w:ind w:left="1797" w:hanging="357"/>
        <w:rPr>
          <w:lang w:val="en-GB"/>
        </w:rPr>
      </w:pPr>
      <w:r>
        <w:rPr>
          <w:lang w:val="en-GB"/>
        </w:rPr>
        <w:t>Chaired Planning Committee and oversaw the CIHR-Institute of Aging Summer Program in Aging (</w:t>
      </w:r>
      <w:r w:rsidR="006A4A7A">
        <w:rPr>
          <w:lang w:val="en-GB"/>
        </w:rPr>
        <w:t xml:space="preserve">held </w:t>
      </w:r>
      <w:r>
        <w:rPr>
          <w:lang w:val="en-GB"/>
        </w:rPr>
        <w:t>May 9-20, 2022)</w:t>
      </w:r>
    </w:p>
    <w:p w14:paraId="1710CB27" w14:textId="77777777" w:rsidR="00D16618" w:rsidRPr="00B306C6" w:rsidRDefault="00D16618" w:rsidP="00B40FF3">
      <w:pPr>
        <w:ind w:firstLine="2160"/>
        <w:rPr>
          <w:rFonts w:ascii="Courier" w:hAnsi="Courier"/>
          <w:lang w:val="en-GB"/>
        </w:rPr>
      </w:pPr>
    </w:p>
    <w:p w14:paraId="7A4E4553" w14:textId="3890935C" w:rsidR="009A7CFB" w:rsidRPr="00B306C6" w:rsidRDefault="00D30A26" w:rsidP="008F0D9A">
      <w:pPr>
        <w:ind w:firstLine="1440"/>
        <w:rPr>
          <w:rFonts w:ascii="Courier" w:hAnsi="Courier"/>
          <w:b/>
          <w:lang w:val="en-GB"/>
        </w:rPr>
      </w:pPr>
      <w:r w:rsidRPr="00B306C6">
        <w:rPr>
          <w:rFonts w:ascii="Courier" w:hAnsi="Courier"/>
          <w:lang w:val="en-GB"/>
        </w:rPr>
        <w:tab/>
      </w:r>
      <w:r w:rsidR="004C736A" w:rsidRPr="00B306C6">
        <w:rPr>
          <w:rFonts w:ascii="Courier" w:hAnsi="Courier"/>
          <w:b/>
          <w:lang w:val="en-GB"/>
        </w:rPr>
        <w:t>iii.</w:t>
      </w:r>
      <w:r w:rsidR="004C736A" w:rsidRPr="00B306C6">
        <w:rPr>
          <w:rFonts w:ascii="Courier" w:hAnsi="Courier"/>
          <w:b/>
          <w:lang w:val="en-GB"/>
        </w:rPr>
        <w:tab/>
      </w:r>
      <w:r w:rsidR="009A7CFB" w:rsidRPr="00B306C6">
        <w:rPr>
          <w:rFonts w:ascii="Courier" w:hAnsi="Courier"/>
          <w:b/>
          <w:lang w:val="en-GB"/>
        </w:rPr>
        <w:t xml:space="preserve">Post-Graduate </w:t>
      </w:r>
      <w:r w:rsidR="001A05C6" w:rsidRPr="00B306C6">
        <w:rPr>
          <w:rFonts w:ascii="Courier" w:hAnsi="Courier"/>
          <w:b/>
          <w:lang w:val="en-GB"/>
        </w:rPr>
        <w:t>Clinical</w:t>
      </w:r>
      <w:r w:rsidR="00500FD9" w:rsidRPr="00B306C6">
        <w:rPr>
          <w:rFonts w:ascii="Courier" w:hAnsi="Courier"/>
          <w:b/>
          <w:lang w:val="en-GB"/>
        </w:rPr>
        <w:t xml:space="preserve"> – </w:t>
      </w:r>
      <w:r w:rsidR="00651747" w:rsidRPr="00B306C6">
        <w:rPr>
          <w:rFonts w:ascii="Courier" w:hAnsi="Courier"/>
          <w:b/>
          <w:lang w:val="en-GB"/>
        </w:rPr>
        <w:t>Medicine</w:t>
      </w:r>
      <w:r w:rsidR="00500FD9" w:rsidRPr="00B306C6">
        <w:rPr>
          <w:rFonts w:ascii="Courier" w:hAnsi="Courier"/>
          <w:b/>
          <w:lang w:val="en-GB"/>
        </w:rPr>
        <w:t xml:space="preserve"> (201</w:t>
      </w:r>
      <w:r w:rsidR="00611529">
        <w:rPr>
          <w:rFonts w:ascii="Courier" w:hAnsi="Courier"/>
          <w:b/>
          <w:lang w:val="en-GB"/>
        </w:rPr>
        <w:t>7</w:t>
      </w:r>
      <w:r w:rsidR="00500FD9" w:rsidRPr="00B306C6">
        <w:rPr>
          <w:rFonts w:ascii="Courier" w:hAnsi="Courier"/>
          <w:b/>
          <w:lang w:val="en-GB"/>
        </w:rPr>
        <w:t xml:space="preserve"> on</w:t>
      </w:r>
      <w:r w:rsidR="00651747" w:rsidRPr="00B306C6">
        <w:rPr>
          <w:rFonts w:ascii="Courier" w:hAnsi="Courier"/>
          <w:b/>
          <w:lang w:val="en-GB"/>
        </w:rPr>
        <w:t xml:space="preserve">) </w:t>
      </w:r>
    </w:p>
    <w:p w14:paraId="0AAFCD4D" w14:textId="77777777" w:rsidR="00802DB0" w:rsidRPr="00B306C6" w:rsidRDefault="00802DB0" w:rsidP="00802DB0">
      <w:pPr>
        <w:rPr>
          <w:rFonts w:ascii="Courier" w:hAnsi="Courier"/>
          <w:lang w:val="en-GB"/>
        </w:rPr>
      </w:pPr>
    </w:p>
    <w:p w14:paraId="104A268B" w14:textId="1385ACCF" w:rsidR="00802DB0" w:rsidRPr="00B306C6" w:rsidRDefault="00AF510C" w:rsidP="001D002A">
      <w:pPr>
        <w:pStyle w:val="ListParagraph"/>
        <w:widowControl/>
        <w:numPr>
          <w:ilvl w:val="0"/>
          <w:numId w:val="12"/>
        </w:numPr>
        <w:spacing w:line="240" w:lineRule="exact"/>
        <w:ind w:left="1797" w:hanging="357"/>
        <w:rPr>
          <w:lang w:val="en-GB"/>
        </w:rPr>
      </w:pPr>
      <w:r w:rsidRPr="00B306C6">
        <w:rPr>
          <w:lang w:val="en-GB"/>
        </w:rPr>
        <w:t>Member</w:t>
      </w:r>
      <w:r w:rsidR="00D244CF">
        <w:rPr>
          <w:lang w:val="en-GB"/>
        </w:rPr>
        <w:t xml:space="preserve"> (res</w:t>
      </w:r>
      <w:r w:rsidR="00386992">
        <w:rPr>
          <w:lang w:val="en-GB"/>
        </w:rPr>
        <w:t>ident scholarly project</w:t>
      </w:r>
      <w:r w:rsidR="00D244CF">
        <w:rPr>
          <w:lang w:val="en-GB"/>
        </w:rPr>
        <w:t xml:space="preserve"> </w:t>
      </w:r>
      <w:r w:rsidR="00386992">
        <w:rPr>
          <w:lang w:val="en-GB"/>
        </w:rPr>
        <w:t>coordinator</w:t>
      </w:r>
      <w:r w:rsidR="00D244CF">
        <w:rPr>
          <w:lang w:val="en-GB"/>
        </w:rPr>
        <w:t>)</w:t>
      </w:r>
      <w:r w:rsidRPr="00B306C6">
        <w:rPr>
          <w:lang w:val="en-GB"/>
        </w:rPr>
        <w:t xml:space="preserve">, RCPSC Training Program in Geriatric Medicine </w:t>
      </w:r>
      <w:r w:rsidR="002F6493">
        <w:rPr>
          <w:lang w:val="en-GB"/>
        </w:rPr>
        <w:t>Committee</w:t>
      </w:r>
      <w:r w:rsidR="00386992">
        <w:rPr>
          <w:lang w:val="en-GB"/>
        </w:rPr>
        <w:t xml:space="preserve">, </w:t>
      </w:r>
      <w:r w:rsidRPr="00B306C6">
        <w:rPr>
          <w:lang w:val="en-GB"/>
        </w:rPr>
        <w:t>University of Calgary (2011 on)</w:t>
      </w:r>
    </w:p>
    <w:p w14:paraId="4E65BBF5" w14:textId="39BDE4EB" w:rsidR="00802DB0" w:rsidRPr="00B306C6" w:rsidRDefault="00321207" w:rsidP="001D002A">
      <w:pPr>
        <w:pStyle w:val="ListParagraph"/>
        <w:widowControl/>
        <w:numPr>
          <w:ilvl w:val="0"/>
          <w:numId w:val="12"/>
        </w:numPr>
        <w:spacing w:line="240" w:lineRule="exact"/>
        <w:ind w:left="1797" w:hanging="357"/>
        <w:rPr>
          <w:lang w:val="en-GB"/>
        </w:rPr>
      </w:pPr>
      <w:r w:rsidRPr="00B306C6">
        <w:rPr>
          <w:lang w:val="en-GB"/>
        </w:rPr>
        <w:t>Member, Competency Committee</w:t>
      </w:r>
      <w:r w:rsidR="00CC1D22" w:rsidRPr="00B306C6">
        <w:rPr>
          <w:lang w:val="en-GB"/>
        </w:rPr>
        <w:t xml:space="preserve">, </w:t>
      </w:r>
      <w:r w:rsidRPr="00B306C6">
        <w:rPr>
          <w:lang w:val="en-GB"/>
        </w:rPr>
        <w:t>RCPSC Training</w:t>
      </w:r>
      <w:r w:rsidR="00802DB0" w:rsidRPr="00B306C6">
        <w:rPr>
          <w:lang w:val="en-GB"/>
        </w:rPr>
        <w:t xml:space="preserve"> </w:t>
      </w:r>
      <w:r w:rsidRPr="00B306C6">
        <w:rPr>
          <w:lang w:val="en-GB"/>
        </w:rPr>
        <w:t>Program in Geriatric Medicine, U</w:t>
      </w:r>
      <w:r w:rsidR="00A33B07" w:rsidRPr="00B306C6">
        <w:rPr>
          <w:lang w:val="en-GB"/>
        </w:rPr>
        <w:t>niversity</w:t>
      </w:r>
      <w:r w:rsidRPr="00B306C6">
        <w:rPr>
          <w:lang w:val="en-GB"/>
        </w:rPr>
        <w:t xml:space="preserve"> of C</w:t>
      </w:r>
      <w:r w:rsidR="00A33B07" w:rsidRPr="00B306C6">
        <w:rPr>
          <w:lang w:val="en-GB"/>
        </w:rPr>
        <w:t>algary</w:t>
      </w:r>
      <w:r w:rsidR="00D244CF">
        <w:rPr>
          <w:lang w:val="en-GB"/>
        </w:rPr>
        <w:t xml:space="preserve"> (</w:t>
      </w:r>
      <w:r w:rsidRPr="00B306C6">
        <w:rPr>
          <w:lang w:val="en-GB"/>
        </w:rPr>
        <w:t>2018 on</w:t>
      </w:r>
      <w:r w:rsidR="00D244CF">
        <w:rPr>
          <w:lang w:val="en-GB"/>
        </w:rPr>
        <w:t>)</w:t>
      </w:r>
    </w:p>
    <w:p w14:paraId="637DAB89" w14:textId="48021AB7" w:rsidR="00802DB0" w:rsidRPr="00B306C6" w:rsidRDefault="00CC1D22" w:rsidP="001D002A">
      <w:pPr>
        <w:pStyle w:val="ListParagraph"/>
        <w:widowControl/>
        <w:numPr>
          <w:ilvl w:val="0"/>
          <w:numId w:val="12"/>
        </w:numPr>
        <w:spacing w:line="240" w:lineRule="exact"/>
        <w:ind w:left="1797" w:hanging="357"/>
        <w:rPr>
          <w:lang w:val="en-GB"/>
        </w:rPr>
      </w:pPr>
      <w:r w:rsidRPr="00B306C6">
        <w:rPr>
          <w:lang w:val="en-GB"/>
        </w:rPr>
        <w:t>Academic advisor, RCPSC Training Program in</w:t>
      </w:r>
      <w:r w:rsidR="00802DB0" w:rsidRPr="00B306C6">
        <w:rPr>
          <w:lang w:val="en-GB"/>
        </w:rPr>
        <w:t xml:space="preserve"> </w:t>
      </w:r>
      <w:r w:rsidRPr="00B306C6">
        <w:rPr>
          <w:lang w:val="en-GB"/>
        </w:rPr>
        <w:t>Geriatric Medicine (</w:t>
      </w:r>
      <w:r w:rsidR="00386992">
        <w:rPr>
          <w:lang w:val="en-GB"/>
        </w:rPr>
        <w:t>1</w:t>
      </w:r>
      <w:r w:rsidRPr="00B306C6">
        <w:rPr>
          <w:lang w:val="en-GB"/>
        </w:rPr>
        <w:t xml:space="preserve"> in 202</w:t>
      </w:r>
      <w:r w:rsidR="00386992">
        <w:rPr>
          <w:lang w:val="en-GB"/>
        </w:rPr>
        <w:t>1</w:t>
      </w:r>
      <w:r w:rsidRPr="00B306C6">
        <w:rPr>
          <w:lang w:val="en-GB"/>
        </w:rPr>
        <w:t>/2</w:t>
      </w:r>
      <w:r w:rsidR="00386992">
        <w:rPr>
          <w:lang w:val="en-GB"/>
        </w:rPr>
        <w:t>2</w:t>
      </w:r>
      <w:r w:rsidRPr="00B306C6">
        <w:rPr>
          <w:lang w:val="en-GB"/>
        </w:rPr>
        <w:t>)</w:t>
      </w:r>
    </w:p>
    <w:p w14:paraId="1A4EA9E1" w14:textId="6B2F1926" w:rsidR="00802DB0" w:rsidRPr="00B306C6" w:rsidRDefault="00A10763" w:rsidP="001D002A">
      <w:pPr>
        <w:pStyle w:val="ListParagraph"/>
        <w:widowControl/>
        <w:numPr>
          <w:ilvl w:val="0"/>
          <w:numId w:val="12"/>
        </w:numPr>
        <w:spacing w:line="240" w:lineRule="exact"/>
        <w:ind w:left="1797" w:hanging="357"/>
        <w:rPr>
          <w:lang w:val="en-GB"/>
        </w:rPr>
      </w:pPr>
      <w:r w:rsidRPr="00B306C6">
        <w:rPr>
          <w:lang w:val="en-GB"/>
        </w:rPr>
        <w:t xml:space="preserve">Judge, </w:t>
      </w:r>
      <w:r w:rsidR="008B0DF5">
        <w:rPr>
          <w:lang w:val="en-GB"/>
        </w:rPr>
        <w:t xml:space="preserve">University of Calgary </w:t>
      </w:r>
      <w:r w:rsidRPr="00B306C6">
        <w:rPr>
          <w:lang w:val="en-GB"/>
        </w:rPr>
        <w:t>Geriatric Medicine Training Program</w:t>
      </w:r>
      <w:r w:rsidR="00802DB0" w:rsidRPr="00B306C6">
        <w:rPr>
          <w:lang w:val="en-GB"/>
        </w:rPr>
        <w:t xml:space="preserve"> </w:t>
      </w:r>
      <w:r w:rsidRPr="00B306C6">
        <w:rPr>
          <w:lang w:val="en-GB"/>
        </w:rPr>
        <w:t>Resident Research Day (</w:t>
      </w:r>
      <w:r w:rsidR="00A40CC3" w:rsidRPr="00B306C6">
        <w:rPr>
          <w:lang w:val="en-GB"/>
        </w:rPr>
        <w:t>2015, 2017</w:t>
      </w:r>
      <w:r w:rsidR="00190C34" w:rsidRPr="00B306C6">
        <w:rPr>
          <w:lang w:val="en-GB"/>
        </w:rPr>
        <w:t>, 2018</w:t>
      </w:r>
      <w:r w:rsidR="00BC6EE1" w:rsidRPr="00B306C6">
        <w:rPr>
          <w:lang w:val="en-GB"/>
        </w:rPr>
        <w:t>, 2021</w:t>
      </w:r>
      <w:r w:rsidR="00386992">
        <w:rPr>
          <w:lang w:val="en-GB"/>
        </w:rPr>
        <w:t>, 2022</w:t>
      </w:r>
      <w:r w:rsidR="00190C34" w:rsidRPr="00B306C6">
        <w:rPr>
          <w:lang w:val="en-GB"/>
        </w:rPr>
        <w:t>)</w:t>
      </w:r>
    </w:p>
    <w:p w14:paraId="3E891D94" w14:textId="77777777" w:rsidR="00802DB0" w:rsidRPr="00B306C6" w:rsidRDefault="006E2BF8" w:rsidP="001D002A">
      <w:pPr>
        <w:pStyle w:val="ListParagraph"/>
        <w:widowControl/>
        <w:numPr>
          <w:ilvl w:val="0"/>
          <w:numId w:val="12"/>
        </w:numPr>
        <w:spacing w:line="240" w:lineRule="exact"/>
        <w:ind w:left="1797" w:hanging="357"/>
        <w:rPr>
          <w:lang w:val="en-GB"/>
        </w:rPr>
      </w:pPr>
      <w:r w:rsidRPr="00B306C6">
        <w:rPr>
          <w:lang w:val="en-GB"/>
        </w:rPr>
        <w:t xml:space="preserve">Member, </w:t>
      </w:r>
      <w:r w:rsidR="00ED571C" w:rsidRPr="00B306C6">
        <w:rPr>
          <w:lang w:val="en-GB"/>
        </w:rPr>
        <w:t xml:space="preserve">Program </w:t>
      </w:r>
      <w:r w:rsidR="009A7CFB" w:rsidRPr="00B306C6">
        <w:rPr>
          <w:lang w:val="en-GB"/>
        </w:rPr>
        <w:t>Committee, CFPC Care of the</w:t>
      </w:r>
      <w:r w:rsidR="00ED571C" w:rsidRPr="00B306C6">
        <w:rPr>
          <w:lang w:val="en-GB"/>
        </w:rPr>
        <w:t xml:space="preserve"> </w:t>
      </w:r>
      <w:r w:rsidR="009A7CFB" w:rsidRPr="00B306C6">
        <w:rPr>
          <w:lang w:val="en-GB"/>
        </w:rPr>
        <w:t>Elderly P</w:t>
      </w:r>
      <w:r w:rsidRPr="00B306C6">
        <w:rPr>
          <w:lang w:val="en-GB"/>
        </w:rPr>
        <w:t>rogram (University of Calgary</w:t>
      </w:r>
      <w:r w:rsidR="00BD2977" w:rsidRPr="00B306C6">
        <w:rPr>
          <w:lang w:val="en-GB"/>
        </w:rPr>
        <w:t>),</w:t>
      </w:r>
      <w:r w:rsidRPr="00B306C6">
        <w:rPr>
          <w:lang w:val="en-GB"/>
        </w:rPr>
        <w:t xml:space="preserve"> </w:t>
      </w:r>
      <w:r w:rsidR="002D1D57" w:rsidRPr="00B306C6">
        <w:rPr>
          <w:lang w:val="en-GB"/>
        </w:rPr>
        <w:t>2001-10</w:t>
      </w:r>
    </w:p>
    <w:p w14:paraId="71A38CA5" w14:textId="08492D6A" w:rsidR="00802DB0" w:rsidRDefault="009A7CFB" w:rsidP="001D002A">
      <w:pPr>
        <w:pStyle w:val="ListParagraph"/>
        <w:widowControl/>
        <w:numPr>
          <w:ilvl w:val="0"/>
          <w:numId w:val="12"/>
        </w:numPr>
        <w:spacing w:line="240" w:lineRule="exact"/>
        <w:ind w:left="1797" w:hanging="357"/>
        <w:rPr>
          <w:lang w:val="en-GB"/>
        </w:rPr>
      </w:pPr>
      <w:r w:rsidRPr="00B306C6">
        <w:rPr>
          <w:lang w:val="en-GB"/>
        </w:rPr>
        <w:lastRenderedPageBreak/>
        <w:t>Presenter at Medicine Grand Rounds</w:t>
      </w:r>
      <w:r w:rsidR="00DA4309" w:rsidRPr="00B306C6">
        <w:rPr>
          <w:lang w:val="en-GB"/>
        </w:rPr>
        <w:t>,</w:t>
      </w:r>
      <w:r w:rsidR="00802DB0" w:rsidRPr="00B306C6">
        <w:rPr>
          <w:lang w:val="en-GB"/>
        </w:rPr>
        <w:t xml:space="preserve"> </w:t>
      </w:r>
      <w:r w:rsidR="00ED571C" w:rsidRPr="00B306C6">
        <w:rPr>
          <w:lang w:val="en-GB"/>
        </w:rPr>
        <w:t xml:space="preserve">Division of Geriatric Medicine Rounds, </w:t>
      </w:r>
      <w:r w:rsidRPr="00B306C6">
        <w:rPr>
          <w:lang w:val="en-GB"/>
        </w:rPr>
        <w:t>Division of Geriatric Medicine</w:t>
      </w:r>
      <w:r w:rsidR="00ED571C" w:rsidRPr="00B306C6">
        <w:rPr>
          <w:lang w:val="en-GB"/>
        </w:rPr>
        <w:t xml:space="preserve"> </w:t>
      </w:r>
      <w:r w:rsidRPr="00B306C6">
        <w:rPr>
          <w:lang w:val="en-GB"/>
        </w:rPr>
        <w:t xml:space="preserve">Journal Club (1991 </w:t>
      </w:r>
      <w:r w:rsidR="00611529">
        <w:rPr>
          <w:lang w:val="en-GB"/>
        </w:rPr>
        <w:t>on</w:t>
      </w:r>
      <w:r w:rsidR="00613797" w:rsidRPr="00B306C6">
        <w:rPr>
          <w:lang w:val="en-GB"/>
        </w:rPr>
        <w:t>)</w:t>
      </w:r>
      <w:r w:rsidR="00F71F78" w:rsidRPr="00B306C6">
        <w:rPr>
          <w:lang w:val="en-GB"/>
        </w:rPr>
        <w:t xml:space="preserve"> </w:t>
      </w:r>
    </w:p>
    <w:p w14:paraId="60D14A93" w14:textId="2DE905D8" w:rsidR="00611529" w:rsidRPr="00B306C6" w:rsidRDefault="00611529" w:rsidP="001D002A">
      <w:pPr>
        <w:pStyle w:val="ListParagraph"/>
        <w:widowControl/>
        <w:numPr>
          <w:ilvl w:val="0"/>
          <w:numId w:val="12"/>
        </w:numPr>
        <w:spacing w:line="240" w:lineRule="exact"/>
        <w:ind w:left="1797" w:hanging="357"/>
        <w:rPr>
          <w:lang w:val="en-GB"/>
        </w:rPr>
      </w:pPr>
      <w:r>
        <w:rPr>
          <w:lang w:val="en-GB"/>
        </w:rPr>
        <w:t>Presenter at Division of Geriatric Medicine Rounds and Journal Club (1991 on)</w:t>
      </w:r>
    </w:p>
    <w:p w14:paraId="6184B2F7" w14:textId="77777777" w:rsidR="00802DB0" w:rsidRPr="00B306C6" w:rsidRDefault="00867116" w:rsidP="001D002A">
      <w:pPr>
        <w:pStyle w:val="ListParagraph"/>
        <w:widowControl/>
        <w:numPr>
          <w:ilvl w:val="0"/>
          <w:numId w:val="12"/>
        </w:numPr>
        <w:spacing w:line="240" w:lineRule="exact"/>
        <w:ind w:left="1797" w:hanging="357"/>
        <w:rPr>
          <w:lang w:val="en-GB"/>
        </w:rPr>
      </w:pPr>
      <w:r w:rsidRPr="00B306C6">
        <w:rPr>
          <w:lang w:val="en-GB"/>
        </w:rPr>
        <w:t>Elective</w:t>
      </w:r>
      <w:r w:rsidR="00500FD9" w:rsidRPr="00B306C6">
        <w:rPr>
          <w:lang w:val="en-GB"/>
        </w:rPr>
        <w:t xml:space="preserve"> supervisor</w:t>
      </w:r>
      <w:r w:rsidRPr="00B306C6">
        <w:rPr>
          <w:lang w:val="en-GB"/>
        </w:rPr>
        <w:t xml:space="preserve"> in Geriatric Medicine</w:t>
      </w:r>
      <w:r w:rsidR="0083346A" w:rsidRPr="00B306C6">
        <w:rPr>
          <w:lang w:val="en-GB"/>
        </w:rPr>
        <w:t xml:space="preserve"> for</w:t>
      </w:r>
      <w:r w:rsidR="00802DB0" w:rsidRPr="00B306C6">
        <w:rPr>
          <w:lang w:val="en-GB"/>
        </w:rPr>
        <w:t xml:space="preserve"> </w:t>
      </w:r>
      <w:r w:rsidR="0083346A" w:rsidRPr="00B306C6">
        <w:rPr>
          <w:lang w:val="en-GB"/>
        </w:rPr>
        <w:t>Internal</w:t>
      </w:r>
      <w:r w:rsidR="00500FD9" w:rsidRPr="00B306C6">
        <w:rPr>
          <w:lang w:val="en-GB"/>
        </w:rPr>
        <w:t xml:space="preserve"> </w:t>
      </w:r>
      <w:r w:rsidR="0083346A" w:rsidRPr="00B306C6">
        <w:rPr>
          <w:lang w:val="en-GB"/>
        </w:rPr>
        <w:t>Medicine, Neurology, Physiatry, and</w:t>
      </w:r>
      <w:r w:rsidR="00802DB0" w:rsidRPr="00B306C6">
        <w:rPr>
          <w:lang w:val="en-GB"/>
        </w:rPr>
        <w:t xml:space="preserve"> </w:t>
      </w:r>
      <w:r w:rsidR="0083346A" w:rsidRPr="00B306C6">
        <w:rPr>
          <w:lang w:val="en-GB"/>
        </w:rPr>
        <w:t>Psychiatry</w:t>
      </w:r>
      <w:r w:rsidR="00500FD9" w:rsidRPr="00B306C6">
        <w:rPr>
          <w:lang w:val="en-GB"/>
        </w:rPr>
        <w:t xml:space="preserve"> </w:t>
      </w:r>
      <w:r w:rsidR="0083346A" w:rsidRPr="00B306C6">
        <w:rPr>
          <w:lang w:val="en-GB"/>
        </w:rPr>
        <w:t>residents</w:t>
      </w:r>
      <w:r w:rsidR="00500FD9" w:rsidRPr="00B306C6">
        <w:rPr>
          <w:lang w:val="en-GB"/>
        </w:rPr>
        <w:t xml:space="preserve"> </w:t>
      </w:r>
      <w:r w:rsidRPr="00B306C6">
        <w:rPr>
          <w:lang w:val="en-GB"/>
        </w:rPr>
        <w:t>(1990 on)</w:t>
      </w:r>
    </w:p>
    <w:p w14:paraId="7C167143" w14:textId="4DF513E8" w:rsidR="00802DB0" w:rsidRPr="00B306C6" w:rsidRDefault="00611529" w:rsidP="001D002A">
      <w:pPr>
        <w:pStyle w:val="ListParagraph"/>
        <w:widowControl/>
        <w:numPr>
          <w:ilvl w:val="0"/>
          <w:numId w:val="12"/>
        </w:numPr>
        <w:spacing w:line="240" w:lineRule="exact"/>
        <w:ind w:left="1797" w:hanging="357"/>
        <w:rPr>
          <w:lang w:val="en-GB"/>
        </w:rPr>
      </w:pPr>
      <w:r>
        <w:rPr>
          <w:lang w:val="en-GB"/>
        </w:rPr>
        <w:t>Supervisor</w:t>
      </w:r>
      <w:r w:rsidR="009A7CFB" w:rsidRPr="00B306C6">
        <w:rPr>
          <w:lang w:val="en-GB"/>
        </w:rPr>
        <w:t>, Research Projects in Geriatric Medicine for Internal Medicine trainees</w:t>
      </w:r>
      <w:r w:rsidR="00500FD9" w:rsidRPr="00B306C6">
        <w:rPr>
          <w:lang w:val="en-GB"/>
        </w:rPr>
        <w:t xml:space="preserve"> (1990 on)</w:t>
      </w:r>
    </w:p>
    <w:p w14:paraId="707656F8" w14:textId="65CAF46C" w:rsidR="00802DB0" w:rsidRPr="00B306C6" w:rsidRDefault="009A7CFB" w:rsidP="001D002A">
      <w:pPr>
        <w:pStyle w:val="ListParagraph"/>
        <w:widowControl/>
        <w:numPr>
          <w:ilvl w:val="0"/>
          <w:numId w:val="12"/>
        </w:numPr>
        <w:spacing w:line="240" w:lineRule="exact"/>
        <w:ind w:left="1797" w:hanging="357"/>
        <w:rPr>
          <w:lang w:val="en-GB"/>
        </w:rPr>
      </w:pPr>
      <w:r w:rsidRPr="00B306C6">
        <w:rPr>
          <w:lang w:val="en-GB"/>
        </w:rPr>
        <w:t xml:space="preserve">Member, </w:t>
      </w:r>
      <w:r w:rsidR="00270D93" w:rsidRPr="00B306C6">
        <w:rPr>
          <w:lang w:val="en-GB"/>
        </w:rPr>
        <w:t xml:space="preserve">U of C </w:t>
      </w:r>
      <w:r w:rsidR="00BC49EF" w:rsidRPr="00B306C6">
        <w:rPr>
          <w:lang w:val="en-GB"/>
        </w:rPr>
        <w:t>Selection Committee for</w:t>
      </w:r>
      <w:r w:rsidRPr="00B306C6">
        <w:rPr>
          <w:lang w:val="en-GB"/>
        </w:rPr>
        <w:t xml:space="preserve"> </w:t>
      </w:r>
      <w:r w:rsidR="00270D93" w:rsidRPr="00B306C6">
        <w:rPr>
          <w:lang w:val="en-GB"/>
        </w:rPr>
        <w:t xml:space="preserve">the Canadian Society for </w:t>
      </w:r>
      <w:r w:rsidRPr="00B306C6">
        <w:rPr>
          <w:lang w:val="en-GB"/>
        </w:rPr>
        <w:t>Clinic</w:t>
      </w:r>
      <w:r w:rsidR="00270D93" w:rsidRPr="00B306C6">
        <w:rPr>
          <w:lang w:val="en-GB"/>
        </w:rPr>
        <w:t>al In</w:t>
      </w:r>
      <w:r w:rsidRPr="00B306C6">
        <w:rPr>
          <w:lang w:val="en-GB"/>
        </w:rPr>
        <w:t xml:space="preserve">vestigation </w:t>
      </w:r>
      <w:r w:rsidR="00541732">
        <w:rPr>
          <w:lang w:val="en-GB"/>
        </w:rPr>
        <w:t xml:space="preserve">(CSCI) </w:t>
      </w:r>
      <w:r w:rsidRPr="00B306C6">
        <w:rPr>
          <w:lang w:val="en-GB"/>
        </w:rPr>
        <w:t>Award Program for Excellence</w:t>
      </w:r>
      <w:r w:rsidR="00270D93" w:rsidRPr="00B306C6">
        <w:rPr>
          <w:lang w:val="en-GB"/>
        </w:rPr>
        <w:t xml:space="preserve"> </w:t>
      </w:r>
      <w:r w:rsidRPr="00B306C6">
        <w:rPr>
          <w:lang w:val="en-GB"/>
        </w:rPr>
        <w:t xml:space="preserve">in Resident Research </w:t>
      </w:r>
      <w:r w:rsidR="00270D93" w:rsidRPr="00B306C6">
        <w:rPr>
          <w:lang w:val="en-GB"/>
        </w:rPr>
        <w:t>(</w:t>
      </w:r>
      <w:r w:rsidR="002D1D57" w:rsidRPr="00B306C6">
        <w:rPr>
          <w:lang w:val="en-GB"/>
        </w:rPr>
        <w:t>2010, 2011</w:t>
      </w:r>
      <w:r w:rsidR="00A91401" w:rsidRPr="00B306C6">
        <w:rPr>
          <w:lang w:val="en-GB"/>
        </w:rPr>
        <w:t>, 2012</w:t>
      </w:r>
      <w:r w:rsidR="0075656C" w:rsidRPr="00B306C6">
        <w:rPr>
          <w:lang w:val="en-GB"/>
        </w:rPr>
        <w:t>, 2013</w:t>
      </w:r>
      <w:r w:rsidR="00F45C4D" w:rsidRPr="00B306C6">
        <w:rPr>
          <w:lang w:val="en-GB"/>
        </w:rPr>
        <w:t>, 2014</w:t>
      </w:r>
      <w:r w:rsidR="00344DA4" w:rsidRPr="00B306C6">
        <w:rPr>
          <w:lang w:val="en-GB"/>
        </w:rPr>
        <w:t>, 2015</w:t>
      </w:r>
      <w:r w:rsidR="000E17BE" w:rsidRPr="00B306C6">
        <w:rPr>
          <w:lang w:val="en-GB"/>
        </w:rPr>
        <w:t>, 2016, 2017</w:t>
      </w:r>
      <w:r w:rsidR="00F91346" w:rsidRPr="00B306C6">
        <w:rPr>
          <w:lang w:val="en-GB"/>
        </w:rPr>
        <w:t>, 2019</w:t>
      </w:r>
      <w:r w:rsidR="00DA4309" w:rsidRPr="00B306C6">
        <w:rPr>
          <w:lang w:val="en-GB"/>
        </w:rPr>
        <w:t>, 2020</w:t>
      </w:r>
      <w:r w:rsidR="00844AFB" w:rsidRPr="00B306C6">
        <w:rPr>
          <w:lang w:val="en-GB"/>
        </w:rPr>
        <w:t>, 2021</w:t>
      </w:r>
      <w:r w:rsidR="00F45C4D" w:rsidRPr="00B306C6">
        <w:rPr>
          <w:lang w:val="en-GB"/>
        </w:rPr>
        <w:t>)</w:t>
      </w:r>
      <w:r w:rsidR="00270D93" w:rsidRPr="00B306C6">
        <w:rPr>
          <w:lang w:val="en-GB"/>
        </w:rPr>
        <w:t xml:space="preserve"> </w:t>
      </w:r>
      <w:r w:rsidRPr="00B306C6">
        <w:rPr>
          <w:lang w:val="en-GB"/>
        </w:rPr>
        <w:t xml:space="preserve"> </w:t>
      </w:r>
    </w:p>
    <w:p w14:paraId="0562DBBC" w14:textId="77777777" w:rsidR="00802DB0" w:rsidRPr="00B306C6" w:rsidRDefault="00EC28B2" w:rsidP="001D002A">
      <w:pPr>
        <w:pStyle w:val="ListParagraph"/>
        <w:widowControl/>
        <w:numPr>
          <w:ilvl w:val="0"/>
          <w:numId w:val="12"/>
        </w:numPr>
        <w:spacing w:line="240" w:lineRule="exact"/>
        <w:ind w:left="1797" w:hanging="357"/>
        <w:rPr>
          <w:lang w:val="en-GB"/>
        </w:rPr>
      </w:pPr>
      <w:r w:rsidRPr="00B306C6">
        <w:rPr>
          <w:lang w:val="en-GB"/>
        </w:rPr>
        <w:t>Two-</w:t>
      </w:r>
      <w:r w:rsidR="00F0723D" w:rsidRPr="00B306C6">
        <w:rPr>
          <w:lang w:val="en-GB"/>
        </w:rPr>
        <w:t>hour seminar (Cognitive Enhancers) to Psychiatry residents, MDSC 755.53</w:t>
      </w:r>
      <w:r w:rsidR="00735D1B" w:rsidRPr="00B306C6">
        <w:rPr>
          <w:lang w:val="en-GB"/>
        </w:rPr>
        <w:t xml:space="preserve"> – Basic Science and Research Methods in Psychiatry</w:t>
      </w:r>
      <w:r w:rsidR="00F0723D" w:rsidRPr="00B306C6">
        <w:rPr>
          <w:lang w:val="en-GB"/>
        </w:rPr>
        <w:t xml:space="preserve"> (</w:t>
      </w:r>
      <w:r w:rsidR="00735D1B" w:rsidRPr="00B306C6">
        <w:rPr>
          <w:lang w:val="en-GB"/>
        </w:rPr>
        <w:t>2011</w:t>
      </w:r>
      <w:r w:rsidR="005F781C" w:rsidRPr="00B306C6">
        <w:rPr>
          <w:lang w:val="en-GB"/>
        </w:rPr>
        <w:t>, 2013, 2015</w:t>
      </w:r>
      <w:r w:rsidR="00CB5713" w:rsidRPr="00B306C6">
        <w:rPr>
          <w:lang w:val="en-GB"/>
        </w:rPr>
        <w:t>, 2017</w:t>
      </w:r>
      <w:r w:rsidR="002F590C" w:rsidRPr="00B306C6">
        <w:rPr>
          <w:lang w:val="en-GB"/>
        </w:rPr>
        <w:t>, 2019</w:t>
      </w:r>
      <w:r w:rsidR="00F0723D" w:rsidRPr="00B306C6">
        <w:rPr>
          <w:lang w:val="en-GB"/>
        </w:rPr>
        <w:t>)</w:t>
      </w:r>
    </w:p>
    <w:p w14:paraId="2CE168A3" w14:textId="77777777" w:rsidR="00802DB0" w:rsidRPr="00B306C6" w:rsidRDefault="007F06CD" w:rsidP="001D002A">
      <w:pPr>
        <w:pStyle w:val="ListParagraph"/>
        <w:widowControl/>
        <w:numPr>
          <w:ilvl w:val="0"/>
          <w:numId w:val="12"/>
        </w:numPr>
        <w:spacing w:line="240" w:lineRule="exact"/>
        <w:ind w:left="1797" w:hanging="357"/>
        <w:rPr>
          <w:lang w:val="en-GB"/>
        </w:rPr>
      </w:pPr>
      <w:r w:rsidRPr="00B306C6">
        <w:rPr>
          <w:lang w:val="en-GB"/>
        </w:rPr>
        <w:t>Presenter at Internal Medicine Residency Program MTU Geriatric Noon Rounds</w:t>
      </w:r>
      <w:r w:rsidR="006E0362" w:rsidRPr="00B306C6">
        <w:rPr>
          <w:lang w:val="en-GB"/>
        </w:rPr>
        <w:t xml:space="preserve"> (2012</w:t>
      </w:r>
      <w:r w:rsidR="00500FD9" w:rsidRPr="00B306C6">
        <w:rPr>
          <w:lang w:val="en-GB"/>
        </w:rPr>
        <w:t>-2018</w:t>
      </w:r>
      <w:r w:rsidR="006E0362" w:rsidRPr="00B306C6">
        <w:rPr>
          <w:lang w:val="en-GB"/>
        </w:rPr>
        <w:t>)</w:t>
      </w:r>
    </w:p>
    <w:p w14:paraId="5F793982" w14:textId="73B87763" w:rsidR="00802DB0" w:rsidRPr="00B306C6" w:rsidRDefault="0086086D" w:rsidP="001D002A">
      <w:pPr>
        <w:pStyle w:val="ListParagraph"/>
        <w:widowControl/>
        <w:numPr>
          <w:ilvl w:val="0"/>
          <w:numId w:val="12"/>
        </w:numPr>
        <w:spacing w:line="240" w:lineRule="exact"/>
        <w:ind w:left="1797" w:hanging="357"/>
        <w:rPr>
          <w:lang w:val="en-GB"/>
        </w:rPr>
      </w:pPr>
      <w:r w:rsidRPr="00B306C6">
        <w:rPr>
          <w:lang w:val="en-GB"/>
        </w:rPr>
        <w:t>Presentation, Gait and Falls, Geriatrics Internal</w:t>
      </w:r>
      <w:r w:rsidR="00802DB0" w:rsidRPr="00B306C6">
        <w:rPr>
          <w:lang w:val="en-GB"/>
        </w:rPr>
        <w:t xml:space="preserve"> </w:t>
      </w:r>
      <w:r w:rsidRPr="00B306C6">
        <w:rPr>
          <w:lang w:val="en-GB"/>
        </w:rPr>
        <w:t>Medicine Academic Half-day (</w:t>
      </w:r>
      <w:r w:rsidR="00500FD9" w:rsidRPr="00B306C6">
        <w:rPr>
          <w:lang w:val="en-GB"/>
        </w:rPr>
        <w:t>20</w:t>
      </w:r>
      <w:r w:rsidRPr="00B306C6">
        <w:rPr>
          <w:lang w:val="en-GB"/>
        </w:rPr>
        <w:t>17)</w:t>
      </w:r>
    </w:p>
    <w:p w14:paraId="13E158BD" w14:textId="5A7B63D7" w:rsidR="00802DB0" w:rsidRPr="00B306C6" w:rsidRDefault="00417BD2" w:rsidP="001D002A">
      <w:pPr>
        <w:pStyle w:val="ListParagraph"/>
        <w:widowControl/>
        <w:numPr>
          <w:ilvl w:val="0"/>
          <w:numId w:val="12"/>
        </w:numPr>
        <w:spacing w:line="240" w:lineRule="exact"/>
        <w:ind w:left="1797" w:hanging="357"/>
        <w:rPr>
          <w:lang w:val="en-GB"/>
        </w:rPr>
      </w:pPr>
      <w:r w:rsidRPr="00B306C6">
        <w:rPr>
          <w:lang w:val="en-GB"/>
        </w:rPr>
        <w:t>Presentation, Management of Dementia,</w:t>
      </w:r>
      <w:r w:rsidRPr="00B306C6">
        <w:rPr>
          <w:i/>
          <w:lang w:val="en-GB"/>
        </w:rPr>
        <w:t xml:space="preserve"> </w:t>
      </w:r>
      <w:r w:rsidR="00D3534E" w:rsidRPr="00B306C6">
        <w:rPr>
          <w:lang w:val="en-GB"/>
        </w:rPr>
        <w:t>Geriatrics Internal Medicine Academic Half-day (</w:t>
      </w:r>
      <w:r w:rsidR="00386992">
        <w:rPr>
          <w:lang w:val="en-GB"/>
        </w:rPr>
        <w:t>20</w:t>
      </w:r>
      <w:r w:rsidR="00D3534E" w:rsidRPr="00B306C6">
        <w:rPr>
          <w:lang w:val="en-GB"/>
        </w:rPr>
        <w:t>17)</w:t>
      </w:r>
    </w:p>
    <w:p w14:paraId="34771060" w14:textId="481EE5D1" w:rsidR="00802DB0" w:rsidRPr="00B306C6" w:rsidRDefault="006E0362" w:rsidP="001D002A">
      <w:pPr>
        <w:pStyle w:val="ListParagraph"/>
        <w:widowControl/>
        <w:numPr>
          <w:ilvl w:val="0"/>
          <w:numId w:val="12"/>
        </w:numPr>
        <w:spacing w:line="240" w:lineRule="exact"/>
        <w:ind w:left="1797" w:hanging="357"/>
        <w:rPr>
          <w:lang w:val="en-GB"/>
        </w:rPr>
      </w:pPr>
      <w:r w:rsidRPr="00B306C6">
        <w:rPr>
          <w:lang w:val="en-GB"/>
        </w:rPr>
        <w:t>Presentation (Team Science), CIP Seminar Series</w:t>
      </w:r>
      <w:r w:rsidR="00802DB0" w:rsidRPr="00B306C6">
        <w:rPr>
          <w:lang w:val="en-GB"/>
        </w:rPr>
        <w:t xml:space="preserve"> </w:t>
      </w:r>
      <w:r w:rsidRPr="00B306C6">
        <w:rPr>
          <w:lang w:val="en-GB"/>
        </w:rPr>
        <w:t>(</w:t>
      </w:r>
      <w:r w:rsidR="00386992">
        <w:rPr>
          <w:lang w:val="en-GB"/>
        </w:rPr>
        <w:t>20</w:t>
      </w:r>
      <w:r w:rsidRPr="00B306C6">
        <w:rPr>
          <w:lang w:val="en-GB"/>
        </w:rPr>
        <w:t xml:space="preserve">18) </w:t>
      </w:r>
    </w:p>
    <w:p w14:paraId="5933F796" w14:textId="487DD060" w:rsidR="00D142BE" w:rsidRDefault="00D142BE" w:rsidP="001D002A">
      <w:pPr>
        <w:pStyle w:val="ListParagraph"/>
        <w:widowControl/>
        <w:numPr>
          <w:ilvl w:val="0"/>
          <w:numId w:val="12"/>
        </w:numPr>
        <w:spacing w:line="240" w:lineRule="exact"/>
        <w:ind w:left="1797" w:hanging="357"/>
        <w:rPr>
          <w:lang w:val="en-GB"/>
        </w:rPr>
      </w:pPr>
      <w:r w:rsidRPr="00B306C6">
        <w:rPr>
          <w:lang w:val="en-GB"/>
        </w:rPr>
        <w:t>Pre</w:t>
      </w:r>
      <w:r w:rsidR="00386992">
        <w:rPr>
          <w:lang w:val="en-GB"/>
        </w:rPr>
        <w:t>senter</w:t>
      </w:r>
      <w:r w:rsidRPr="00B306C6">
        <w:rPr>
          <w:lang w:val="en-GB"/>
        </w:rPr>
        <w:t xml:space="preserve"> (academic half-days), sub-specialty in geriatric medicine training program (2000 on)</w:t>
      </w:r>
      <w:r w:rsidR="00386992">
        <w:rPr>
          <w:lang w:val="en-GB"/>
        </w:rPr>
        <w:t xml:space="preserve"> –</w:t>
      </w:r>
      <w:r w:rsidR="006A4A7A">
        <w:rPr>
          <w:lang w:val="en-GB"/>
        </w:rPr>
        <w:t xml:space="preserve"> in 2022:</w:t>
      </w:r>
      <w:r w:rsidR="00386992">
        <w:rPr>
          <w:lang w:val="en-GB"/>
        </w:rPr>
        <w:t xml:space="preserve"> </w:t>
      </w:r>
      <w:proofErr w:type="gramStart"/>
      <w:r w:rsidR="006A4A7A">
        <w:rPr>
          <w:lang w:val="en-GB"/>
        </w:rPr>
        <w:t>30 minute</w:t>
      </w:r>
      <w:proofErr w:type="gramEnd"/>
      <w:r w:rsidR="006A4A7A">
        <w:rPr>
          <w:lang w:val="en-GB"/>
        </w:rPr>
        <w:t xml:space="preserve"> overview of scholarly project and </w:t>
      </w:r>
      <w:r w:rsidR="00386992">
        <w:rPr>
          <w:lang w:val="en-GB"/>
        </w:rPr>
        <w:t>90 minutes</w:t>
      </w:r>
      <w:r w:rsidR="006A4A7A">
        <w:rPr>
          <w:lang w:val="en-GB"/>
        </w:rPr>
        <w:t xml:space="preserve"> each (total 360 minutes) for</w:t>
      </w:r>
      <w:r w:rsidR="00386992">
        <w:rPr>
          <w:lang w:val="en-GB"/>
        </w:rPr>
        <w:t xml:space="preserve"> </w:t>
      </w:r>
      <w:r w:rsidR="006A4A7A">
        <w:rPr>
          <w:lang w:val="en-GB"/>
        </w:rPr>
        <w:t>cognitive testing in Indigenous populations, MCI and dementia, Rapidly Progressive Dementia, and Falls</w:t>
      </w:r>
    </w:p>
    <w:p w14:paraId="2438BFEE" w14:textId="6CEB1DC7" w:rsidR="00386992" w:rsidRDefault="00386992" w:rsidP="001D002A">
      <w:pPr>
        <w:pStyle w:val="ListParagraph"/>
        <w:widowControl/>
        <w:numPr>
          <w:ilvl w:val="0"/>
          <w:numId w:val="12"/>
        </w:numPr>
        <w:spacing w:line="240" w:lineRule="exact"/>
        <w:ind w:left="1797" w:hanging="357"/>
        <w:rPr>
          <w:lang w:val="en-GB"/>
        </w:rPr>
      </w:pPr>
      <w:r>
        <w:rPr>
          <w:lang w:val="en-GB"/>
        </w:rPr>
        <w:t>Attended the Geriatric Medicine Rocky Mountains Retreat (June 10-12, 2022)</w:t>
      </w:r>
    </w:p>
    <w:p w14:paraId="12E24026" w14:textId="2C7B4A31" w:rsidR="006A4A7A" w:rsidRDefault="006A4A7A" w:rsidP="001D002A">
      <w:pPr>
        <w:pStyle w:val="ListParagraph"/>
        <w:widowControl/>
        <w:numPr>
          <w:ilvl w:val="0"/>
          <w:numId w:val="12"/>
        </w:numPr>
        <w:spacing w:line="240" w:lineRule="exact"/>
        <w:ind w:left="1797" w:hanging="357"/>
        <w:rPr>
          <w:lang w:val="en-GB"/>
        </w:rPr>
      </w:pPr>
      <w:proofErr w:type="spellStart"/>
      <w:r>
        <w:rPr>
          <w:lang w:val="en-GB"/>
        </w:rPr>
        <w:t>CaRMS</w:t>
      </w:r>
      <w:proofErr w:type="spellEnd"/>
      <w:r>
        <w:rPr>
          <w:lang w:val="en-GB"/>
        </w:rPr>
        <w:t xml:space="preserve"> file review (R3 geriatric medicine match), August, 2022 (6 files reviewed)</w:t>
      </w:r>
    </w:p>
    <w:p w14:paraId="10DA1571" w14:textId="550D2A1E" w:rsidR="006A4A7A" w:rsidRPr="00B306C6" w:rsidRDefault="006A4A7A" w:rsidP="001D002A">
      <w:pPr>
        <w:pStyle w:val="ListParagraph"/>
        <w:widowControl/>
        <w:numPr>
          <w:ilvl w:val="0"/>
          <w:numId w:val="12"/>
        </w:numPr>
        <w:spacing w:line="240" w:lineRule="exact"/>
        <w:ind w:left="1797" w:hanging="357"/>
        <w:rPr>
          <w:lang w:val="en-GB"/>
        </w:rPr>
      </w:pPr>
      <w:proofErr w:type="spellStart"/>
      <w:r>
        <w:rPr>
          <w:lang w:val="en-GB"/>
        </w:rPr>
        <w:t>CaRMS</w:t>
      </w:r>
      <w:proofErr w:type="spellEnd"/>
      <w:r>
        <w:rPr>
          <w:lang w:val="en-GB"/>
        </w:rPr>
        <w:t xml:space="preserve"> interviews (R3 geriatric medicine match), September 8, 2022 (6 interviews)</w:t>
      </w:r>
    </w:p>
    <w:p w14:paraId="39AE2151" w14:textId="77777777" w:rsidR="003F532C" w:rsidRPr="00B306C6" w:rsidRDefault="003F532C" w:rsidP="001A05C6">
      <w:pPr>
        <w:ind w:left="2160"/>
        <w:rPr>
          <w:rFonts w:ascii="Courier" w:hAnsi="Courier"/>
          <w:lang w:val="en-GB"/>
        </w:rPr>
      </w:pPr>
    </w:p>
    <w:p w14:paraId="6840E283" w14:textId="77777777" w:rsidR="00433F21" w:rsidRPr="00B306C6" w:rsidRDefault="00433F21">
      <w:pPr>
        <w:rPr>
          <w:rFonts w:ascii="Courier" w:hAnsi="Courier"/>
          <w:lang w:val="en-GB"/>
        </w:rPr>
        <w:sectPr w:rsidR="00433F21" w:rsidRPr="00B306C6">
          <w:endnotePr>
            <w:numFmt w:val="decimal"/>
          </w:endnotePr>
          <w:type w:val="continuous"/>
          <w:pgSz w:w="12240" w:h="15840"/>
          <w:pgMar w:top="1440" w:right="1440" w:bottom="1440" w:left="1440" w:header="1440" w:footer="1440" w:gutter="0"/>
          <w:cols w:space="720"/>
          <w:noEndnote/>
        </w:sectPr>
      </w:pPr>
    </w:p>
    <w:p w14:paraId="1C3E9D60" w14:textId="2B9CD201" w:rsidR="009A7CFB" w:rsidRPr="00B306C6" w:rsidRDefault="00D30A26" w:rsidP="004C736A">
      <w:pPr>
        <w:ind w:left="2160"/>
        <w:rPr>
          <w:rFonts w:ascii="Courier" w:hAnsi="Courier"/>
          <w:b/>
          <w:lang w:val="en-GB"/>
        </w:rPr>
      </w:pPr>
      <w:r w:rsidRPr="00B306C6">
        <w:rPr>
          <w:rFonts w:ascii="Courier" w:hAnsi="Courier"/>
          <w:b/>
          <w:lang w:val="en-GB"/>
        </w:rPr>
        <w:t xml:space="preserve">iv. </w:t>
      </w:r>
      <w:r w:rsidR="009A7CFB" w:rsidRPr="00B306C6">
        <w:rPr>
          <w:rFonts w:ascii="Courier" w:hAnsi="Courier"/>
          <w:b/>
          <w:lang w:val="en-GB"/>
        </w:rPr>
        <w:t>Continuing Medical Education, University</w:t>
      </w:r>
      <w:r w:rsidR="004C736A" w:rsidRPr="00B306C6">
        <w:rPr>
          <w:rFonts w:ascii="Courier" w:hAnsi="Courier"/>
          <w:b/>
          <w:lang w:val="en-GB"/>
        </w:rPr>
        <w:t xml:space="preserve"> </w:t>
      </w:r>
      <w:r w:rsidR="009A7CFB" w:rsidRPr="00B306C6">
        <w:rPr>
          <w:rFonts w:ascii="Courier" w:hAnsi="Courier"/>
          <w:b/>
          <w:lang w:val="en-GB"/>
        </w:rPr>
        <w:t xml:space="preserve">of </w:t>
      </w:r>
      <w:r w:rsidR="004C736A" w:rsidRPr="00B306C6">
        <w:rPr>
          <w:rFonts w:ascii="Courier" w:hAnsi="Courier"/>
          <w:b/>
          <w:lang w:val="en-GB"/>
        </w:rPr>
        <w:t xml:space="preserve">      </w:t>
      </w:r>
      <w:r w:rsidR="009A7CFB" w:rsidRPr="00B306C6">
        <w:rPr>
          <w:rFonts w:ascii="Courier" w:hAnsi="Courier"/>
          <w:b/>
          <w:lang w:val="en-GB"/>
        </w:rPr>
        <w:t>Calgary</w:t>
      </w:r>
      <w:r w:rsidR="00CD69A4" w:rsidRPr="00B306C6">
        <w:rPr>
          <w:rFonts w:ascii="Courier" w:hAnsi="Courier"/>
          <w:b/>
          <w:lang w:val="en-GB"/>
        </w:rPr>
        <w:t xml:space="preserve"> (20</w:t>
      </w:r>
      <w:r w:rsidR="00A50399" w:rsidRPr="00B306C6">
        <w:rPr>
          <w:rFonts w:ascii="Courier" w:hAnsi="Courier"/>
          <w:b/>
          <w:lang w:val="en-GB"/>
        </w:rPr>
        <w:t>1</w:t>
      </w:r>
      <w:r w:rsidR="003A1B18">
        <w:rPr>
          <w:rFonts w:ascii="Courier" w:hAnsi="Courier"/>
          <w:b/>
          <w:lang w:val="en-GB"/>
        </w:rPr>
        <w:t>7</w:t>
      </w:r>
      <w:r w:rsidR="00CD69A4" w:rsidRPr="00B306C6">
        <w:rPr>
          <w:rFonts w:ascii="Courier" w:hAnsi="Courier"/>
          <w:b/>
          <w:lang w:val="en-GB"/>
        </w:rPr>
        <w:t xml:space="preserve"> </w:t>
      </w:r>
      <w:r w:rsidR="009A7CFB" w:rsidRPr="00B306C6">
        <w:rPr>
          <w:rFonts w:ascii="Courier" w:hAnsi="Courier"/>
          <w:b/>
          <w:lang w:val="en-GB"/>
        </w:rPr>
        <w:t>on)</w:t>
      </w:r>
    </w:p>
    <w:p w14:paraId="292820ED" w14:textId="77777777" w:rsidR="002E260C" w:rsidRPr="00B306C6" w:rsidRDefault="00554DDB" w:rsidP="00A50399">
      <w:pPr>
        <w:rPr>
          <w:rFonts w:ascii="Courier" w:hAnsi="Courier"/>
          <w:lang w:val="en-GB"/>
        </w:rPr>
      </w:pPr>
      <w:r w:rsidRPr="00B306C6">
        <w:rPr>
          <w:rFonts w:ascii="Courier" w:hAnsi="Courier"/>
          <w:lang w:val="en-GB"/>
        </w:rPr>
        <w:tab/>
      </w:r>
      <w:r w:rsidRPr="00B306C6">
        <w:rPr>
          <w:rFonts w:ascii="Courier" w:hAnsi="Courier"/>
          <w:lang w:val="en-GB"/>
        </w:rPr>
        <w:tab/>
      </w:r>
    </w:p>
    <w:p w14:paraId="69394DF3" w14:textId="77777777" w:rsidR="00001CD4" w:rsidRPr="00B306C6" w:rsidRDefault="00ED07A3" w:rsidP="001D002A">
      <w:pPr>
        <w:pStyle w:val="ListParagraph"/>
        <w:widowControl/>
        <w:numPr>
          <w:ilvl w:val="0"/>
          <w:numId w:val="13"/>
        </w:numPr>
        <w:tabs>
          <w:tab w:val="left" w:pos="-1440"/>
        </w:tabs>
        <w:spacing w:line="240" w:lineRule="exact"/>
        <w:ind w:left="1797" w:hanging="357"/>
        <w:rPr>
          <w:lang w:val="en-GB"/>
        </w:rPr>
      </w:pPr>
      <w:r w:rsidRPr="00B306C6">
        <w:rPr>
          <w:lang w:val="en-GB"/>
        </w:rPr>
        <w:t>Short Snapper (Treatment of Depression and</w:t>
      </w:r>
      <w:r w:rsidR="00001CD4" w:rsidRPr="00B306C6">
        <w:rPr>
          <w:lang w:val="en-GB"/>
        </w:rPr>
        <w:t xml:space="preserve"> </w:t>
      </w:r>
      <w:r w:rsidRPr="00B306C6">
        <w:rPr>
          <w:lang w:val="en-GB"/>
        </w:rPr>
        <w:t>Insomnia in the Elderly – Linking Quality</w:t>
      </w:r>
      <w:r w:rsidR="00136435" w:rsidRPr="00B306C6">
        <w:rPr>
          <w:lang w:val="en-GB"/>
        </w:rPr>
        <w:t xml:space="preserve"> </w:t>
      </w:r>
      <w:r w:rsidRPr="00B306C6">
        <w:rPr>
          <w:lang w:val="en-GB"/>
        </w:rPr>
        <w:t>of Lif</w:t>
      </w:r>
      <w:r w:rsidR="00001CD4" w:rsidRPr="00B306C6">
        <w:rPr>
          <w:lang w:val="en-GB"/>
        </w:rPr>
        <w:t xml:space="preserve">e </w:t>
      </w:r>
      <w:r w:rsidRPr="00B306C6">
        <w:rPr>
          <w:lang w:val="en-GB"/>
        </w:rPr>
        <w:t>to Therapeutics), 35</w:t>
      </w:r>
      <w:r w:rsidRPr="00B306C6">
        <w:rPr>
          <w:vertAlign w:val="superscript"/>
          <w:lang w:val="en-GB"/>
        </w:rPr>
        <w:t>th</w:t>
      </w:r>
      <w:r w:rsidRPr="00B306C6">
        <w:rPr>
          <w:lang w:val="en-GB"/>
        </w:rPr>
        <w:t xml:space="preserve"> Annual</w:t>
      </w:r>
      <w:r w:rsidR="00136435" w:rsidRPr="00B306C6">
        <w:rPr>
          <w:lang w:val="en-GB"/>
        </w:rPr>
        <w:t xml:space="preserve"> </w:t>
      </w:r>
      <w:r w:rsidRPr="00B306C6">
        <w:rPr>
          <w:lang w:val="en-GB"/>
        </w:rPr>
        <w:t>Calgary Therapeutics</w:t>
      </w:r>
      <w:r w:rsidR="00001CD4" w:rsidRPr="00B306C6">
        <w:rPr>
          <w:lang w:val="en-GB"/>
        </w:rPr>
        <w:t xml:space="preserve"> </w:t>
      </w:r>
      <w:r w:rsidRPr="00B306C6">
        <w:rPr>
          <w:lang w:val="en-GB"/>
        </w:rPr>
        <w:t>Course (April 19/18)</w:t>
      </w:r>
    </w:p>
    <w:p w14:paraId="55755E4C" w14:textId="77777777" w:rsidR="00001CD4" w:rsidRPr="00B306C6" w:rsidRDefault="009F2ADC" w:rsidP="001D002A">
      <w:pPr>
        <w:pStyle w:val="ListParagraph"/>
        <w:widowControl/>
        <w:numPr>
          <w:ilvl w:val="0"/>
          <w:numId w:val="13"/>
        </w:numPr>
        <w:tabs>
          <w:tab w:val="left" w:pos="-1440"/>
        </w:tabs>
        <w:spacing w:line="240" w:lineRule="exact"/>
        <w:ind w:left="1797" w:hanging="357"/>
        <w:rPr>
          <w:lang w:val="en-GB"/>
        </w:rPr>
      </w:pPr>
      <w:r w:rsidRPr="00B306C6">
        <w:rPr>
          <w:lang w:val="en-GB"/>
        </w:rPr>
        <w:t>Workshop x 3 (Mother’s little helper),</w:t>
      </w:r>
      <w:r w:rsidR="00136435" w:rsidRPr="00B306C6">
        <w:rPr>
          <w:lang w:val="en-GB"/>
        </w:rPr>
        <w:t xml:space="preserve"> </w:t>
      </w:r>
      <w:r w:rsidRPr="00B306C6">
        <w:rPr>
          <w:lang w:val="en-GB"/>
        </w:rPr>
        <w:t>201</w:t>
      </w:r>
      <w:r w:rsidR="00136435" w:rsidRPr="00B306C6">
        <w:rPr>
          <w:lang w:val="en-GB"/>
        </w:rPr>
        <w:t>8</w:t>
      </w:r>
      <w:r w:rsidR="00001CD4" w:rsidRPr="00B306C6">
        <w:rPr>
          <w:lang w:val="en-GB"/>
        </w:rPr>
        <w:t xml:space="preserve"> </w:t>
      </w:r>
      <w:r w:rsidRPr="00B306C6">
        <w:rPr>
          <w:lang w:val="en-GB"/>
        </w:rPr>
        <w:t>Geriatrics Update Course (Sept. 28/18)</w:t>
      </w:r>
    </w:p>
    <w:p w14:paraId="54DE063B" w14:textId="77777777" w:rsidR="00001CD4" w:rsidRPr="00B306C6" w:rsidRDefault="002C0E8D" w:rsidP="001D002A">
      <w:pPr>
        <w:pStyle w:val="ListParagraph"/>
        <w:widowControl/>
        <w:numPr>
          <w:ilvl w:val="0"/>
          <w:numId w:val="13"/>
        </w:numPr>
        <w:tabs>
          <w:tab w:val="left" w:pos="-1440"/>
        </w:tabs>
        <w:spacing w:line="240" w:lineRule="exact"/>
        <w:ind w:left="1797" w:hanging="357"/>
        <w:rPr>
          <w:lang w:val="en-GB"/>
        </w:rPr>
      </w:pPr>
      <w:r w:rsidRPr="00B306C6">
        <w:rPr>
          <w:lang w:val="en-GB"/>
        </w:rPr>
        <w:t xml:space="preserve">Workshop </w:t>
      </w:r>
      <w:r w:rsidR="00846530" w:rsidRPr="00B306C6">
        <w:rPr>
          <w:lang w:val="en-GB"/>
        </w:rPr>
        <w:t>(</w:t>
      </w:r>
      <w:r w:rsidRPr="00B306C6">
        <w:rPr>
          <w:lang w:val="en-GB"/>
        </w:rPr>
        <w:t xml:space="preserve">Assessing </w:t>
      </w:r>
      <w:r w:rsidR="00136435" w:rsidRPr="00B306C6">
        <w:rPr>
          <w:lang w:val="en-GB"/>
        </w:rPr>
        <w:t>t</w:t>
      </w:r>
      <w:r w:rsidRPr="00B306C6">
        <w:rPr>
          <w:lang w:val="en-GB"/>
        </w:rPr>
        <w:t>he Frail Older Adult</w:t>
      </w:r>
      <w:r w:rsidR="00846530" w:rsidRPr="00B306C6">
        <w:rPr>
          <w:lang w:val="en-GB"/>
        </w:rPr>
        <w:t>)</w:t>
      </w:r>
      <w:r w:rsidRPr="00B306C6">
        <w:rPr>
          <w:lang w:val="en-GB"/>
        </w:rPr>
        <w:t>,</w:t>
      </w:r>
      <w:r w:rsidR="00DF3AD6" w:rsidRPr="00B306C6">
        <w:rPr>
          <w:lang w:val="en-GB"/>
        </w:rPr>
        <w:t xml:space="preserve"> </w:t>
      </w:r>
      <w:r w:rsidRPr="00B306C6">
        <w:rPr>
          <w:lang w:val="en-GB"/>
        </w:rPr>
        <w:t>36</w:t>
      </w:r>
      <w:r w:rsidRPr="00B306C6">
        <w:rPr>
          <w:vertAlign w:val="superscript"/>
          <w:lang w:val="en-GB"/>
        </w:rPr>
        <w:t>th</w:t>
      </w:r>
      <w:r w:rsidR="00001CD4" w:rsidRPr="00B306C6">
        <w:rPr>
          <w:vertAlign w:val="superscript"/>
          <w:lang w:val="en-GB"/>
        </w:rPr>
        <w:t xml:space="preserve"> </w:t>
      </w:r>
      <w:r w:rsidRPr="00B306C6">
        <w:rPr>
          <w:lang w:val="en-GB"/>
        </w:rPr>
        <w:t>Calgary Therapeutics Course</w:t>
      </w:r>
      <w:r w:rsidR="00136435" w:rsidRPr="00B306C6">
        <w:rPr>
          <w:lang w:val="en-GB"/>
        </w:rPr>
        <w:t xml:space="preserve"> </w:t>
      </w:r>
      <w:r w:rsidRPr="00B306C6">
        <w:rPr>
          <w:lang w:val="en-GB"/>
        </w:rPr>
        <w:t>(April 26/19)</w:t>
      </w:r>
    </w:p>
    <w:p w14:paraId="7BDA6FEE" w14:textId="77777777" w:rsidR="00F53902" w:rsidRPr="00B306C6" w:rsidRDefault="00AE5C69" w:rsidP="001D002A">
      <w:pPr>
        <w:pStyle w:val="ListParagraph"/>
        <w:widowControl/>
        <w:numPr>
          <w:ilvl w:val="0"/>
          <w:numId w:val="13"/>
        </w:numPr>
        <w:tabs>
          <w:tab w:val="left" w:pos="-1440"/>
        </w:tabs>
        <w:spacing w:line="240" w:lineRule="exact"/>
        <w:ind w:left="1797" w:hanging="357"/>
        <w:rPr>
          <w:lang w:val="en-GB"/>
        </w:rPr>
      </w:pPr>
      <w:r w:rsidRPr="00B306C6">
        <w:rPr>
          <w:lang w:val="en-GB"/>
        </w:rPr>
        <w:lastRenderedPageBreak/>
        <w:t xml:space="preserve">Presentation (CAHS Report on Improving </w:t>
      </w:r>
      <w:r w:rsidR="00136435" w:rsidRPr="00B306C6">
        <w:rPr>
          <w:lang w:val="en-GB"/>
        </w:rPr>
        <w:t>t</w:t>
      </w:r>
      <w:r w:rsidRPr="00B306C6">
        <w:rPr>
          <w:lang w:val="en-GB"/>
        </w:rPr>
        <w:t>he</w:t>
      </w:r>
      <w:r w:rsidR="00001CD4" w:rsidRPr="00B306C6">
        <w:rPr>
          <w:lang w:val="en-GB"/>
        </w:rPr>
        <w:t xml:space="preserve"> </w:t>
      </w:r>
      <w:r w:rsidRPr="00B306C6">
        <w:rPr>
          <w:lang w:val="en-GB"/>
        </w:rPr>
        <w:t>Quality of Life and Care of Persons Living with</w:t>
      </w:r>
      <w:r w:rsidR="00001CD4" w:rsidRPr="00B306C6">
        <w:rPr>
          <w:lang w:val="en-GB"/>
        </w:rPr>
        <w:t xml:space="preserve"> </w:t>
      </w:r>
      <w:r w:rsidRPr="00B306C6">
        <w:rPr>
          <w:lang w:val="en-GB"/>
        </w:rPr>
        <w:t>Dementia and Their Caregivers), Dementia Rounds</w:t>
      </w:r>
      <w:r w:rsidR="00001CD4" w:rsidRPr="00B306C6">
        <w:rPr>
          <w:lang w:val="en-GB"/>
        </w:rPr>
        <w:t xml:space="preserve"> </w:t>
      </w:r>
      <w:r w:rsidRPr="00B306C6">
        <w:rPr>
          <w:lang w:val="en-GB"/>
        </w:rPr>
        <w:t>(Departments of Clinical</w:t>
      </w:r>
      <w:r w:rsidR="00136435" w:rsidRPr="00B306C6">
        <w:rPr>
          <w:lang w:val="en-GB"/>
        </w:rPr>
        <w:t xml:space="preserve"> </w:t>
      </w:r>
      <w:r w:rsidRPr="00B306C6">
        <w:rPr>
          <w:lang w:val="en-GB"/>
        </w:rPr>
        <w:t>Neurosciences and</w:t>
      </w:r>
      <w:r w:rsidR="00001CD4" w:rsidRPr="00B306C6">
        <w:rPr>
          <w:lang w:val="en-GB"/>
        </w:rPr>
        <w:t xml:space="preserve"> </w:t>
      </w:r>
      <w:r w:rsidRPr="00B306C6">
        <w:rPr>
          <w:lang w:val="en-GB"/>
        </w:rPr>
        <w:t>Psychiatry), March</w:t>
      </w:r>
      <w:r w:rsidR="00DF3AD6" w:rsidRPr="00B306C6">
        <w:rPr>
          <w:lang w:val="en-GB"/>
        </w:rPr>
        <w:t xml:space="preserve"> </w:t>
      </w:r>
      <w:r w:rsidRPr="00B306C6">
        <w:rPr>
          <w:lang w:val="en-GB"/>
        </w:rPr>
        <w:t>8/201</w:t>
      </w:r>
      <w:r w:rsidR="00920CDF" w:rsidRPr="00B306C6">
        <w:rPr>
          <w:lang w:val="en-GB"/>
        </w:rPr>
        <w:t>9</w:t>
      </w:r>
    </w:p>
    <w:p w14:paraId="5FEDCB01" w14:textId="3006E041" w:rsidR="00F53902" w:rsidRPr="00B306C6" w:rsidRDefault="00F53902" w:rsidP="001D002A">
      <w:pPr>
        <w:pStyle w:val="ListParagraph"/>
        <w:widowControl/>
        <w:numPr>
          <w:ilvl w:val="0"/>
          <w:numId w:val="13"/>
        </w:numPr>
        <w:tabs>
          <w:tab w:val="left" w:pos="-1440"/>
        </w:tabs>
        <w:spacing w:line="240" w:lineRule="exact"/>
        <w:ind w:left="1797" w:hanging="357"/>
        <w:rPr>
          <w:lang w:val="en-GB"/>
        </w:rPr>
      </w:pPr>
      <w:r w:rsidRPr="00B306C6">
        <w:rPr>
          <w:lang w:val="en-GB"/>
        </w:rPr>
        <w:t>Presentation (Short Snapper</w:t>
      </w:r>
      <w:r w:rsidR="00466707">
        <w:rPr>
          <w:lang w:val="en-GB"/>
        </w:rPr>
        <w:t xml:space="preserve"> - </w:t>
      </w:r>
      <w:r w:rsidRPr="00B306C6">
        <w:rPr>
          <w:lang w:val="en-GB"/>
        </w:rPr>
        <w:t>Management of Patients with Dementia and Co-morbidities</w:t>
      </w:r>
      <w:r w:rsidR="00466707">
        <w:rPr>
          <w:lang w:val="en-GB"/>
        </w:rPr>
        <w:t>)</w:t>
      </w:r>
      <w:r w:rsidRPr="00B306C6">
        <w:rPr>
          <w:lang w:val="en-GB"/>
        </w:rPr>
        <w:t>, 38</w:t>
      </w:r>
      <w:r w:rsidRPr="00B306C6">
        <w:rPr>
          <w:vertAlign w:val="superscript"/>
          <w:lang w:val="en-GB"/>
        </w:rPr>
        <w:t>th</w:t>
      </w:r>
      <w:r w:rsidRPr="00B306C6">
        <w:rPr>
          <w:lang w:val="en-GB"/>
        </w:rPr>
        <w:t xml:space="preserve"> Annual Calgary Therapeutics Course (virtual presentation, April 23/21)</w:t>
      </w:r>
      <w:r w:rsidR="004B5222" w:rsidRPr="00B306C6">
        <w:rPr>
          <w:lang w:val="en-GB"/>
        </w:rPr>
        <w:tab/>
      </w:r>
    </w:p>
    <w:p w14:paraId="3CEDF514" w14:textId="531D478A" w:rsidR="00DC6809" w:rsidRDefault="00F53902" w:rsidP="001D002A">
      <w:pPr>
        <w:pStyle w:val="ListParagraph"/>
        <w:widowControl/>
        <w:numPr>
          <w:ilvl w:val="0"/>
          <w:numId w:val="13"/>
        </w:numPr>
        <w:tabs>
          <w:tab w:val="left" w:pos="-1440"/>
        </w:tabs>
        <w:spacing w:line="240" w:lineRule="exact"/>
        <w:ind w:left="1797" w:hanging="357"/>
        <w:rPr>
          <w:lang w:val="en-GB"/>
        </w:rPr>
      </w:pPr>
      <w:r w:rsidRPr="00B306C6">
        <w:rPr>
          <w:lang w:val="en-GB"/>
        </w:rPr>
        <w:t>Presentation, Sleep in Older Adults, Pearls for Practice (</w:t>
      </w:r>
      <w:r w:rsidR="008A5F0D" w:rsidRPr="00B306C6">
        <w:rPr>
          <w:lang w:val="en-GB"/>
        </w:rPr>
        <w:t xml:space="preserve">virtual presentation, </w:t>
      </w:r>
      <w:r w:rsidRPr="00B306C6">
        <w:rPr>
          <w:lang w:val="en-GB"/>
        </w:rPr>
        <w:t>May 28/21)</w:t>
      </w:r>
      <w:r w:rsidR="00DC6809" w:rsidRPr="00B306C6">
        <w:rPr>
          <w:lang w:val="en-GB"/>
        </w:rPr>
        <w:t xml:space="preserve"> </w:t>
      </w:r>
    </w:p>
    <w:p w14:paraId="173E0C53" w14:textId="77777777" w:rsidR="00DF3AD6" w:rsidRPr="00B306C6" w:rsidRDefault="00DF3AD6" w:rsidP="00920CDF">
      <w:pPr>
        <w:tabs>
          <w:tab w:val="left" w:pos="-1440"/>
        </w:tabs>
        <w:rPr>
          <w:rFonts w:ascii="Courier" w:hAnsi="Courier"/>
          <w:lang w:val="en-GB"/>
        </w:rPr>
      </w:pPr>
    </w:p>
    <w:p w14:paraId="426B7D75" w14:textId="77777777" w:rsidR="009A7CFB" w:rsidRPr="00B306C6" w:rsidRDefault="009A7CFB">
      <w:pPr>
        <w:ind w:firstLine="720"/>
        <w:rPr>
          <w:rFonts w:ascii="Courier" w:hAnsi="Courier"/>
          <w:b/>
          <w:lang w:val="en-GB"/>
        </w:rPr>
      </w:pPr>
      <w:r w:rsidRPr="00B306C6">
        <w:rPr>
          <w:rFonts w:ascii="Courier" w:hAnsi="Courier"/>
          <w:b/>
          <w:u w:val="single"/>
          <w:lang w:val="en-GB"/>
        </w:rPr>
        <w:t>Demonstration of Interest and Innovations in Teaching</w:t>
      </w:r>
    </w:p>
    <w:p w14:paraId="30B8B8E9" w14:textId="77777777" w:rsidR="009A7CFB" w:rsidRPr="00B306C6" w:rsidRDefault="009A7CFB">
      <w:pPr>
        <w:rPr>
          <w:rFonts w:ascii="Courier" w:hAnsi="Courier"/>
          <w:lang w:val="en-GB"/>
        </w:rPr>
      </w:pPr>
    </w:p>
    <w:p w14:paraId="7D9BFDCB" w14:textId="52387808" w:rsidR="00001CD4" w:rsidRPr="00B306C6" w:rsidRDefault="00B45BED" w:rsidP="000629C2">
      <w:pPr>
        <w:pStyle w:val="ListParagraph"/>
        <w:widowControl/>
        <w:numPr>
          <w:ilvl w:val="0"/>
          <w:numId w:val="14"/>
        </w:numPr>
        <w:tabs>
          <w:tab w:val="left" w:pos="-1440"/>
        </w:tabs>
        <w:spacing w:line="240" w:lineRule="exact"/>
        <w:ind w:left="1434" w:hanging="357"/>
        <w:rPr>
          <w:lang w:val="en-GB"/>
        </w:rPr>
      </w:pPr>
      <w:r>
        <w:rPr>
          <w:lang w:val="en-GB"/>
        </w:rPr>
        <w:t>M</w:t>
      </w:r>
      <w:r w:rsidR="00C91B96" w:rsidRPr="00B306C6">
        <w:rPr>
          <w:lang w:val="en-GB"/>
        </w:rPr>
        <w:t xml:space="preserve">aster’s in </w:t>
      </w:r>
      <w:r>
        <w:rPr>
          <w:lang w:val="en-GB"/>
        </w:rPr>
        <w:t>H</w:t>
      </w:r>
      <w:r w:rsidR="00C91B96" w:rsidRPr="00B306C6">
        <w:rPr>
          <w:lang w:val="en-GB"/>
        </w:rPr>
        <w:t xml:space="preserve">ealth </w:t>
      </w:r>
      <w:r>
        <w:rPr>
          <w:lang w:val="en-GB"/>
        </w:rPr>
        <w:t>P</w:t>
      </w:r>
      <w:r w:rsidR="00C91B96" w:rsidRPr="00B306C6">
        <w:rPr>
          <w:lang w:val="en-GB"/>
        </w:rPr>
        <w:t xml:space="preserve">rofessional </w:t>
      </w:r>
      <w:r>
        <w:rPr>
          <w:lang w:val="en-GB"/>
        </w:rPr>
        <w:t>E</w:t>
      </w:r>
      <w:r w:rsidR="00C91B96" w:rsidRPr="00B306C6">
        <w:rPr>
          <w:lang w:val="en-GB"/>
        </w:rPr>
        <w:t>ducation</w:t>
      </w:r>
      <w:r w:rsidR="00AF0689" w:rsidRPr="00B306C6">
        <w:rPr>
          <w:lang w:val="en-GB"/>
        </w:rPr>
        <w:t xml:space="preserve"> </w:t>
      </w:r>
      <w:r w:rsidR="009A7CFB" w:rsidRPr="00B306C6">
        <w:rPr>
          <w:lang w:val="en-GB"/>
        </w:rPr>
        <w:t>(University of Illinois at Chicago)</w:t>
      </w:r>
      <w:r w:rsidR="00AF0689" w:rsidRPr="00B306C6">
        <w:rPr>
          <w:lang w:val="en-GB"/>
        </w:rPr>
        <w:t xml:space="preserve"> </w:t>
      </w:r>
      <w:r>
        <w:rPr>
          <w:lang w:val="en-GB"/>
        </w:rPr>
        <w:t>–</w:t>
      </w:r>
      <w:r w:rsidR="00AF0689" w:rsidRPr="00B306C6">
        <w:rPr>
          <w:lang w:val="en-GB"/>
        </w:rPr>
        <w:t xml:space="preserve"> </w:t>
      </w:r>
      <w:r>
        <w:rPr>
          <w:lang w:val="en-GB"/>
        </w:rPr>
        <w:t>All But Dissertation (ABD)</w:t>
      </w:r>
    </w:p>
    <w:p w14:paraId="7D51C9F2" w14:textId="77777777" w:rsidR="00001CD4" w:rsidRPr="00B306C6" w:rsidRDefault="009A7CFB" w:rsidP="000629C2">
      <w:pPr>
        <w:pStyle w:val="ListParagraph"/>
        <w:widowControl/>
        <w:numPr>
          <w:ilvl w:val="0"/>
          <w:numId w:val="14"/>
        </w:numPr>
        <w:tabs>
          <w:tab w:val="left" w:pos="-1440"/>
        </w:tabs>
        <w:spacing w:line="240" w:lineRule="exact"/>
        <w:ind w:left="1434" w:hanging="357"/>
        <w:rPr>
          <w:lang w:val="en-GB"/>
        </w:rPr>
      </w:pPr>
      <w:r w:rsidRPr="00B306C6">
        <w:rPr>
          <w:lang w:val="en-GB"/>
        </w:rPr>
        <w:t>As Associate Dean (Undergraduate) at Dalhousie helped initiate the process which led to a shift to problem-based learning</w:t>
      </w:r>
      <w:r w:rsidR="00AF0689" w:rsidRPr="00B306C6">
        <w:rPr>
          <w:lang w:val="en-GB"/>
        </w:rPr>
        <w:t xml:space="preserve"> in MD course</w:t>
      </w:r>
    </w:p>
    <w:p w14:paraId="168845C8" w14:textId="47EAF934" w:rsidR="00001CD4" w:rsidRPr="00B306C6" w:rsidRDefault="00C93045" w:rsidP="001D002A">
      <w:pPr>
        <w:pStyle w:val="ListParagraph"/>
        <w:widowControl/>
        <w:numPr>
          <w:ilvl w:val="0"/>
          <w:numId w:val="14"/>
        </w:numPr>
        <w:tabs>
          <w:tab w:val="left" w:pos="-1440"/>
        </w:tabs>
        <w:spacing w:line="240" w:lineRule="exact"/>
        <w:ind w:left="1434" w:hanging="357"/>
        <w:rPr>
          <w:lang w:val="en-GB"/>
        </w:rPr>
      </w:pPr>
      <w:r w:rsidRPr="00B306C6">
        <w:rPr>
          <w:lang w:val="en-GB"/>
        </w:rPr>
        <w:t xml:space="preserve">On arrival in Calgary </w:t>
      </w:r>
      <w:r w:rsidR="00B45BED">
        <w:rPr>
          <w:lang w:val="en-GB"/>
        </w:rPr>
        <w:t xml:space="preserve">(1990) </w:t>
      </w:r>
      <w:r w:rsidRPr="00B306C6">
        <w:rPr>
          <w:lang w:val="en-GB"/>
        </w:rPr>
        <w:t>did e</w:t>
      </w:r>
      <w:r w:rsidR="009A7CFB" w:rsidRPr="00B306C6">
        <w:rPr>
          <w:lang w:val="en-GB"/>
        </w:rPr>
        <w:t>xtensive review and renewal of the Aging and the Elderly Course (Med</w:t>
      </w:r>
      <w:r w:rsidR="0083346A" w:rsidRPr="00B306C6">
        <w:rPr>
          <w:lang w:val="en-GB"/>
        </w:rPr>
        <w:t>icine 423)</w:t>
      </w:r>
    </w:p>
    <w:p w14:paraId="3A0DEFB6" w14:textId="77777777" w:rsidR="00B45BED" w:rsidRDefault="009A7CFB" w:rsidP="001D002A">
      <w:pPr>
        <w:pStyle w:val="ListParagraph"/>
        <w:widowControl/>
        <w:numPr>
          <w:ilvl w:val="0"/>
          <w:numId w:val="14"/>
        </w:numPr>
        <w:tabs>
          <w:tab w:val="left" w:pos="-1440"/>
        </w:tabs>
        <w:spacing w:line="240" w:lineRule="exact"/>
        <w:ind w:left="1434" w:hanging="357"/>
        <w:rPr>
          <w:lang w:val="en-GB"/>
        </w:rPr>
      </w:pPr>
      <w:r w:rsidRPr="00B306C6">
        <w:rPr>
          <w:lang w:val="en-GB"/>
        </w:rPr>
        <w:t>Member of Medical Education Research Group, University</w:t>
      </w:r>
      <w:r w:rsidR="00001CD4" w:rsidRPr="00B306C6">
        <w:rPr>
          <w:lang w:val="en-GB"/>
        </w:rPr>
        <w:t xml:space="preserve"> </w:t>
      </w:r>
      <w:r w:rsidRPr="00B306C6">
        <w:rPr>
          <w:lang w:val="en-GB"/>
        </w:rPr>
        <w:t>of Calgary</w:t>
      </w:r>
      <w:r w:rsidR="00C93045" w:rsidRPr="00B306C6">
        <w:rPr>
          <w:lang w:val="en-GB"/>
        </w:rPr>
        <w:t xml:space="preserve"> (disbanded)</w:t>
      </w:r>
      <w:r w:rsidR="00001CD4" w:rsidRPr="00B306C6">
        <w:rPr>
          <w:lang w:val="en-GB"/>
        </w:rPr>
        <w:t xml:space="preserve"> </w:t>
      </w:r>
    </w:p>
    <w:p w14:paraId="4C16609D" w14:textId="1C6717EF" w:rsidR="00001CD4" w:rsidRPr="00B306C6" w:rsidRDefault="009A7CFB" w:rsidP="001D002A">
      <w:pPr>
        <w:pStyle w:val="ListParagraph"/>
        <w:widowControl/>
        <w:numPr>
          <w:ilvl w:val="0"/>
          <w:numId w:val="14"/>
        </w:numPr>
        <w:tabs>
          <w:tab w:val="left" w:pos="-1440"/>
        </w:tabs>
        <w:spacing w:line="240" w:lineRule="exact"/>
        <w:ind w:left="1434" w:hanging="357"/>
        <w:rPr>
          <w:lang w:val="en-GB"/>
        </w:rPr>
      </w:pPr>
      <w:r w:rsidRPr="00B306C6">
        <w:rPr>
          <w:lang w:val="en-GB"/>
        </w:rPr>
        <w:t>Member of Advisory Committee</w:t>
      </w:r>
      <w:r w:rsidR="00001CD4" w:rsidRPr="00B306C6">
        <w:rPr>
          <w:lang w:val="en-GB"/>
        </w:rPr>
        <w:t xml:space="preserve"> that</w:t>
      </w:r>
      <w:r w:rsidRPr="00B306C6">
        <w:rPr>
          <w:lang w:val="en-GB"/>
        </w:rPr>
        <w:t xml:space="preserve"> adapted the Glaxo</w:t>
      </w:r>
      <w:r w:rsidR="00001CD4" w:rsidRPr="00B306C6">
        <w:rPr>
          <w:lang w:val="en-GB"/>
        </w:rPr>
        <w:t xml:space="preserve"> </w:t>
      </w:r>
      <w:r w:rsidRPr="00B306C6">
        <w:rPr>
          <w:lang w:val="en-GB"/>
        </w:rPr>
        <w:t>Pathway Evaluation Program for use in Canada</w:t>
      </w:r>
      <w:r w:rsidR="0083346A" w:rsidRPr="00B306C6">
        <w:rPr>
          <w:lang w:val="en-GB"/>
        </w:rPr>
        <w:t xml:space="preserve"> (this wa</w:t>
      </w:r>
      <w:r w:rsidRPr="00B306C6">
        <w:rPr>
          <w:lang w:val="en-GB"/>
        </w:rPr>
        <w:t>s a program designed to help medical students make informed</w:t>
      </w:r>
      <w:r w:rsidR="0083346A" w:rsidRPr="00B306C6">
        <w:rPr>
          <w:lang w:val="en-GB"/>
        </w:rPr>
        <w:t xml:space="preserve"> </w:t>
      </w:r>
      <w:r w:rsidRPr="00B306C6">
        <w:rPr>
          <w:lang w:val="en-GB"/>
        </w:rPr>
        <w:t>career decisions)</w:t>
      </w:r>
    </w:p>
    <w:p w14:paraId="20C7564E" w14:textId="77777777" w:rsidR="00001CD4" w:rsidRPr="00B306C6" w:rsidRDefault="009A7CFB" w:rsidP="001D002A">
      <w:pPr>
        <w:pStyle w:val="ListParagraph"/>
        <w:widowControl/>
        <w:numPr>
          <w:ilvl w:val="0"/>
          <w:numId w:val="14"/>
        </w:numPr>
        <w:tabs>
          <w:tab w:val="left" w:pos="-1440"/>
        </w:tabs>
        <w:spacing w:line="240" w:lineRule="exact"/>
        <w:ind w:left="1434" w:hanging="357"/>
        <w:rPr>
          <w:lang w:val="en-GB"/>
        </w:rPr>
      </w:pPr>
      <w:r w:rsidRPr="00B306C6">
        <w:rPr>
          <w:lang w:val="en-GB"/>
        </w:rPr>
        <w:t xml:space="preserve">Speaker at the First </w:t>
      </w:r>
      <w:r w:rsidR="00C93045" w:rsidRPr="00B306C6">
        <w:rPr>
          <w:lang w:val="en-GB"/>
        </w:rPr>
        <w:t xml:space="preserve">Canadian </w:t>
      </w:r>
      <w:r w:rsidRPr="00B306C6">
        <w:rPr>
          <w:lang w:val="en-GB"/>
        </w:rPr>
        <w:t>Summer Institute of Geriatrics (national program designed to interest undergraduate medical students in geriatrics as a career option), June 1991</w:t>
      </w:r>
    </w:p>
    <w:p w14:paraId="12BE154F" w14:textId="58FFF795" w:rsidR="00001CD4" w:rsidRPr="00B306C6" w:rsidRDefault="00B45BED" w:rsidP="001D002A">
      <w:pPr>
        <w:pStyle w:val="ListParagraph"/>
        <w:widowControl/>
        <w:numPr>
          <w:ilvl w:val="0"/>
          <w:numId w:val="14"/>
        </w:numPr>
        <w:tabs>
          <w:tab w:val="left" w:pos="-1440"/>
        </w:tabs>
        <w:spacing w:line="240" w:lineRule="exact"/>
        <w:ind w:left="1434" w:hanging="357"/>
        <w:rPr>
          <w:lang w:val="en-GB"/>
        </w:rPr>
      </w:pPr>
      <w:r>
        <w:rPr>
          <w:lang w:val="en-GB"/>
        </w:rPr>
        <w:t xml:space="preserve">Organized, moderated and spoke </w:t>
      </w:r>
      <w:r w:rsidR="00183935" w:rsidRPr="00B306C6">
        <w:rPr>
          <w:lang w:val="en-GB"/>
        </w:rPr>
        <w:t xml:space="preserve">at </w:t>
      </w:r>
      <w:r>
        <w:rPr>
          <w:lang w:val="en-GB"/>
        </w:rPr>
        <w:t xml:space="preserve">series of </w:t>
      </w:r>
      <w:r w:rsidR="00183935" w:rsidRPr="00B306C6">
        <w:rPr>
          <w:lang w:val="en-GB"/>
        </w:rPr>
        <w:t>annual interdisciplinary conferences co-sponsored by the Calgary Health Region (Shades of Grey)</w:t>
      </w:r>
      <w:r>
        <w:rPr>
          <w:lang w:val="en-GB"/>
        </w:rPr>
        <w:t xml:space="preserve"> from </w:t>
      </w:r>
      <w:r w:rsidR="00183935" w:rsidRPr="00B306C6">
        <w:rPr>
          <w:lang w:val="en-GB"/>
        </w:rPr>
        <w:t>1991</w:t>
      </w:r>
      <w:r>
        <w:rPr>
          <w:lang w:val="en-GB"/>
        </w:rPr>
        <w:t xml:space="preserve"> to </w:t>
      </w:r>
      <w:r w:rsidR="00183935" w:rsidRPr="00B306C6">
        <w:rPr>
          <w:lang w:val="en-GB"/>
        </w:rPr>
        <w:t>2009</w:t>
      </w:r>
      <w:r>
        <w:rPr>
          <w:lang w:val="en-GB"/>
        </w:rPr>
        <w:t xml:space="preserve"> (</w:t>
      </w:r>
      <w:r w:rsidR="00AF0689" w:rsidRPr="00B306C6">
        <w:rPr>
          <w:lang w:val="en-GB"/>
        </w:rPr>
        <w:t>generally</w:t>
      </w:r>
      <w:r w:rsidR="00183935" w:rsidRPr="00B306C6">
        <w:rPr>
          <w:lang w:val="en-GB"/>
        </w:rPr>
        <w:t xml:space="preserve"> attract around 300 attendees</w:t>
      </w:r>
      <w:r>
        <w:rPr>
          <w:lang w:val="en-GB"/>
        </w:rPr>
        <w:t>)</w:t>
      </w:r>
    </w:p>
    <w:p w14:paraId="22572294" w14:textId="77777777" w:rsidR="00001CD4" w:rsidRPr="00B306C6" w:rsidRDefault="009A7CFB" w:rsidP="001D002A">
      <w:pPr>
        <w:pStyle w:val="ListParagraph"/>
        <w:widowControl/>
        <w:numPr>
          <w:ilvl w:val="0"/>
          <w:numId w:val="14"/>
        </w:numPr>
        <w:tabs>
          <w:tab w:val="left" w:pos="-1440"/>
        </w:tabs>
        <w:spacing w:line="240" w:lineRule="exact"/>
        <w:ind w:left="1434" w:hanging="357"/>
        <w:rPr>
          <w:lang w:val="en-GB"/>
        </w:rPr>
      </w:pPr>
      <w:r w:rsidRPr="00B306C6">
        <w:rPr>
          <w:lang w:val="en-GB"/>
        </w:rPr>
        <w:t>Member, ad hoc Committee that developed Compulsory Family Medicine rotation in Geriatrics, University of Calgary</w:t>
      </w:r>
    </w:p>
    <w:p w14:paraId="231D7713" w14:textId="77777777" w:rsidR="00001CD4" w:rsidRPr="00B306C6" w:rsidRDefault="009A7CFB" w:rsidP="001D002A">
      <w:pPr>
        <w:pStyle w:val="ListParagraph"/>
        <w:widowControl/>
        <w:numPr>
          <w:ilvl w:val="0"/>
          <w:numId w:val="14"/>
        </w:numPr>
        <w:tabs>
          <w:tab w:val="left" w:pos="-1440"/>
        </w:tabs>
        <w:spacing w:line="240" w:lineRule="exact"/>
        <w:ind w:left="1434" w:hanging="357"/>
        <w:rPr>
          <w:lang w:val="en-GB"/>
        </w:rPr>
      </w:pPr>
      <w:r w:rsidRPr="00B306C6">
        <w:rPr>
          <w:lang w:val="en-GB"/>
        </w:rPr>
        <w:t>Member of ad hoc Committee which developed PEP Traineeship in Geriatrics</w:t>
      </w:r>
    </w:p>
    <w:p w14:paraId="0617CAA5" w14:textId="77777777" w:rsidR="00001CD4" w:rsidRPr="00B306C6" w:rsidRDefault="00743059" w:rsidP="001D002A">
      <w:pPr>
        <w:pStyle w:val="ListParagraph"/>
        <w:widowControl/>
        <w:numPr>
          <w:ilvl w:val="0"/>
          <w:numId w:val="14"/>
        </w:numPr>
        <w:tabs>
          <w:tab w:val="left" w:pos="-1440"/>
        </w:tabs>
        <w:spacing w:line="240" w:lineRule="exact"/>
        <w:ind w:left="1434" w:hanging="357"/>
        <w:rPr>
          <w:lang w:val="en-GB"/>
        </w:rPr>
      </w:pPr>
      <w:r w:rsidRPr="00B306C6">
        <w:rPr>
          <w:lang w:val="en-GB"/>
        </w:rPr>
        <w:t>Negotiated</w:t>
      </w:r>
      <w:r w:rsidR="009A7CFB" w:rsidRPr="00B306C6">
        <w:rPr>
          <w:lang w:val="en-GB"/>
        </w:rPr>
        <w:t xml:space="preserve"> with Alberta-NWT Command</w:t>
      </w:r>
      <w:r w:rsidR="00AF0689" w:rsidRPr="00B306C6">
        <w:rPr>
          <w:lang w:val="en-GB"/>
        </w:rPr>
        <w:t xml:space="preserve"> </w:t>
      </w:r>
      <w:r w:rsidR="009A7CFB" w:rsidRPr="00B306C6">
        <w:rPr>
          <w:lang w:val="en-GB"/>
        </w:rPr>
        <w:t>of the Royal</w:t>
      </w:r>
      <w:r w:rsidR="00001CD4" w:rsidRPr="00B306C6">
        <w:rPr>
          <w:lang w:val="en-GB"/>
        </w:rPr>
        <w:t xml:space="preserve"> </w:t>
      </w:r>
      <w:r w:rsidR="009A7CFB" w:rsidRPr="00B306C6">
        <w:rPr>
          <w:lang w:val="en-GB"/>
        </w:rPr>
        <w:t>Canadian Legion for financial support of</w:t>
      </w:r>
      <w:r w:rsidR="00AF0689" w:rsidRPr="00B306C6">
        <w:rPr>
          <w:lang w:val="en-GB"/>
        </w:rPr>
        <w:t xml:space="preserve"> </w:t>
      </w:r>
      <w:r w:rsidR="009A7CFB" w:rsidRPr="00B306C6">
        <w:rPr>
          <w:lang w:val="en-GB"/>
        </w:rPr>
        <w:t>our geriatric</w:t>
      </w:r>
      <w:r w:rsidR="00001CD4" w:rsidRPr="00B306C6">
        <w:rPr>
          <w:lang w:val="en-GB"/>
        </w:rPr>
        <w:t xml:space="preserve"> </w:t>
      </w:r>
      <w:r w:rsidR="009A7CFB" w:rsidRPr="00B306C6">
        <w:rPr>
          <w:lang w:val="en-GB"/>
        </w:rPr>
        <w:t>medical education efforts ($35,000 in</w:t>
      </w:r>
      <w:r w:rsidR="00AF0689" w:rsidRPr="00B306C6">
        <w:rPr>
          <w:lang w:val="en-GB"/>
        </w:rPr>
        <w:t xml:space="preserve"> </w:t>
      </w:r>
      <w:r w:rsidR="009A7CFB" w:rsidRPr="00B306C6">
        <w:rPr>
          <w:lang w:val="en-GB"/>
        </w:rPr>
        <w:t xml:space="preserve">1995) </w:t>
      </w:r>
    </w:p>
    <w:p w14:paraId="67B2EC70" w14:textId="77777777" w:rsidR="00001CD4" w:rsidRPr="00B306C6" w:rsidRDefault="004C49E4" w:rsidP="001D002A">
      <w:pPr>
        <w:pStyle w:val="ListParagraph"/>
        <w:widowControl/>
        <w:numPr>
          <w:ilvl w:val="0"/>
          <w:numId w:val="14"/>
        </w:numPr>
        <w:tabs>
          <w:tab w:val="left" w:pos="-1440"/>
        </w:tabs>
        <w:spacing w:line="240" w:lineRule="exact"/>
        <w:ind w:left="1434" w:hanging="357"/>
        <w:rPr>
          <w:lang w:val="en-GB"/>
        </w:rPr>
      </w:pPr>
      <w:r w:rsidRPr="00B306C6">
        <w:rPr>
          <w:lang w:val="en-GB"/>
        </w:rPr>
        <w:t>Chair, Symposium on “Health Care Reform and Medical</w:t>
      </w:r>
      <w:r w:rsidR="00001CD4" w:rsidRPr="00B306C6">
        <w:rPr>
          <w:lang w:val="en-GB"/>
        </w:rPr>
        <w:t xml:space="preserve"> </w:t>
      </w:r>
      <w:r w:rsidR="009A7CFB" w:rsidRPr="00B306C6">
        <w:rPr>
          <w:lang w:val="en-GB"/>
        </w:rPr>
        <w:t>Education,” Faculty of Medicine, U. of C.</w:t>
      </w:r>
      <w:r w:rsidR="006D4479" w:rsidRPr="00B306C6">
        <w:rPr>
          <w:lang w:val="en-GB"/>
        </w:rPr>
        <w:t xml:space="preserve"> Sept. 18/97</w:t>
      </w:r>
    </w:p>
    <w:p w14:paraId="10BFFE5B" w14:textId="10479FAB" w:rsidR="00001CD4" w:rsidRPr="00B306C6" w:rsidRDefault="009A7CFB" w:rsidP="001D002A">
      <w:pPr>
        <w:pStyle w:val="ListParagraph"/>
        <w:widowControl/>
        <w:numPr>
          <w:ilvl w:val="0"/>
          <w:numId w:val="14"/>
        </w:numPr>
        <w:tabs>
          <w:tab w:val="left" w:pos="-1440"/>
        </w:tabs>
        <w:spacing w:line="240" w:lineRule="exact"/>
        <w:ind w:left="1434" w:hanging="357"/>
        <w:rPr>
          <w:lang w:val="en-GB"/>
        </w:rPr>
      </w:pPr>
      <w:r w:rsidRPr="00B306C6">
        <w:rPr>
          <w:lang w:val="en-GB"/>
        </w:rPr>
        <w:t>Co-chair of Course Committee for MainProc-C Course</w:t>
      </w:r>
      <w:r w:rsidR="00001CD4" w:rsidRPr="00B306C6">
        <w:rPr>
          <w:lang w:val="en-GB"/>
        </w:rPr>
        <w:t xml:space="preserve"> </w:t>
      </w:r>
      <w:r w:rsidRPr="00B306C6">
        <w:rPr>
          <w:lang w:val="en-GB"/>
        </w:rPr>
        <w:t>on</w:t>
      </w:r>
      <w:r w:rsidR="00001CD4" w:rsidRPr="00B306C6">
        <w:rPr>
          <w:lang w:val="en-GB"/>
        </w:rPr>
        <w:t xml:space="preserve"> </w:t>
      </w:r>
      <w:r w:rsidRPr="00B306C6">
        <w:rPr>
          <w:lang w:val="en-GB"/>
        </w:rPr>
        <w:t>Dementia (1998</w:t>
      </w:r>
      <w:r w:rsidR="009601ED" w:rsidRPr="00B306C6">
        <w:rPr>
          <w:lang w:val="en-GB"/>
        </w:rPr>
        <w:t>-2004</w:t>
      </w:r>
      <w:r w:rsidRPr="00B306C6">
        <w:rPr>
          <w:lang w:val="en-GB"/>
        </w:rPr>
        <w:t>); successfully negotiated</w:t>
      </w:r>
      <w:r w:rsidR="00001CD4" w:rsidRPr="00B306C6">
        <w:rPr>
          <w:lang w:val="en-GB"/>
        </w:rPr>
        <w:t xml:space="preserve"> </w:t>
      </w:r>
      <w:r w:rsidRPr="00B306C6">
        <w:rPr>
          <w:lang w:val="en-GB"/>
        </w:rPr>
        <w:t>industry sponsorship for development (HMR and Pfizer; total support for initial development</w:t>
      </w:r>
      <w:r w:rsidR="00001CD4" w:rsidRPr="00B306C6">
        <w:rPr>
          <w:lang w:val="en-GB"/>
        </w:rPr>
        <w:t xml:space="preserve"> </w:t>
      </w:r>
      <w:r w:rsidRPr="00B306C6">
        <w:rPr>
          <w:lang w:val="en-GB"/>
        </w:rPr>
        <w:t>$67,000)</w:t>
      </w:r>
      <w:r w:rsidR="004C019C" w:rsidRPr="00B306C6">
        <w:rPr>
          <w:lang w:val="en-GB"/>
        </w:rPr>
        <w:t xml:space="preserve">; </w:t>
      </w:r>
      <w:r w:rsidR="00D123FC" w:rsidRPr="00B306C6">
        <w:rPr>
          <w:lang w:val="en-GB"/>
        </w:rPr>
        <w:t>led revision of course x 2 (</w:t>
      </w:r>
      <w:r w:rsidR="00C93045" w:rsidRPr="00B306C6">
        <w:rPr>
          <w:lang w:val="en-GB"/>
        </w:rPr>
        <w:t xml:space="preserve">last done </w:t>
      </w:r>
      <w:r w:rsidR="00D123FC" w:rsidRPr="00B306C6">
        <w:rPr>
          <w:lang w:val="en-GB"/>
        </w:rPr>
        <w:t>2003</w:t>
      </w:r>
      <w:r w:rsidR="00001CD4" w:rsidRPr="00B306C6">
        <w:rPr>
          <w:lang w:val="en-GB"/>
        </w:rPr>
        <w:t>-</w:t>
      </w:r>
      <w:r w:rsidR="00D123FC" w:rsidRPr="00B306C6">
        <w:rPr>
          <w:lang w:val="en-GB"/>
        </w:rPr>
        <w:t>2004)</w:t>
      </w:r>
      <w:r w:rsidRPr="00B306C6">
        <w:rPr>
          <w:lang w:val="en-GB"/>
        </w:rPr>
        <w:t xml:space="preserve"> </w:t>
      </w:r>
    </w:p>
    <w:p w14:paraId="78110134" w14:textId="480393AC" w:rsidR="00001CD4" w:rsidRPr="00B306C6" w:rsidRDefault="00B45BED" w:rsidP="001D002A">
      <w:pPr>
        <w:pStyle w:val="ListParagraph"/>
        <w:widowControl/>
        <w:numPr>
          <w:ilvl w:val="0"/>
          <w:numId w:val="14"/>
        </w:numPr>
        <w:tabs>
          <w:tab w:val="left" w:pos="-1440"/>
        </w:tabs>
        <w:spacing w:line="240" w:lineRule="exact"/>
        <w:ind w:left="1434" w:hanging="357"/>
        <w:rPr>
          <w:lang w:val="en-GB"/>
        </w:rPr>
      </w:pPr>
      <w:r>
        <w:rPr>
          <w:lang w:val="en-GB"/>
        </w:rPr>
        <w:lastRenderedPageBreak/>
        <w:t>Led the a</w:t>
      </w:r>
      <w:r w:rsidR="009A7CFB" w:rsidRPr="00B306C6">
        <w:rPr>
          <w:lang w:val="en-GB"/>
        </w:rPr>
        <w:t>pplication submitted and approved for an accredited</w:t>
      </w:r>
      <w:r w:rsidR="00001CD4" w:rsidRPr="00B306C6">
        <w:rPr>
          <w:lang w:val="en-GB"/>
        </w:rPr>
        <w:t xml:space="preserve"> </w:t>
      </w:r>
      <w:r w:rsidR="009A7CFB" w:rsidRPr="00B306C6">
        <w:rPr>
          <w:lang w:val="en-GB"/>
        </w:rPr>
        <w:t>RCPSC - training program in geriatric medicine</w:t>
      </w:r>
      <w:r w:rsidR="00001CD4" w:rsidRPr="00B306C6">
        <w:rPr>
          <w:lang w:val="en-GB"/>
        </w:rPr>
        <w:t xml:space="preserve"> </w:t>
      </w:r>
      <w:r w:rsidR="000A6CFC" w:rsidRPr="00B306C6">
        <w:rPr>
          <w:lang w:val="en-GB"/>
        </w:rPr>
        <w:t>(</w:t>
      </w:r>
      <w:r w:rsidR="009A7CFB" w:rsidRPr="00B306C6">
        <w:rPr>
          <w:lang w:val="en-GB"/>
        </w:rPr>
        <w:t>starting July 1, 2001) on behalf of the Division of Geriatric Medicine</w:t>
      </w:r>
    </w:p>
    <w:p w14:paraId="04747613" w14:textId="77777777" w:rsidR="00001CD4" w:rsidRPr="00B306C6" w:rsidRDefault="009A7CFB" w:rsidP="001D002A">
      <w:pPr>
        <w:pStyle w:val="ListParagraph"/>
        <w:widowControl/>
        <w:numPr>
          <w:ilvl w:val="0"/>
          <w:numId w:val="14"/>
        </w:numPr>
        <w:tabs>
          <w:tab w:val="left" w:pos="-1440"/>
        </w:tabs>
        <w:spacing w:line="240" w:lineRule="exact"/>
        <w:ind w:left="1434" w:hanging="357"/>
        <w:rPr>
          <w:lang w:val="en-GB"/>
        </w:rPr>
      </w:pPr>
      <w:r w:rsidRPr="00B306C6">
        <w:rPr>
          <w:lang w:val="en-GB"/>
        </w:rPr>
        <w:t>Member, CME Task Force Steering Committee/Continuing</w:t>
      </w:r>
      <w:r w:rsidR="00001CD4" w:rsidRPr="00B306C6">
        <w:rPr>
          <w:lang w:val="en-GB"/>
        </w:rPr>
        <w:t xml:space="preserve"> </w:t>
      </w:r>
      <w:r w:rsidRPr="00B306C6">
        <w:rPr>
          <w:lang w:val="en-GB"/>
        </w:rPr>
        <w:t>Medical Education and Professional Development, U of C (2001)</w:t>
      </w:r>
    </w:p>
    <w:p w14:paraId="576C4CFD" w14:textId="77777777" w:rsidR="00001CD4" w:rsidRPr="00B306C6" w:rsidRDefault="00397D4D" w:rsidP="001D002A">
      <w:pPr>
        <w:pStyle w:val="ListParagraph"/>
        <w:widowControl/>
        <w:numPr>
          <w:ilvl w:val="0"/>
          <w:numId w:val="14"/>
        </w:numPr>
        <w:tabs>
          <w:tab w:val="left" w:pos="-1440"/>
        </w:tabs>
        <w:spacing w:line="240" w:lineRule="exact"/>
        <w:ind w:left="1434" w:hanging="357"/>
        <w:rPr>
          <w:lang w:val="en-GB"/>
        </w:rPr>
      </w:pPr>
      <w:r w:rsidRPr="00B306C6">
        <w:rPr>
          <w:lang w:val="en-GB"/>
        </w:rPr>
        <w:t>Program Director/Chai</w:t>
      </w:r>
      <w:r w:rsidR="007477D2" w:rsidRPr="00B306C6">
        <w:rPr>
          <w:lang w:val="en-GB"/>
        </w:rPr>
        <w:t>r</w:t>
      </w:r>
      <w:r w:rsidR="006D4479" w:rsidRPr="00B306C6">
        <w:rPr>
          <w:lang w:val="en-GB"/>
        </w:rPr>
        <w:t xml:space="preserve"> of the </w:t>
      </w:r>
      <w:r w:rsidRPr="00B306C6">
        <w:rPr>
          <w:lang w:val="en-GB"/>
        </w:rPr>
        <w:t>Residency Program</w:t>
      </w:r>
      <w:r w:rsidR="00001CD4" w:rsidRPr="00B306C6">
        <w:rPr>
          <w:lang w:val="en-GB"/>
        </w:rPr>
        <w:t xml:space="preserve"> </w:t>
      </w:r>
      <w:r w:rsidRPr="00B306C6">
        <w:rPr>
          <w:lang w:val="en-GB"/>
        </w:rPr>
        <w:t>Committee</w:t>
      </w:r>
      <w:r w:rsidR="006D4479" w:rsidRPr="00B306C6">
        <w:rPr>
          <w:lang w:val="en-GB"/>
        </w:rPr>
        <w:t xml:space="preserve"> </w:t>
      </w:r>
      <w:r w:rsidR="007477D2" w:rsidRPr="00B306C6">
        <w:rPr>
          <w:lang w:val="en-GB"/>
        </w:rPr>
        <w:t>in Geriatric Medicine, University of Calgary</w:t>
      </w:r>
      <w:r w:rsidR="00001CD4" w:rsidRPr="00B306C6">
        <w:rPr>
          <w:lang w:val="en-GB"/>
        </w:rPr>
        <w:t xml:space="preserve"> </w:t>
      </w:r>
      <w:r w:rsidR="008609CA" w:rsidRPr="00B306C6">
        <w:rPr>
          <w:lang w:val="en-GB"/>
        </w:rPr>
        <w:t>(</w:t>
      </w:r>
      <w:r w:rsidR="007477D2" w:rsidRPr="00B306C6">
        <w:rPr>
          <w:lang w:val="en-GB"/>
        </w:rPr>
        <w:t>20</w:t>
      </w:r>
      <w:r w:rsidR="005B2A91" w:rsidRPr="00B306C6">
        <w:rPr>
          <w:lang w:val="en-GB"/>
        </w:rPr>
        <w:t>04-2011</w:t>
      </w:r>
      <w:r w:rsidR="007477D2" w:rsidRPr="00B306C6">
        <w:rPr>
          <w:lang w:val="en-GB"/>
        </w:rPr>
        <w:t>)</w:t>
      </w:r>
      <w:r w:rsidR="005B2A91" w:rsidRPr="00B306C6">
        <w:rPr>
          <w:lang w:val="en-GB"/>
        </w:rPr>
        <w:t xml:space="preserve"> </w:t>
      </w:r>
    </w:p>
    <w:p w14:paraId="218C0642" w14:textId="7F5D1FAA" w:rsidR="00FE458B" w:rsidRPr="00B306C6" w:rsidRDefault="009B6235" w:rsidP="001D002A">
      <w:pPr>
        <w:pStyle w:val="ListParagraph"/>
        <w:widowControl/>
        <w:numPr>
          <w:ilvl w:val="0"/>
          <w:numId w:val="14"/>
        </w:numPr>
        <w:tabs>
          <w:tab w:val="left" w:pos="-1440"/>
        </w:tabs>
        <w:spacing w:line="240" w:lineRule="exact"/>
        <w:ind w:left="1434" w:hanging="357"/>
        <w:rPr>
          <w:lang w:val="en-GB"/>
        </w:rPr>
      </w:pPr>
      <w:r w:rsidRPr="00B306C6">
        <w:rPr>
          <w:lang w:val="en-GB"/>
        </w:rPr>
        <w:t>Reviewed the overview on falls in older perso</w:t>
      </w:r>
      <w:r w:rsidR="00FE458B" w:rsidRPr="00B306C6">
        <w:rPr>
          <w:lang w:val="en-GB"/>
        </w:rPr>
        <w:t xml:space="preserve">ns </w:t>
      </w:r>
      <w:r w:rsidRPr="00B306C6">
        <w:rPr>
          <w:lang w:val="en-GB"/>
        </w:rPr>
        <w:t>included in the “Calgary Guide to Understandin</w:t>
      </w:r>
      <w:r w:rsidR="00FE458B" w:rsidRPr="00B306C6">
        <w:rPr>
          <w:lang w:val="en-GB"/>
        </w:rPr>
        <w:t xml:space="preserve">g </w:t>
      </w:r>
      <w:r w:rsidRPr="00B306C6">
        <w:rPr>
          <w:lang w:val="en-GB"/>
        </w:rPr>
        <w:t>Dise</w:t>
      </w:r>
      <w:r w:rsidR="00FE458B" w:rsidRPr="00B306C6">
        <w:rPr>
          <w:lang w:val="en-GB"/>
        </w:rPr>
        <w:t>ase</w:t>
      </w:r>
      <w:r w:rsidR="00B45BED">
        <w:rPr>
          <w:lang w:val="en-GB"/>
        </w:rPr>
        <w:t>”</w:t>
      </w:r>
      <w:r w:rsidR="00FE458B" w:rsidRPr="00B306C6">
        <w:rPr>
          <w:lang w:val="en-GB"/>
        </w:rPr>
        <w:t xml:space="preserve"> </w:t>
      </w:r>
      <w:r w:rsidRPr="00B306C6">
        <w:rPr>
          <w:lang w:val="en-GB"/>
        </w:rPr>
        <w:t>(2012-2013)</w:t>
      </w:r>
    </w:p>
    <w:p w14:paraId="3EC0FDA5" w14:textId="5602EE36" w:rsidR="00440A26" w:rsidRPr="00B306C6" w:rsidRDefault="00344DA4" w:rsidP="001D002A">
      <w:pPr>
        <w:pStyle w:val="ListParagraph"/>
        <w:widowControl/>
        <w:numPr>
          <w:ilvl w:val="0"/>
          <w:numId w:val="14"/>
        </w:numPr>
        <w:tabs>
          <w:tab w:val="left" w:pos="-1440"/>
        </w:tabs>
        <w:spacing w:line="240" w:lineRule="exact"/>
        <w:ind w:left="1434" w:hanging="357"/>
        <w:rPr>
          <w:lang w:val="en-GB"/>
        </w:rPr>
      </w:pPr>
      <w:r w:rsidRPr="00B306C6">
        <w:rPr>
          <w:lang w:val="en-GB"/>
        </w:rPr>
        <w:t>With colleagues across Canada work</w:t>
      </w:r>
      <w:r w:rsidR="00C93045" w:rsidRPr="00B306C6">
        <w:rPr>
          <w:lang w:val="en-GB"/>
        </w:rPr>
        <w:t>ed</w:t>
      </w:r>
      <w:r w:rsidRPr="00B306C6">
        <w:rPr>
          <w:lang w:val="en-GB"/>
        </w:rPr>
        <w:t xml:space="preserve"> on RCPSC Area of</w:t>
      </w:r>
      <w:r w:rsidR="00FE458B" w:rsidRPr="00B306C6">
        <w:rPr>
          <w:lang w:val="en-GB"/>
        </w:rPr>
        <w:t xml:space="preserve"> </w:t>
      </w:r>
      <w:r w:rsidRPr="00B306C6">
        <w:rPr>
          <w:lang w:val="en-GB"/>
        </w:rPr>
        <w:t>Focused Competence (AFC) diploma in Interdisciplinary</w:t>
      </w:r>
      <w:r w:rsidR="00FE458B" w:rsidRPr="00B306C6">
        <w:rPr>
          <w:lang w:val="en-GB"/>
        </w:rPr>
        <w:t xml:space="preserve"> </w:t>
      </w:r>
      <w:r w:rsidRPr="00B306C6">
        <w:rPr>
          <w:lang w:val="en-GB"/>
        </w:rPr>
        <w:t>Brain Medicine</w:t>
      </w:r>
      <w:r w:rsidR="00D903CA" w:rsidRPr="00B306C6">
        <w:rPr>
          <w:lang w:val="en-GB"/>
        </w:rPr>
        <w:t xml:space="preserve">; </w:t>
      </w:r>
      <w:r w:rsidR="00440A26" w:rsidRPr="00B306C6">
        <w:rPr>
          <w:lang w:val="en-GB"/>
        </w:rPr>
        <w:t>r</w:t>
      </w:r>
      <w:r w:rsidR="00D903CA" w:rsidRPr="00B306C6">
        <w:rPr>
          <w:lang w:val="en-GB"/>
        </w:rPr>
        <w:t xml:space="preserve">eceived </w:t>
      </w:r>
      <w:r w:rsidR="00440A26" w:rsidRPr="00B306C6">
        <w:rPr>
          <w:lang w:val="en-GB"/>
        </w:rPr>
        <w:t xml:space="preserve">initial </w:t>
      </w:r>
      <w:r w:rsidR="00D903CA" w:rsidRPr="00B306C6">
        <w:rPr>
          <w:lang w:val="en-GB"/>
        </w:rPr>
        <w:t>approval</w:t>
      </w:r>
      <w:r w:rsidR="004F6955" w:rsidRPr="00B306C6">
        <w:rPr>
          <w:lang w:val="en-GB"/>
        </w:rPr>
        <w:t xml:space="preserve"> (April/17)</w:t>
      </w:r>
      <w:r w:rsidR="00D903CA" w:rsidRPr="00B306C6">
        <w:rPr>
          <w:lang w:val="en-GB"/>
        </w:rPr>
        <w:t xml:space="preserve"> by </w:t>
      </w:r>
      <w:r w:rsidR="00440A26" w:rsidRPr="00B306C6">
        <w:rPr>
          <w:lang w:val="en-GB"/>
        </w:rPr>
        <w:t xml:space="preserve">the </w:t>
      </w:r>
      <w:r w:rsidR="00D903CA" w:rsidRPr="00B306C6">
        <w:rPr>
          <w:lang w:val="en-GB"/>
        </w:rPr>
        <w:t>RCPSC</w:t>
      </w:r>
      <w:r w:rsidR="004F6955" w:rsidRPr="00B306C6">
        <w:rPr>
          <w:lang w:val="en-GB"/>
        </w:rPr>
        <w:t xml:space="preserve"> </w:t>
      </w:r>
      <w:r w:rsidR="00D903CA" w:rsidRPr="00B306C6">
        <w:rPr>
          <w:lang w:val="en-GB"/>
        </w:rPr>
        <w:t xml:space="preserve">Committee on Specialties </w:t>
      </w:r>
      <w:r w:rsidR="00440A26" w:rsidRPr="00B306C6">
        <w:rPr>
          <w:lang w:val="en-GB"/>
        </w:rPr>
        <w:t>but turned down</w:t>
      </w:r>
      <w:r w:rsidR="00FE458B" w:rsidRPr="00B306C6">
        <w:rPr>
          <w:lang w:val="en-GB"/>
        </w:rPr>
        <w:t xml:space="preserve"> </w:t>
      </w:r>
      <w:r w:rsidR="007E585E" w:rsidRPr="00B306C6">
        <w:rPr>
          <w:lang w:val="en-GB"/>
        </w:rPr>
        <w:t>after national consultation</w:t>
      </w:r>
      <w:r w:rsidR="00FE458B" w:rsidRPr="00B306C6">
        <w:rPr>
          <w:lang w:val="en-GB"/>
        </w:rPr>
        <w:t xml:space="preserve"> </w:t>
      </w:r>
      <w:r w:rsidR="00440A26" w:rsidRPr="00B306C6">
        <w:rPr>
          <w:lang w:val="en-GB"/>
        </w:rPr>
        <w:t>(April/18)</w:t>
      </w:r>
    </w:p>
    <w:p w14:paraId="7FB5EFC1" w14:textId="77777777" w:rsidR="00344DA4" w:rsidRPr="00B306C6" w:rsidRDefault="00344DA4" w:rsidP="008609CA">
      <w:pPr>
        <w:ind w:left="720"/>
        <w:rPr>
          <w:rFonts w:ascii="Courier" w:hAnsi="Courier"/>
          <w:lang w:val="en-GB"/>
        </w:rPr>
      </w:pPr>
    </w:p>
    <w:p w14:paraId="01BBB115" w14:textId="77777777" w:rsidR="009A7CFB" w:rsidRPr="00B306C6" w:rsidRDefault="009A7CFB">
      <w:pPr>
        <w:ind w:firstLine="720"/>
        <w:rPr>
          <w:rFonts w:ascii="Courier" w:hAnsi="Courier"/>
          <w:lang w:val="en-GB"/>
        </w:rPr>
      </w:pPr>
      <w:r w:rsidRPr="00B306C6">
        <w:rPr>
          <w:rFonts w:ascii="Courier" w:hAnsi="Courier"/>
          <w:b/>
          <w:lang w:val="en-GB"/>
        </w:rPr>
        <w:t>VI.</w:t>
      </w:r>
      <w:r w:rsidRPr="00B306C6">
        <w:rPr>
          <w:rFonts w:ascii="Courier" w:hAnsi="Courier"/>
          <w:lang w:val="en-GB"/>
        </w:rPr>
        <w:t xml:space="preserve">  </w:t>
      </w:r>
      <w:r w:rsidRPr="00B306C6">
        <w:rPr>
          <w:rFonts w:ascii="Courier" w:hAnsi="Courier"/>
          <w:lang w:val="en-GB"/>
        </w:rPr>
        <w:tab/>
      </w:r>
      <w:r w:rsidRPr="00B306C6">
        <w:rPr>
          <w:rFonts w:ascii="Courier" w:hAnsi="Courier"/>
          <w:b/>
          <w:bCs/>
          <w:lang w:val="en-GB"/>
        </w:rPr>
        <w:t>ADMINISTRATIVE RESPONSIBILITIES</w:t>
      </w:r>
    </w:p>
    <w:p w14:paraId="188530BF" w14:textId="77777777" w:rsidR="009A7CFB" w:rsidRPr="00B306C6" w:rsidRDefault="009A7CFB">
      <w:pPr>
        <w:rPr>
          <w:rFonts w:ascii="Courier" w:hAnsi="Courier"/>
          <w:lang w:val="en-GB"/>
        </w:rPr>
      </w:pPr>
    </w:p>
    <w:p w14:paraId="4FF14FC7" w14:textId="778E72C3" w:rsidR="00FE458B" w:rsidRPr="00B306C6" w:rsidRDefault="00E41239" w:rsidP="00132467">
      <w:pPr>
        <w:pStyle w:val="ListParagraph"/>
        <w:widowControl/>
        <w:numPr>
          <w:ilvl w:val="0"/>
          <w:numId w:val="15"/>
        </w:numPr>
        <w:tabs>
          <w:tab w:val="left" w:pos="-1440"/>
        </w:tabs>
        <w:rPr>
          <w:lang w:val="en-GB"/>
        </w:rPr>
      </w:pPr>
      <w:r w:rsidRPr="00B306C6">
        <w:rPr>
          <w:b/>
          <w:lang w:val="en-GB"/>
        </w:rPr>
        <w:t>Departmental:</w:t>
      </w:r>
      <w:r w:rsidRPr="00B306C6">
        <w:rPr>
          <w:lang w:val="en-GB"/>
        </w:rPr>
        <w:t xml:space="preserve"> </w:t>
      </w:r>
      <w:r w:rsidRPr="00B306C6">
        <w:rPr>
          <w:lang w:val="en-GB"/>
        </w:rPr>
        <w:tab/>
      </w:r>
    </w:p>
    <w:p w14:paraId="2D0BA74F" w14:textId="6728F0F7" w:rsidR="00FE458B" w:rsidRPr="00B306C6" w:rsidRDefault="009A7CFB" w:rsidP="001D002A">
      <w:pPr>
        <w:pStyle w:val="ListParagraph"/>
        <w:widowControl/>
        <w:numPr>
          <w:ilvl w:val="0"/>
          <w:numId w:val="16"/>
        </w:numPr>
        <w:tabs>
          <w:tab w:val="left" w:pos="-1440"/>
        </w:tabs>
        <w:spacing w:line="240" w:lineRule="exact"/>
        <w:ind w:left="1797" w:hanging="357"/>
        <w:rPr>
          <w:lang w:val="en-GB"/>
        </w:rPr>
      </w:pPr>
      <w:r w:rsidRPr="00B306C6">
        <w:rPr>
          <w:lang w:val="en-GB"/>
        </w:rPr>
        <w:t xml:space="preserve">Member, </w:t>
      </w:r>
      <w:r w:rsidR="00D244CF">
        <w:rPr>
          <w:lang w:val="en-GB"/>
        </w:rPr>
        <w:t xml:space="preserve">Medical Services </w:t>
      </w:r>
      <w:r w:rsidRPr="00B306C6">
        <w:rPr>
          <w:lang w:val="en-GB"/>
        </w:rPr>
        <w:t>Executive Co</w:t>
      </w:r>
      <w:r w:rsidR="00D244CF">
        <w:rPr>
          <w:lang w:val="en-GB"/>
        </w:rPr>
        <w:t>uncil</w:t>
      </w:r>
      <w:r w:rsidRPr="00B306C6">
        <w:rPr>
          <w:lang w:val="en-GB"/>
        </w:rPr>
        <w:t xml:space="preserve"> (1990-2000</w:t>
      </w:r>
      <w:r w:rsidR="00D30A26" w:rsidRPr="00B306C6">
        <w:rPr>
          <w:lang w:val="en-GB"/>
        </w:rPr>
        <w:t>,</w:t>
      </w:r>
      <w:r w:rsidR="00FE458B" w:rsidRPr="00B306C6">
        <w:rPr>
          <w:lang w:val="en-GB"/>
        </w:rPr>
        <w:t xml:space="preserve"> </w:t>
      </w:r>
      <w:r w:rsidR="00D30A26" w:rsidRPr="00B306C6">
        <w:rPr>
          <w:lang w:val="en-GB"/>
        </w:rPr>
        <w:t>2007-2008</w:t>
      </w:r>
      <w:r w:rsidR="00D244CF">
        <w:rPr>
          <w:lang w:val="en-GB"/>
        </w:rPr>
        <w:t xml:space="preserve">, </w:t>
      </w:r>
      <w:r w:rsidR="00831779">
        <w:rPr>
          <w:lang w:val="en-GB"/>
        </w:rPr>
        <w:t xml:space="preserve">2015-2016, </w:t>
      </w:r>
      <w:r w:rsidR="00D244CF">
        <w:rPr>
          <w:lang w:val="en-GB"/>
        </w:rPr>
        <w:t>2021</w:t>
      </w:r>
      <w:r w:rsidRPr="00B306C6">
        <w:rPr>
          <w:lang w:val="en-GB"/>
        </w:rPr>
        <w:t>)</w:t>
      </w:r>
    </w:p>
    <w:p w14:paraId="5F3763A9" w14:textId="1BDA55EB" w:rsidR="00FE458B" w:rsidRPr="00B306C6" w:rsidRDefault="000E15F4" w:rsidP="001D002A">
      <w:pPr>
        <w:pStyle w:val="ListParagraph"/>
        <w:widowControl/>
        <w:numPr>
          <w:ilvl w:val="0"/>
          <w:numId w:val="16"/>
        </w:numPr>
        <w:tabs>
          <w:tab w:val="left" w:pos="-1440"/>
        </w:tabs>
        <w:spacing w:line="240" w:lineRule="exact"/>
        <w:ind w:left="1797" w:hanging="357"/>
        <w:rPr>
          <w:lang w:val="en-GB"/>
        </w:rPr>
      </w:pPr>
      <w:r w:rsidRPr="00B306C6">
        <w:rPr>
          <w:lang w:val="en-GB"/>
        </w:rPr>
        <w:t>Chief</w:t>
      </w:r>
      <w:r w:rsidR="009A7CFB" w:rsidRPr="00B306C6">
        <w:rPr>
          <w:lang w:val="en-GB"/>
        </w:rPr>
        <w:t>, Division</w:t>
      </w:r>
      <w:r w:rsidRPr="00B306C6">
        <w:rPr>
          <w:lang w:val="en-GB"/>
        </w:rPr>
        <w:t xml:space="preserve"> (Section) </w:t>
      </w:r>
      <w:r w:rsidR="009A7CFB" w:rsidRPr="00B306C6">
        <w:rPr>
          <w:lang w:val="en-GB"/>
        </w:rPr>
        <w:t>of</w:t>
      </w:r>
      <w:r w:rsidR="005A326A" w:rsidRPr="00B306C6">
        <w:rPr>
          <w:lang w:val="en-GB"/>
        </w:rPr>
        <w:t xml:space="preserve"> </w:t>
      </w:r>
      <w:r w:rsidR="009A7CFB" w:rsidRPr="00B306C6">
        <w:rPr>
          <w:lang w:val="en-GB"/>
        </w:rPr>
        <w:t>Geriatric Medicine</w:t>
      </w:r>
      <w:r w:rsidRPr="00B306C6">
        <w:rPr>
          <w:lang w:val="en-GB"/>
        </w:rPr>
        <w:t xml:space="preserve"> </w:t>
      </w:r>
      <w:r w:rsidR="00F55BEB" w:rsidRPr="00B306C6">
        <w:rPr>
          <w:lang w:val="en-GB"/>
        </w:rPr>
        <w:t>(</w:t>
      </w:r>
      <w:r w:rsidR="009A7CFB" w:rsidRPr="00B306C6">
        <w:rPr>
          <w:lang w:val="en-GB"/>
        </w:rPr>
        <w:t>1990-2000</w:t>
      </w:r>
      <w:r w:rsidR="00E41239" w:rsidRPr="00B306C6">
        <w:rPr>
          <w:lang w:val="en-GB"/>
        </w:rPr>
        <w:t>, 2007-2008</w:t>
      </w:r>
      <w:r w:rsidR="00D244CF">
        <w:rPr>
          <w:lang w:val="en-GB"/>
        </w:rPr>
        <w:t xml:space="preserve">, </w:t>
      </w:r>
      <w:r w:rsidR="00831779">
        <w:rPr>
          <w:lang w:val="en-GB"/>
        </w:rPr>
        <w:t xml:space="preserve">2015-2016, </w:t>
      </w:r>
      <w:r w:rsidR="00D244CF">
        <w:rPr>
          <w:lang w:val="en-GB"/>
        </w:rPr>
        <w:t>2021</w:t>
      </w:r>
      <w:r w:rsidR="00E41239" w:rsidRPr="00B306C6">
        <w:rPr>
          <w:lang w:val="en-GB"/>
        </w:rPr>
        <w:t>)</w:t>
      </w:r>
    </w:p>
    <w:p w14:paraId="3690A655" w14:textId="3C1C292D" w:rsidR="005A326A" w:rsidRPr="00B306C6" w:rsidRDefault="000E15F4" w:rsidP="001D002A">
      <w:pPr>
        <w:pStyle w:val="ListParagraph"/>
        <w:widowControl/>
        <w:numPr>
          <w:ilvl w:val="0"/>
          <w:numId w:val="16"/>
        </w:numPr>
        <w:tabs>
          <w:tab w:val="left" w:pos="-1440"/>
        </w:tabs>
        <w:spacing w:line="240" w:lineRule="exact"/>
        <w:ind w:left="1797" w:hanging="357"/>
        <w:rPr>
          <w:lang w:val="en-GB"/>
        </w:rPr>
      </w:pPr>
      <w:r w:rsidRPr="00B306C6">
        <w:rPr>
          <w:lang w:val="en-GB"/>
        </w:rPr>
        <w:t>Member, Search &amp; Selection Committee</w:t>
      </w:r>
      <w:r w:rsidR="00FE458B" w:rsidRPr="00B306C6">
        <w:rPr>
          <w:lang w:val="en-GB"/>
        </w:rPr>
        <w:t xml:space="preserve"> </w:t>
      </w:r>
      <w:r w:rsidRPr="00B306C6">
        <w:rPr>
          <w:lang w:val="en-GB"/>
        </w:rPr>
        <w:t xml:space="preserve">for </w:t>
      </w:r>
      <w:r w:rsidR="00964AF4" w:rsidRPr="00B306C6">
        <w:rPr>
          <w:lang w:val="en-GB"/>
        </w:rPr>
        <w:t>Division Head (Geriatric Medicine – University of Calgary)</w:t>
      </w:r>
      <w:r w:rsidR="005A326A" w:rsidRPr="00B306C6">
        <w:rPr>
          <w:lang w:val="en-GB"/>
        </w:rPr>
        <w:t xml:space="preserve"> 2008</w:t>
      </w:r>
      <w:r w:rsidR="008E6841" w:rsidRPr="00B306C6">
        <w:rPr>
          <w:lang w:val="en-GB"/>
        </w:rPr>
        <w:t xml:space="preserve">, </w:t>
      </w:r>
      <w:r w:rsidR="005A326A" w:rsidRPr="00B306C6">
        <w:rPr>
          <w:lang w:val="en-GB"/>
        </w:rPr>
        <w:t>2016</w:t>
      </w:r>
      <w:r w:rsidR="008E6841" w:rsidRPr="00B306C6">
        <w:rPr>
          <w:lang w:val="en-GB"/>
        </w:rPr>
        <w:t>, and 2020-21</w:t>
      </w:r>
    </w:p>
    <w:p w14:paraId="16AD64D9" w14:textId="57C7941E" w:rsidR="003E7EF0" w:rsidRPr="0038738B" w:rsidRDefault="005A326A" w:rsidP="001D002A">
      <w:pPr>
        <w:pStyle w:val="ListParagraph"/>
        <w:widowControl/>
        <w:numPr>
          <w:ilvl w:val="0"/>
          <w:numId w:val="16"/>
        </w:numPr>
        <w:tabs>
          <w:tab w:val="left" w:pos="-1440"/>
        </w:tabs>
        <w:spacing w:line="240" w:lineRule="exact"/>
        <w:ind w:left="1797" w:hanging="357"/>
        <w:rPr>
          <w:lang w:val="en-GB"/>
        </w:rPr>
      </w:pPr>
      <w:r w:rsidRPr="00B306C6">
        <w:rPr>
          <w:lang w:val="en-GB"/>
        </w:rPr>
        <w:t xml:space="preserve">Clinical </w:t>
      </w:r>
      <w:r w:rsidR="000E15F4" w:rsidRPr="00B306C6">
        <w:rPr>
          <w:lang w:val="en-GB"/>
        </w:rPr>
        <w:t>Section</w:t>
      </w:r>
      <w:r w:rsidRPr="00B306C6">
        <w:rPr>
          <w:lang w:val="en-GB"/>
        </w:rPr>
        <w:t xml:space="preserve"> Chief, Geriatric Medicine </w:t>
      </w:r>
      <w:r w:rsidR="000E15F4" w:rsidRPr="00B306C6">
        <w:rPr>
          <w:lang w:val="en-GB"/>
        </w:rPr>
        <w:t>(</w:t>
      </w:r>
      <w:r w:rsidRPr="00B306C6">
        <w:rPr>
          <w:lang w:val="en-GB"/>
        </w:rPr>
        <w:t>University of Calgary and Alberta Health Services – Calgary Zone</w:t>
      </w:r>
      <w:r w:rsidR="000E15F4" w:rsidRPr="00B306C6">
        <w:rPr>
          <w:lang w:val="en-GB"/>
        </w:rPr>
        <w:t>)</w:t>
      </w:r>
      <w:r w:rsidR="00136E59" w:rsidRPr="00B306C6">
        <w:rPr>
          <w:lang w:val="en-GB"/>
        </w:rPr>
        <w:t xml:space="preserve"> </w:t>
      </w:r>
      <w:r w:rsidR="000E15F4" w:rsidRPr="00B306C6">
        <w:rPr>
          <w:lang w:val="en-GB"/>
        </w:rPr>
        <w:t>and Medical Director</w:t>
      </w:r>
      <w:r w:rsidR="00FE458B" w:rsidRPr="00B306C6">
        <w:rPr>
          <w:lang w:val="en-GB"/>
        </w:rPr>
        <w:t xml:space="preserve"> </w:t>
      </w:r>
      <w:r w:rsidR="000E15F4" w:rsidRPr="00B306C6">
        <w:rPr>
          <w:lang w:val="en-GB"/>
        </w:rPr>
        <w:t xml:space="preserve">(Specialized Geriatric </w:t>
      </w:r>
      <w:r w:rsidRPr="00B306C6">
        <w:rPr>
          <w:lang w:val="en-GB"/>
        </w:rPr>
        <w:t xml:space="preserve">and Transition </w:t>
      </w:r>
      <w:r w:rsidR="000E15F4" w:rsidRPr="00B306C6">
        <w:rPr>
          <w:lang w:val="en-GB"/>
        </w:rPr>
        <w:t>Services</w:t>
      </w:r>
      <w:r w:rsidRPr="00B306C6">
        <w:rPr>
          <w:lang w:val="en-GB"/>
        </w:rPr>
        <w:t>, Alberta Health Services - Calgary Zone</w:t>
      </w:r>
      <w:r w:rsidR="000E15F4" w:rsidRPr="00B306C6">
        <w:rPr>
          <w:lang w:val="en-GB"/>
        </w:rPr>
        <w:t>) 2015-16</w:t>
      </w:r>
      <w:r w:rsidR="00964AF4" w:rsidRPr="00B306C6">
        <w:rPr>
          <w:lang w:val="en-GB"/>
        </w:rPr>
        <w:t xml:space="preserve"> and</w:t>
      </w:r>
      <w:r w:rsidR="008C33DC" w:rsidRPr="00B306C6">
        <w:rPr>
          <w:lang w:val="en-GB"/>
        </w:rPr>
        <w:t xml:space="preserve"> </w:t>
      </w:r>
      <w:r w:rsidR="00831779">
        <w:rPr>
          <w:lang w:val="en-GB"/>
        </w:rPr>
        <w:t>March 3</w:t>
      </w:r>
      <w:r w:rsidR="00831779" w:rsidRPr="00831779">
        <w:rPr>
          <w:vertAlign w:val="superscript"/>
          <w:lang w:val="en-GB"/>
        </w:rPr>
        <w:t>rd</w:t>
      </w:r>
      <w:r w:rsidR="00831779">
        <w:rPr>
          <w:lang w:val="en-GB"/>
        </w:rPr>
        <w:t xml:space="preserve"> - </w:t>
      </w:r>
      <w:r w:rsidRPr="00B306C6">
        <w:rPr>
          <w:lang w:val="en-GB"/>
        </w:rPr>
        <w:t>August 31</w:t>
      </w:r>
      <w:r w:rsidRPr="00B306C6">
        <w:rPr>
          <w:vertAlign w:val="superscript"/>
          <w:lang w:val="en-GB"/>
        </w:rPr>
        <w:t>st</w:t>
      </w:r>
      <w:r w:rsidRPr="00B306C6">
        <w:rPr>
          <w:lang w:val="en-GB"/>
        </w:rPr>
        <w:t xml:space="preserve"> </w:t>
      </w:r>
      <w:r w:rsidR="008C33DC" w:rsidRPr="00B306C6">
        <w:rPr>
          <w:lang w:val="en-GB"/>
        </w:rPr>
        <w:t>2021</w:t>
      </w:r>
    </w:p>
    <w:p w14:paraId="150285B8" w14:textId="77777777" w:rsidR="009A7CFB" w:rsidRPr="00B306C6" w:rsidRDefault="009A7CFB">
      <w:pPr>
        <w:ind w:firstLine="720"/>
        <w:rPr>
          <w:rFonts w:ascii="Courier" w:hAnsi="Courier"/>
          <w:lang w:val="en-GB"/>
        </w:rPr>
      </w:pPr>
      <w:r w:rsidRPr="00B306C6">
        <w:rPr>
          <w:rFonts w:ascii="Courier" w:hAnsi="Courier"/>
          <w:lang w:val="en-GB"/>
        </w:rPr>
        <w:t xml:space="preserve"> </w:t>
      </w:r>
      <w:r w:rsidRPr="00B306C6">
        <w:rPr>
          <w:rFonts w:ascii="Courier" w:hAnsi="Courier"/>
          <w:lang w:val="en-GB"/>
        </w:rPr>
        <w:tab/>
      </w:r>
      <w:r w:rsidRPr="00B306C6">
        <w:rPr>
          <w:rFonts w:ascii="Courier" w:hAnsi="Courier"/>
          <w:lang w:val="en-GB"/>
        </w:rPr>
        <w:tab/>
      </w:r>
    </w:p>
    <w:p w14:paraId="283CEC70" w14:textId="444757B5" w:rsidR="00FE458B" w:rsidRPr="00B306C6" w:rsidRDefault="00E41239" w:rsidP="00132467">
      <w:pPr>
        <w:pStyle w:val="ListParagraph"/>
        <w:widowControl/>
        <w:numPr>
          <w:ilvl w:val="0"/>
          <w:numId w:val="15"/>
        </w:numPr>
        <w:rPr>
          <w:lang w:val="en-GB"/>
        </w:rPr>
      </w:pPr>
      <w:r w:rsidRPr="00B306C6">
        <w:rPr>
          <w:b/>
          <w:lang w:val="en-GB"/>
        </w:rPr>
        <w:t>Faculty:</w:t>
      </w:r>
      <w:r w:rsidRPr="00B306C6">
        <w:rPr>
          <w:b/>
          <w:lang w:val="en-GB"/>
        </w:rPr>
        <w:tab/>
      </w:r>
      <w:r w:rsidRPr="00B306C6">
        <w:rPr>
          <w:lang w:val="en-GB"/>
        </w:rPr>
        <w:t xml:space="preserve"> </w:t>
      </w:r>
      <w:r w:rsidRPr="00B306C6">
        <w:rPr>
          <w:lang w:val="en-GB"/>
        </w:rPr>
        <w:tab/>
      </w:r>
    </w:p>
    <w:p w14:paraId="293C805E" w14:textId="14A6FCAD" w:rsidR="00FE458B" w:rsidRPr="00B306C6" w:rsidRDefault="009A7CFB" w:rsidP="0038738B">
      <w:pPr>
        <w:pStyle w:val="ListParagraph"/>
        <w:widowControl/>
        <w:numPr>
          <w:ilvl w:val="0"/>
          <w:numId w:val="17"/>
        </w:numPr>
        <w:spacing w:line="240" w:lineRule="exact"/>
        <w:rPr>
          <w:lang w:val="en-GB"/>
        </w:rPr>
      </w:pPr>
      <w:r w:rsidRPr="00B306C6">
        <w:rPr>
          <w:lang w:val="en-GB"/>
        </w:rPr>
        <w:t>Chair, Medical Education Committee</w:t>
      </w:r>
      <w:r w:rsidR="00FE458B" w:rsidRPr="00B306C6">
        <w:rPr>
          <w:lang w:val="en-GB"/>
        </w:rPr>
        <w:t xml:space="preserve"> </w:t>
      </w:r>
      <w:r w:rsidR="00D30A26" w:rsidRPr="00B306C6">
        <w:rPr>
          <w:lang w:val="en-GB"/>
        </w:rPr>
        <w:t>(199</w:t>
      </w:r>
      <w:r w:rsidR="00831779">
        <w:rPr>
          <w:lang w:val="en-GB"/>
        </w:rPr>
        <w:t>3</w:t>
      </w:r>
      <w:r w:rsidR="00D30A26" w:rsidRPr="00B306C6">
        <w:rPr>
          <w:lang w:val="en-GB"/>
        </w:rPr>
        <w:t>-</w:t>
      </w:r>
      <w:r w:rsidRPr="00B306C6">
        <w:rPr>
          <w:lang w:val="en-GB"/>
        </w:rPr>
        <w:t xml:space="preserve">1998) </w:t>
      </w:r>
    </w:p>
    <w:p w14:paraId="682534A2" w14:textId="51118529" w:rsidR="00FE458B" w:rsidRDefault="004C019C" w:rsidP="0038738B">
      <w:pPr>
        <w:pStyle w:val="ListParagraph"/>
        <w:widowControl/>
        <w:numPr>
          <w:ilvl w:val="0"/>
          <w:numId w:val="17"/>
        </w:numPr>
        <w:spacing w:line="240" w:lineRule="exact"/>
        <w:rPr>
          <w:lang w:val="en-GB"/>
        </w:rPr>
      </w:pPr>
      <w:r w:rsidRPr="00B306C6">
        <w:rPr>
          <w:lang w:val="en-GB"/>
        </w:rPr>
        <w:t xml:space="preserve">Ex officio Member, </w:t>
      </w:r>
      <w:r w:rsidR="009A7CFB" w:rsidRPr="00B306C6">
        <w:rPr>
          <w:lang w:val="en-GB"/>
        </w:rPr>
        <w:t>Advisory</w:t>
      </w:r>
      <w:r w:rsidR="000E15F4" w:rsidRPr="00B306C6">
        <w:rPr>
          <w:lang w:val="en-GB"/>
        </w:rPr>
        <w:t xml:space="preserve"> Committee</w:t>
      </w:r>
      <w:r w:rsidR="00AF0689" w:rsidRPr="00B306C6">
        <w:rPr>
          <w:lang w:val="en-GB"/>
        </w:rPr>
        <w:t xml:space="preserve"> </w:t>
      </w:r>
      <w:r w:rsidR="009A7CFB" w:rsidRPr="00B306C6">
        <w:rPr>
          <w:lang w:val="en-GB"/>
        </w:rPr>
        <w:t>for t</w:t>
      </w:r>
      <w:r w:rsidR="00E41239" w:rsidRPr="00B306C6">
        <w:rPr>
          <w:lang w:val="en-GB"/>
        </w:rPr>
        <w:t>he Brenda Strafford</w:t>
      </w:r>
      <w:r w:rsidR="000E15F4" w:rsidRPr="00B306C6">
        <w:rPr>
          <w:lang w:val="en-GB"/>
        </w:rPr>
        <w:t xml:space="preserve"> Foundation </w:t>
      </w:r>
      <w:r w:rsidR="00A02AFE" w:rsidRPr="00B306C6">
        <w:rPr>
          <w:lang w:val="en-GB"/>
        </w:rPr>
        <w:t>Chair in Geriatric</w:t>
      </w:r>
      <w:r w:rsidR="00AF0689" w:rsidRPr="00B306C6">
        <w:rPr>
          <w:lang w:val="en-GB"/>
        </w:rPr>
        <w:t xml:space="preserve"> Medicine</w:t>
      </w:r>
      <w:r w:rsidR="00A02AFE" w:rsidRPr="00B306C6">
        <w:rPr>
          <w:lang w:val="en-GB"/>
        </w:rPr>
        <w:t xml:space="preserve"> (1990</w:t>
      </w:r>
      <w:r w:rsidR="00AF0689" w:rsidRPr="00B306C6">
        <w:rPr>
          <w:lang w:val="en-GB"/>
        </w:rPr>
        <w:t>-2017</w:t>
      </w:r>
      <w:r w:rsidR="00A02AFE" w:rsidRPr="00B306C6">
        <w:rPr>
          <w:lang w:val="en-GB"/>
        </w:rPr>
        <w:t>)</w:t>
      </w:r>
    </w:p>
    <w:p w14:paraId="282E5A00" w14:textId="560C45BB" w:rsidR="006A4A7A" w:rsidRPr="00B306C6" w:rsidRDefault="006A4A7A" w:rsidP="0038738B">
      <w:pPr>
        <w:pStyle w:val="ListParagraph"/>
        <w:widowControl/>
        <w:numPr>
          <w:ilvl w:val="0"/>
          <w:numId w:val="17"/>
        </w:numPr>
        <w:spacing w:line="240" w:lineRule="exact"/>
        <w:rPr>
          <w:lang w:val="en-GB"/>
        </w:rPr>
      </w:pPr>
      <w:r>
        <w:rPr>
          <w:lang w:val="en-GB"/>
        </w:rPr>
        <w:t>Member, Advisory Committee for the Brenda Strafford Chair in Geriatric Medicine (2021, 2022)</w:t>
      </w:r>
    </w:p>
    <w:p w14:paraId="5B69707B"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Member, Phy</w:t>
      </w:r>
      <w:r w:rsidR="00E41239" w:rsidRPr="00B306C6">
        <w:rPr>
          <w:lang w:val="en-GB"/>
        </w:rPr>
        <w:t>sical Exam Course</w:t>
      </w:r>
      <w:r w:rsidR="00AF0689" w:rsidRPr="00B306C6">
        <w:rPr>
          <w:lang w:val="en-GB"/>
        </w:rPr>
        <w:t xml:space="preserve"> </w:t>
      </w:r>
      <w:r w:rsidRPr="00B306C6">
        <w:rPr>
          <w:lang w:val="en-GB"/>
        </w:rPr>
        <w:t>Committee</w:t>
      </w:r>
      <w:r w:rsidR="00FE458B" w:rsidRPr="00B306C6">
        <w:rPr>
          <w:lang w:val="en-GB"/>
        </w:rPr>
        <w:t xml:space="preserve"> </w:t>
      </w:r>
      <w:r w:rsidRPr="00B306C6">
        <w:rPr>
          <w:lang w:val="en-GB"/>
        </w:rPr>
        <w:t>(1996)</w:t>
      </w:r>
    </w:p>
    <w:p w14:paraId="05F2FA08"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Member, Curri</w:t>
      </w:r>
      <w:r w:rsidR="00E41239" w:rsidRPr="00B306C6">
        <w:rPr>
          <w:lang w:val="en-GB"/>
        </w:rPr>
        <w:t>culum Committee (1991-</w:t>
      </w:r>
      <w:r w:rsidRPr="00B306C6">
        <w:rPr>
          <w:lang w:val="en-GB"/>
        </w:rPr>
        <w:t>93)</w:t>
      </w:r>
    </w:p>
    <w:p w14:paraId="0E2AA412"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Member, Faculty Council (1990 on)</w:t>
      </w:r>
    </w:p>
    <w:p w14:paraId="78812FEE"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Faculty of Medicine representative,</w:t>
      </w:r>
      <w:r w:rsidR="00FE458B" w:rsidRPr="00B306C6">
        <w:rPr>
          <w:lang w:val="en-GB"/>
        </w:rPr>
        <w:t xml:space="preserve"> </w:t>
      </w:r>
      <w:r w:rsidRPr="00B306C6">
        <w:rPr>
          <w:lang w:val="en-GB"/>
        </w:rPr>
        <w:t>Selection Committee for Consulting</w:t>
      </w:r>
      <w:r w:rsidR="00136E59" w:rsidRPr="00B306C6">
        <w:rPr>
          <w:lang w:val="en-GB"/>
        </w:rPr>
        <w:t xml:space="preserve"> </w:t>
      </w:r>
      <w:r w:rsidRPr="00B306C6">
        <w:rPr>
          <w:lang w:val="en-GB"/>
        </w:rPr>
        <w:t>Physician, Palliative Care (1997)</w:t>
      </w:r>
    </w:p>
    <w:p w14:paraId="45A7E0B6"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Member, Selection Committee, Brenda</w:t>
      </w:r>
      <w:r w:rsidR="00FE458B" w:rsidRPr="00B306C6">
        <w:rPr>
          <w:lang w:val="en-GB"/>
        </w:rPr>
        <w:t xml:space="preserve"> </w:t>
      </w:r>
      <w:r w:rsidRPr="00B306C6">
        <w:rPr>
          <w:lang w:val="en-GB"/>
        </w:rPr>
        <w:t>Strafford Chair in Alzheimer Research</w:t>
      </w:r>
      <w:r w:rsidR="00FE458B" w:rsidRPr="00B306C6">
        <w:rPr>
          <w:lang w:val="en-GB"/>
        </w:rPr>
        <w:t xml:space="preserve"> </w:t>
      </w:r>
      <w:r w:rsidRPr="00B306C6">
        <w:rPr>
          <w:lang w:val="en-GB"/>
        </w:rPr>
        <w:t>(1997-2002</w:t>
      </w:r>
      <w:r w:rsidR="000E15F4" w:rsidRPr="00B306C6">
        <w:rPr>
          <w:lang w:val="en-GB"/>
        </w:rPr>
        <w:t>, 2014</w:t>
      </w:r>
      <w:r w:rsidRPr="00B306C6">
        <w:rPr>
          <w:lang w:val="en-GB"/>
        </w:rPr>
        <w:t>)</w:t>
      </w:r>
    </w:p>
    <w:p w14:paraId="56720C37" w14:textId="7B1D10E9" w:rsidR="00FE458B" w:rsidRPr="00B306C6" w:rsidRDefault="00E41239" w:rsidP="0038738B">
      <w:pPr>
        <w:pStyle w:val="ListParagraph"/>
        <w:widowControl/>
        <w:numPr>
          <w:ilvl w:val="0"/>
          <w:numId w:val="17"/>
        </w:numPr>
        <w:spacing w:line="240" w:lineRule="exact"/>
        <w:rPr>
          <w:lang w:val="en-GB"/>
        </w:rPr>
      </w:pPr>
      <w:r w:rsidRPr="00B306C6">
        <w:rPr>
          <w:lang w:val="en-GB"/>
        </w:rPr>
        <w:lastRenderedPageBreak/>
        <w:t>Member, Advisory Committee, Brenda</w:t>
      </w:r>
      <w:r w:rsidR="00FE458B" w:rsidRPr="00B306C6">
        <w:rPr>
          <w:lang w:val="en-GB"/>
        </w:rPr>
        <w:t xml:space="preserve"> </w:t>
      </w:r>
      <w:r w:rsidRPr="00B306C6">
        <w:rPr>
          <w:lang w:val="en-GB"/>
        </w:rPr>
        <w:t>Strafford Foundation Chair in Alzheimer Research (2002</w:t>
      </w:r>
      <w:r w:rsidR="00831779">
        <w:rPr>
          <w:lang w:val="en-GB"/>
        </w:rPr>
        <w:t>-2020</w:t>
      </w:r>
      <w:r w:rsidRPr="00B306C6">
        <w:rPr>
          <w:lang w:val="en-GB"/>
        </w:rPr>
        <w:t>)</w:t>
      </w:r>
    </w:p>
    <w:p w14:paraId="0BDF83DA"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Dean’s appointee, Faculty Promotions</w:t>
      </w:r>
      <w:r w:rsidR="00FE458B" w:rsidRPr="00B306C6">
        <w:rPr>
          <w:lang w:val="en-GB"/>
        </w:rPr>
        <w:t xml:space="preserve"> </w:t>
      </w:r>
      <w:r w:rsidRPr="00B306C6">
        <w:rPr>
          <w:lang w:val="en-GB"/>
        </w:rPr>
        <w:t>Committee (199</w:t>
      </w:r>
      <w:r w:rsidR="00FE458B" w:rsidRPr="00B306C6">
        <w:rPr>
          <w:lang w:val="en-GB"/>
        </w:rPr>
        <w:t>8)</w:t>
      </w:r>
    </w:p>
    <w:p w14:paraId="554EF34A" w14:textId="6A925BFA" w:rsidR="00FE458B" w:rsidRPr="00B306C6" w:rsidRDefault="00FE458B" w:rsidP="0038738B">
      <w:pPr>
        <w:spacing w:line="240" w:lineRule="exact"/>
        <w:rPr>
          <w:rFonts w:ascii="Courier" w:hAnsi="Courier"/>
          <w:lang w:val="en-GB"/>
        </w:rPr>
        <w:sectPr w:rsidR="00FE458B" w:rsidRPr="00B306C6">
          <w:endnotePr>
            <w:numFmt w:val="decimal"/>
          </w:endnotePr>
          <w:type w:val="continuous"/>
          <w:pgSz w:w="12240" w:h="15840"/>
          <w:pgMar w:top="1440" w:right="1440" w:bottom="1440" w:left="1440" w:header="1440" w:footer="1440" w:gutter="0"/>
          <w:cols w:space="720"/>
          <w:noEndnote/>
        </w:sectPr>
      </w:pPr>
    </w:p>
    <w:p w14:paraId="1E67CC1C" w14:textId="2974DEA6" w:rsidR="00FE458B" w:rsidRPr="00B306C6" w:rsidRDefault="009A7CFB" w:rsidP="0038738B">
      <w:pPr>
        <w:pStyle w:val="ListParagraph"/>
        <w:widowControl/>
        <w:numPr>
          <w:ilvl w:val="0"/>
          <w:numId w:val="17"/>
        </w:numPr>
        <w:spacing w:line="240" w:lineRule="exact"/>
        <w:rPr>
          <w:lang w:val="en-GB"/>
        </w:rPr>
      </w:pPr>
      <w:r w:rsidRPr="00B306C6">
        <w:rPr>
          <w:lang w:val="en-GB"/>
        </w:rPr>
        <w:t>Member Ad Hoc Committee on Allocation</w:t>
      </w:r>
      <w:r w:rsidR="00FE458B" w:rsidRPr="00B306C6">
        <w:rPr>
          <w:lang w:val="en-GB"/>
        </w:rPr>
        <w:t xml:space="preserve"> </w:t>
      </w:r>
      <w:r w:rsidR="00456D51" w:rsidRPr="00B306C6">
        <w:rPr>
          <w:lang w:val="en-GB"/>
        </w:rPr>
        <w:t>o</w:t>
      </w:r>
      <w:r w:rsidRPr="00B306C6">
        <w:rPr>
          <w:lang w:val="en-GB"/>
        </w:rPr>
        <w:t>f PGYI Positions (1998)</w:t>
      </w:r>
    </w:p>
    <w:p w14:paraId="53BFD32F"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Member, Sub-Committee on the Graduate</w:t>
      </w:r>
      <w:r w:rsidR="00FE458B" w:rsidRPr="00B306C6">
        <w:rPr>
          <w:lang w:val="en-GB"/>
        </w:rPr>
        <w:t xml:space="preserve"> </w:t>
      </w:r>
      <w:r w:rsidRPr="00B306C6">
        <w:rPr>
          <w:lang w:val="en-GB"/>
        </w:rPr>
        <w:t>Medical Education Section of the</w:t>
      </w:r>
      <w:r w:rsidR="00FE458B" w:rsidRPr="00B306C6">
        <w:rPr>
          <w:lang w:val="en-GB"/>
        </w:rPr>
        <w:t xml:space="preserve"> </w:t>
      </w:r>
      <w:r w:rsidRPr="00B306C6">
        <w:rPr>
          <w:lang w:val="en-GB"/>
        </w:rPr>
        <w:t>Undergraduate Accreditation Self-Study</w:t>
      </w:r>
      <w:r w:rsidR="00FE458B" w:rsidRPr="00B306C6">
        <w:rPr>
          <w:lang w:val="en-GB"/>
        </w:rPr>
        <w:t xml:space="preserve"> </w:t>
      </w:r>
      <w:r w:rsidRPr="00B306C6">
        <w:rPr>
          <w:lang w:val="en-GB"/>
        </w:rPr>
        <w:t>Report, 1999</w:t>
      </w:r>
    </w:p>
    <w:p w14:paraId="3D03BB8A"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Member, Selection Committee for</w:t>
      </w:r>
      <w:r w:rsidR="00AF0689" w:rsidRPr="00B306C6">
        <w:rPr>
          <w:lang w:val="en-GB"/>
        </w:rPr>
        <w:t xml:space="preserve"> </w:t>
      </w:r>
      <w:r w:rsidRPr="00B306C6">
        <w:rPr>
          <w:lang w:val="en-GB"/>
        </w:rPr>
        <w:t>Geronto-oncology Position (2000)</w:t>
      </w:r>
    </w:p>
    <w:p w14:paraId="5F17B3E1"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Member of the Continuing Medical</w:t>
      </w:r>
      <w:r w:rsidR="00FE458B" w:rsidRPr="00B306C6">
        <w:rPr>
          <w:lang w:val="en-GB"/>
        </w:rPr>
        <w:t xml:space="preserve"> </w:t>
      </w:r>
      <w:r w:rsidRPr="00B306C6">
        <w:rPr>
          <w:lang w:val="en-GB"/>
        </w:rPr>
        <w:t>Education Committee (2001</w:t>
      </w:r>
      <w:r w:rsidR="00630EBB" w:rsidRPr="00B306C6">
        <w:rPr>
          <w:lang w:val="en-GB"/>
        </w:rPr>
        <w:t>-2005</w:t>
      </w:r>
      <w:r w:rsidRPr="00B306C6">
        <w:rPr>
          <w:lang w:val="en-GB"/>
        </w:rPr>
        <w:t>)</w:t>
      </w:r>
    </w:p>
    <w:p w14:paraId="19099BCF" w14:textId="77777777" w:rsidR="00FE458B" w:rsidRPr="00B306C6" w:rsidRDefault="009A7CFB" w:rsidP="0038738B">
      <w:pPr>
        <w:pStyle w:val="ListParagraph"/>
        <w:widowControl/>
        <w:numPr>
          <w:ilvl w:val="0"/>
          <w:numId w:val="17"/>
        </w:numPr>
        <w:spacing w:line="240" w:lineRule="exact"/>
        <w:rPr>
          <w:lang w:val="en-GB"/>
        </w:rPr>
      </w:pPr>
      <w:r w:rsidRPr="00B306C6">
        <w:rPr>
          <w:lang w:val="en-GB"/>
        </w:rPr>
        <w:t xml:space="preserve">Member, Academic Selection Committee </w:t>
      </w:r>
      <w:r w:rsidR="00AF0689" w:rsidRPr="00B306C6">
        <w:rPr>
          <w:lang w:val="en-GB"/>
        </w:rPr>
        <w:t>–</w:t>
      </w:r>
      <w:r w:rsidR="00FE458B" w:rsidRPr="00B306C6">
        <w:rPr>
          <w:lang w:val="en-GB"/>
        </w:rPr>
        <w:t xml:space="preserve"> </w:t>
      </w:r>
      <w:r w:rsidRPr="00B306C6">
        <w:rPr>
          <w:lang w:val="en-GB"/>
        </w:rPr>
        <w:t>Geriatric Medicine</w:t>
      </w:r>
      <w:r w:rsidR="00AF0689" w:rsidRPr="00B306C6">
        <w:rPr>
          <w:lang w:val="en-GB"/>
        </w:rPr>
        <w:t xml:space="preserve"> </w:t>
      </w:r>
      <w:r w:rsidRPr="00B306C6">
        <w:rPr>
          <w:lang w:val="en-GB"/>
        </w:rPr>
        <w:t>(2002)</w:t>
      </w:r>
    </w:p>
    <w:p w14:paraId="28DFDC78" w14:textId="77777777" w:rsidR="00FE458B" w:rsidRPr="00B306C6" w:rsidRDefault="00327963" w:rsidP="0038738B">
      <w:pPr>
        <w:pStyle w:val="ListParagraph"/>
        <w:widowControl/>
        <w:numPr>
          <w:ilvl w:val="0"/>
          <w:numId w:val="17"/>
        </w:numPr>
        <w:spacing w:line="240" w:lineRule="exact"/>
        <w:rPr>
          <w:lang w:val="en-GB"/>
        </w:rPr>
      </w:pPr>
      <w:r w:rsidRPr="00B306C6">
        <w:rPr>
          <w:lang w:val="en-GB"/>
        </w:rPr>
        <w:t>Member, Ad Hoc Committee on Business Goals for CME (2004-2005)</w:t>
      </w:r>
    </w:p>
    <w:p w14:paraId="096B88D3" w14:textId="153D26C4" w:rsidR="00FE458B" w:rsidRDefault="008A6603" w:rsidP="0038738B">
      <w:pPr>
        <w:pStyle w:val="ListParagraph"/>
        <w:widowControl/>
        <w:numPr>
          <w:ilvl w:val="0"/>
          <w:numId w:val="17"/>
        </w:numPr>
        <w:spacing w:line="240" w:lineRule="exact"/>
        <w:rPr>
          <w:lang w:val="en-GB"/>
        </w:rPr>
      </w:pPr>
      <w:r w:rsidRPr="00B306C6">
        <w:rPr>
          <w:lang w:val="en-GB"/>
        </w:rPr>
        <w:t>Member, Hotchkiss Brain</w:t>
      </w:r>
      <w:r w:rsidR="00AF0689" w:rsidRPr="00B306C6">
        <w:rPr>
          <w:lang w:val="en-GB"/>
        </w:rPr>
        <w:t xml:space="preserve"> </w:t>
      </w:r>
      <w:r w:rsidRPr="00B306C6">
        <w:rPr>
          <w:lang w:val="en-GB"/>
        </w:rPr>
        <w:t>Institute</w:t>
      </w:r>
      <w:r w:rsidR="00FE458B" w:rsidRPr="00B306C6">
        <w:rPr>
          <w:lang w:val="en-GB"/>
        </w:rPr>
        <w:t xml:space="preserve"> </w:t>
      </w:r>
    </w:p>
    <w:p w14:paraId="2700293A" w14:textId="61E08656" w:rsidR="00831779" w:rsidRPr="00B306C6" w:rsidRDefault="00831779" w:rsidP="0038738B">
      <w:pPr>
        <w:pStyle w:val="ListParagraph"/>
        <w:widowControl/>
        <w:numPr>
          <w:ilvl w:val="0"/>
          <w:numId w:val="17"/>
        </w:numPr>
        <w:spacing w:line="240" w:lineRule="exact"/>
        <w:rPr>
          <w:lang w:val="en-GB"/>
        </w:rPr>
      </w:pPr>
      <w:r>
        <w:rPr>
          <w:lang w:val="en-GB"/>
        </w:rPr>
        <w:t xml:space="preserve">Member, O’Brien Institute for Public Health </w:t>
      </w:r>
    </w:p>
    <w:p w14:paraId="2E4A3C6F" w14:textId="77777777" w:rsidR="00FE458B" w:rsidRPr="00B306C6" w:rsidRDefault="00A85466" w:rsidP="0038738B">
      <w:pPr>
        <w:pStyle w:val="ListParagraph"/>
        <w:widowControl/>
        <w:numPr>
          <w:ilvl w:val="0"/>
          <w:numId w:val="17"/>
        </w:numPr>
        <w:spacing w:line="240" w:lineRule="exact"/>
        <w:rPr>
          <w:lang w:val="en-GB"/>
        </w:rPr>
      </w:pPr>
      <w:r w:rsidRPr="00B306C6">
        <w:rPr>
          <w:lang w:val="en-GB"/>
        </w:rPr>
        <w:t>Founding member of the “Aging Cub”</w:t>
      </w:r>
      <w:r w:rsidR="00FE458B" w:rsidRPr="00B306C6">
        <w:rPr>
          <w:lang w:val="en-GB"/>
        </w:rPr>
        <w:t xml:space="preserve"> </w:t>
      </w:r>
      <w:r w:rsidR="00F050C7" w:rsidRPr="00B306C6">
        <w:rPr>
          <w:lang w:val="en-GB"/>
        </w:rPr>
        <w:t>(2006-2007</w:t>
      </w:r>
      <w:r w:rsidRPr="00B306C6">
        <w:rPr>
          <w:lang w:val="en-GB"/>
        </w:rPr>
        <w:t>)</w:t>
      </w:r>
    </w:p>
    <w:p w14:paraId="5E7BE8A1" w14:textId="77777777" w:rsidR="00FE458B" w:rsidRPr="00B306C6" w:rsidRDefault="00F050C7" w:rsidP="0038738B">
      <w:pPr>
        <w:pStyle w:val="ListParagraph"/>
        <w:widowControl/>
        <w:numPr>
          <w:ilvl w:val="0"/>
          <w:numId w:val="17"/>
        </w:numPr>
        <w:spacing w:line="240" w:lineRule="exact"/>
        <w:rPr>
          <w:lang w:val="en-GB"/>
        </w:rPr>
      </w:pPr>
      <w:r w:rsidRPr="00B306C6">
        <w:rPr>
          <w:lang w:val="en-GB"/>
        </w:rPr>
        <w:t xml:space="preserve">Member, </w:t>
      </w:r>
      <w:r w:rsidR="004C019C" w:rsidRPr="00B306C6">
        <w:rPr>
          <w:lang w:val="en-GB"/>
        </w:rPr>
        <w:t>Search &amp; Selection Committee</w:t>
      </w:r>
      <w:r w:rsidR="00FE458B" w:rsidRPr="00B306C6">
        <w:rPr>
          <w:lang w:val="en-GB"/>
        </w:rPr>
        <w:t xml:space="preserve"> </w:t>
      </w:r>
      <w:r w:rsidRPr="00B306C6">
        <w:rPr>
          <w:lang w:val="en-GB"/>
        </w:rPr>
        <w:t>for History of Medicine Chair (2007)</w:t>
      </w:r>
    </w:p>
    <w:p w14:paraId="6CEEF4F0" w14:textId="75267834" w:rsidR="00FE458B" w:rsidRPr="00B306C6" w:rsidRDefault="004C019C" w:rsidP="0038738B">
      <w:pPr>
        <w:pStyle w:val="ListParagraph"/>
        <w:widowControl/>
        <w:numPr>
          <w:ilvl w:val="0"/>
          <w:numId w:val="17"/>
        </w:numPr>
        <w:spacing w:line="240" w:lineRule="exact"/>
        <w:rPr>
          <w:lang w:val="en-GB"/>
        </w:rPr>
      </w:pPr>
      <w:r w:rsidRPr="00B306C6">
        <w:rPr>
          <w:lang w:val="en-GB"/>
        </w:rPr>
        <w:t xml:space="preserve">Member, </w:t>
      </w:r>
      <w:r w:rsidR="00CA3A1E" w:rsidRPr="00B306C6">
        <w:rPr>
          <w:lang w:val="en-GB"/>
        </w:rPr>
        <w:t>leadership group, W21C (2010</w:t>
      </w:r>
      <w:r w:rsidR="00FE458B" w:rsidRPr="00B306C6">
        <w:rPr>
          <w:lang w:val="en-GB"/>
        </w:rPr>
        <w:t xml:space="preserve"> </w:t>
      </w:r>
      <w:r w:rsidR="008C33DC" w:rsidRPr="00B306C6">
        <w:rPr>
          <w:lang w:val="en-GB"/>
        </w:rPr>
        <w:t>on)</w:t>
      </w:r>
      <w:r w:rsidR="00250756" w:rsidRPr="00B306C6">
        <w:rPr>
          <w:lang w:val="en-GB"/>
        </w:rPr>
        <w:t>; July 7, 2011 took part in the</w:t>
      </w:r>
      <w:r w:rsidR="00FE458B" w:rsidRPr="00B306C6">
        <w:rPr>
          <w:lang w:val="en-GB"/>
        </w:rPr>
        <w:t xml:space="preserve"> </w:t>
      </w:r>
      <w:r w:rsidR="00250756" w:rsidRPr="00B306C6">
        <w:rPr>
          <w:lang w:val="en-GB"/>
        </w:rPr>
        <w:t xml:space="preserve">tour of The Duke and Duchess of Cambridge of </w:t>
      </w:r>
      <w:r w:rsidR="008C33DC" w:rsidRPr="00B306C6">
        <w:rPr>
          <w:lang w:val="en-GB"/>
        </w:rPr>
        <w:t xml:space="preserve">the </w:t>
      </w:r>
      <w:r w:rsidR="00250756" w:rsidRPr="00B306C6">
        <w:rPr>
          <w:lang w:val="en-GB"/>
        </w:rPr>
        <w:t>W21C Research and Innovation Centre</w:t>
      </w:r>
    </w:p>
    <w:p w14:paraId="42A3E9B1" w14:textId="77777777" w:rsidR="00FE458B" w:rsidRPr="00B306C6" w:rsidRDefault="007D7452" w:rsidP="0038738B">
      <w:pPr>
        <w:pStyle w:val="ListParagraph"/>
        <w:widowControl/>
        <w:numPr>
          <w:ilvl w:val="0"/>
          <w:numId w:val="17"/>
        </w:numPr>
        <w:spacing w:line="240" w:lineRule="exact"/>
        <w:rPr>
          <w:lang w:val="en-GB"/>
        </w:rPr>
      </w:pPr>
      <w:r w:rsidRPr="00B306C6">
        <w:rPr>
          <w:lang w:val="en-GB"/>
        </w:rPr>
        <w:t>Reviewed applications for the W21C/Brenda Strafford Foundation Chair in Geriatric Medicine</w:t>
      </w:r>
      <w:r w:rsidR="00FE458B" w:rsidRPr="00B306C6">
        <w:rPr>
          <w:lang w:val="en-GB"/>
        </w:rPr>
        <w:t xml:space="preserve"> </w:t>
      </w:r>
      <w:r w:rsidRPr="00B306C6">
        <w:rPr>
          <w:lang w:val="en-GB"/>
        </w:rPr>
        <w:t>Gerontechnology Funding Opportunity (2010-11, 2011-12,</w:t>
      </w:r>
      <w:r w:rsidR="00FE458B" w:rsidRPr="00B306C6">
        <w:rPr>
          <w:lang w:val="en-GB"/>
        </w:rPr>
        <w:t xml:space="preserve"> </w:t>
      </w:r>
      <w:r w:rsidRPr="00B306C6">
        <w:rPr>
          <w:lang w:val="en-GB"/>
        </w:rPr>
        <w:t>2012-13)</w:t>
      </w:r>
    </w:p>
    <w:p w14:paraId="62A3F7DC" w14:textId="77777777" w:rsidR="00FE458B" w:rsidRPr="00B306C6" w:rsidRDefault="00D53A1D" w:rsidP="0038738B">
      <w:pPr>
        <w:pStyle w:val="ListParagraph"/>
        <w:widowControl/>
        <w:numPr>
          <w:ilvl w:val="0"/>
          <w:numId w:val="17"/>
        </w:numPr>
        <w:spacing w:line="240" w:lineRule="exact"/>
        <w:rPr>
          <w:rFonts w:eastAsia="MS Mincho"/>
          <w:lang w:eastAsia="ja-JP"/>
        </w:rPr>
      </w:pPr>
      <w:r w:rsidRPr="00B306C6">
        <w:rPr>
          <w:lang w:val="en-GB"/>
        </w:rPr>
        <w:t>Member of the Search &amp; Selection</w:t>
      </w:r>
      <w:r w:rsidR="000E14DF" w:rsidRPr="00B306C6">
        <w:rPr>
          <w:lang w:val="en-GB"/>
        </w:rPr>
        <w:t xml:space="preserve"> </w:t>
      </w:r>
      <w:r w:rsidRPr="00B306C6">
        <w:rPr>
          <w:lang w:val="en-GB"/>
        </w:rPr>
        <w:t xml:space="preserve">Committee for </w:t>
      </w:r>
      <w:r w:rsidR="000E14DF" w:rsidRPr="00B306C6">
        <w:rPr>
          <w:rFonts w:eastAsia="MS Mincho"/>
          <w:lang w:eastAsia="ja-JP"/>
        </w:rPr>
        <w:t>Campus Alberta</w:t>
      </w:r>
      <w:r w:rsidR="008C33DC" w:rsidRPr="00B306C6">
        <w:rPr>
          <w:rFonts w:eastAsia="MS Mincho"/>
          <w:lang w:eastAsia="ja-JP"/>
        </w:rPr>
        <w:t xml:space="preserve"> </w:t>
      </w:r>
      <w:r w:rsidR="000E14DF" w:rsidRPr="00B306C6">
        <w:rPr>
          <w:rFonts w:eastAsia="MS Mincho"/>
          <w:lang w:eastAsia="ja-JP"/>
        </w:rPr>
        <w:t>Innovates</w:t>
      </w:r>
      <w:r w:rsidR="00FE458B" w:rsidRPr="00B306C6">
        <w:rPr>
          <w:rFonts w:eastAsia="MS Mincho"/>
          <w:lang w:eastAsia="ja-JP"/>
        </w:rPr>
        <w:t xml:space="preserve"> </w:t>
      </w:r>
      <w:r w:rsidR="000E14DF" w:rsidRPr="00B306C6">
        <w:rPr>
          <w:rFonts w:eastAsia="MS Mincho"/>
          <w:lang w:eastAsia="ja-JP"/>
        </w:rPr>
        <w:t>Program (CAIP) Chair in</w:t>
      </w:r>
      <w:r w:rsidR="008C33DC" w:rsidRPr="00B306C6">
        <w:rPr>
          <w:rFonts w:eastAsia="MS Mincho"/>
          <w:lang w:eastAsia="ja-JP"/>
        </w:rPr>
        <w:t xml:space="preserve"> </w:t>
      </w:r>
      <w:r w:rsidR="000E14DF" w:rsidRPr="00B306C6">
        <w:rPr>
          <w:rFonts w:eastAsia="MS Mincho"/>
          <w:lang w:eastAsia="ja-JP"/>
        </w:rPr>
        <w:t>Healthy Brain</w:t>
      </w:r>
      <w:r w:rsidR="00FE458B" w:rsidRPr="00B306C6">
        <w:rPr>
          <w:lang w:val="en-GB"/>
        </w:rPr>
        <w:t xml:space="preserve"> </w:t>
      </w:r>
      <w:r w:rsidR="000E14DF" w:rsidRPr="00B306C6">
        <w:rPr>
          <w:rFonts w:eastAsia="MS Mincho"/>
          <w:lang w:eastAsia="ja-JP"/>
        </w:rPr>
        <w:t>Aging: Focus on the</w:t>
      </w:r>
      <w:r w:rsidR="008C33DC" w:rsidRPr="00B306C6">
        <w:rPr>
          <w:rFonts w:eastAsia="MS Mincho"/>
          <w:lang w:eastAsia="ja-JP"/>
        </w:rPr>
        <w:t xml:space="preserve"> </w:t>
      </w:r>
      <w:r w:rsidR="000E14DF" w:rsidRPr="00B306C6">
        <w:rPr>
          <w:rFonts w:eastAsia="MS Mincho"/>
          <w:lang w:eastAsia="ja-JP"/>
        </w:rPr>
        <w:t>Cerebral (2011</w:t>
      </w:r>
      <w:r w:rsidR="00E85E8C" w:rsidRPr="00B306C6">
        <w:rPr>
          <w:rFonts w:eastAsia="MS Mincho"/>
          <w:lang w:eastAsia="ja-JP"/>
        </w:rPr>
        <w:t>-2013</w:t>
      </w:r>
      <w:r w:rsidR="000E14DF" w:rsidRPr="00B306C6">
        <w:rPr>
          <w:rFonts w:eastAsia="MS Mincho"/>
          <w:lang w:eastAsia="ja-JP"/>
        </w:rPr>
        <w:t>)</w:t>
      </w:r>
      <w:r w:rsidR="00FE458B" w:rsidRPr="00B306C6">
        <w:rPr>
          <w:rFonts w:eastAsia="MS Mincho"/>
          <w:lang w:eastAsia="ja-JP"/>
        </w:rPr>
        <w:t xml:space="preserve"> </w:t>
      </w:r>
    </w:p>
    <w:p w14:paraId="147A4637" w14:textId="77777777" w:rsidR="00FE458B" w:rsidRPr="00B306C6" w:rsidRDefault="00A91401" w:rsidP="0038738B">
      <w:pPr>
        <w:pStyle w:val="ListParagraph"/>
        <w:widowControl/>
        <w:numPr>
          <w:ilvl w:val="0"/>
          <w:numId w:val="17"/>
        </w:numPr>
        <w:spacing w:line="240" w:lineRule="exact"/>
        <w:rPr>
          <w:rFonts w:eastAsia="MS Mincho"/>
          <w:lang w:eastAsia="ja-JP"/>
        </w:rPr>
      </w:pPr>
      <w:r w:rsidRPr="00B306C6">
        <w:rPr>
          <w:rFonts w:eastAsia="MS Mincho"/>
          <w:lang w:eastAsia="ja-JP"/>
        </w:rPr>
        <w:t>Member of the Search and Selection</w:t>
      </w:r>
      <w:r w:rsidR="00FE458B" w:rsidRPr="00B306C6">
        <w:rPr>
          <w:rFonts w:eastAsia="MS Mincho"/>
          <w:lang w:eastAsia="ja-JP"/>
        </w:rPr>
        <w:t xml:space="preserve"> </w:t>
      </w:r>
      <w:r w:rsidR="00032325" w:rsidRPr="00B306C6">
        <w:rPr>
          <w:rFonts w:eastAsia="MS Mincho"/>
          <w:lang w:eastAsia="ja-JP"/>
        </w:rPr>
        <w:t>(</w:t>
      </w:r>
      <w:r w:rsidR="00F579E7" w:rsidRPr="00B306C6">
        <w:rPr>
          <w:rFonts w:eastAsia="MS Mincho"/>
          <w:lang w:eastAsia="ja-JP"/>
        </w:rPr>
        <w:t>now Advisory) Committee for t</w:t>
      </w:r>
      <w:r w:rsidRPr="00B306C6">
        <w:rPr>
          <w:rFonts w:eastAsia="MS Mincho"/>
          <w:lang w:eastAsia="ja-JP"/>
        </w:rPr>
        <w:t>he</w:t>
      </w:r>
      <w:r w:rsidR="00FE458B" w:rsidRPr="00B306C6">
        <w:rPr>
          <w:rFonts w:eastAsia="MS Mincho"/>
          <w:lang w:eastAsia="ja-JP"/>
        </w:rPr>
        <w:t xml:space="preserve"> </w:t>
      </w:r>
      <w:r w:rsidRPr="00B306C6">
        <w:rPr>
          <w:rFonts w:eastAsia="MS Mincho"/>
          <w:lang w:eastAsia="ja-JP"/>
        </w:rPr>
        <w:t>Katthy Taylor Chair in Vascular</w:t>
      </w:r>
      <w:r w:rsidR="00FE458B" w:rsidRPr="00B306C6">
        <w:rPr>
          <w:rFonts w:eastAsia="MS Mincho"/>
          <w:lang w:eastAsia="ja-JP"/>
        </w:rPr>
        <w:t xml:space="preserve"> </w:t>
      </w:r>
      <w:r w:rsidRPr="00B306C6">
        <w:rPr>
          <w:rFonts w:eastAsia="MS Mincho"/>
          <w:lang w:eastAsia="ja-JP"/>
        </w:rPr>
        <w:t>Dementia (2012 on)</w:t>
      </w:r>
      <w:r w:rsidR="00FE458B" w:rsidRPr="00B306C6">
        <w:rPr>
          <w:rFonts w:eastAsia="MS Mincho"/>
          <w:lang w:eastAsia="ja-JP"/>
        </w:rPr>
        <w:t xml:space="preserve"> </w:t>
      </w:r>
    </w:p>
    <w:p w14:paraId="7B0D769E" w14:textId="77777777" w:rsidR="00FE458B" w:rsidRPr="00B306C6" w:rsidRDefault="00F579E7" w:rsidP="0038738B">
      <w:pPr>
        <w:pStyle w:val="ListParagraph"/>
        <w:widowControl/>
        <w:numPr>
          <w:ilvl w:val="0"/>
          <w:numId w:val="17"/>
        </w:numPr>
        <w:spacing w:line="240" w:lineRule="exact"/>
        <w:rPr>
          <w:lang w:val="en-GB"/>
        </w:rPr>
      </w:pPr>
      <w:r w:rsidRPr="00B306C6">
        <w:rPr>
          <w:rFonts w:eastAsia="MS Mincho"/>
          <w:lang w:eastAsia="ja-JP"/>
        </w:rPr>
        <w:t>Member of review panel for the Katthy Taylor Chair research grants (</w:t>
      </w:r>
      <w:r w:rsidR="009B6235" w:rsidRPr="00B306C6">
        <w:rPr>
          <w:rFonts w:eastAsia="MS Mincho"/>
          <w:lang w:eastAsia="ja-JP"/>
        </w:rPr>
        <w:t>2013)</w:t>
      </w:r>
      <w:r w:rsidR="00FE458B" w:rsidRPr="00B306C6">
        <w:rPr>
          <w:lang w:val="en-GB"/>
        </w:rPr>
        <w:t xml:space="preserve"> </w:t>
      </w:r>
    </w:p>
    <w:p w14:paraId="42CCB20E" w14:textId="77777777" w:rsidR="00210390" w:rsidRPr="00B306C6" w:rsidRDefault="00D43BF4" w:rsidP="0038738B">
      <w:pPr>
        <w:pStyle w:val="ListParagraph"/>
        <w:widowControl/>
        <w:numPr>
          <w:ilvl w:val="0"/>
          <w:numId w:val="17"/>
        </w:numPr>
        <w:spacing w:line="240" w:lineRule="exact"/>
        <w:rPr>
          <w:rFonts w:eastAsia="MS Mincho"/>
          <w:lang w:eastAsia="ja-JP"/>
        </w:rPr>
      </w:pPr>
      <w:r w:rsidRPr="00B306C6">
        <w:rPr>
          <w:lang w:val="en-GB"/>
        </w:rPr>
        <w:t>Mentor for Dr. Er</w:t>
      </w:r>
      <w:r w:rsidR="00546ECA" w:rsidRPr="00B306C6">
        <w:rPr>
          <w:lang w:val="en-GB"/>
        </w:rPr>
        <w:t>ic Smith, Hotchkiss Brain</w:t>
      </w:r>
      <w:r w:rsidR="00FE458B" w:rsidRPr="00B306C6">
        <w:rPr>
          <w:lang w:val="en-GB"/>
        </w:rPr>
        <w:t xml:space="preserve"> </w:t>
      </w:r>
      <w:r w:rsidRPr="00B306C6">
        <w:rPr>
          <w:lang w:val="en-GB"/>
        </w:rPr>
        <w:t>Institute, Faculty of Medicine,</w:t>
      </w:r>
      <w:r w:rsidR="00FE458B" w:rsidRPr="00B306C6">
        <w:rPr>
          <w:lang w:val="en-GB"/>
        </w:rPr>
        <w:t xml:space="preserve"> </w:t>
      </w:r>
      <w:r w:rsidRPr="00B306C6">
        <w:rPr>
          <w:lang w:val="en-GB"/>
        </w:rPr>
        <w:t>University</w:t>
      </w:r>
      <w:r w:rsidR="00546ECA" w:rsidRPr="00B306C6">
        <w:rPr>
          <w:lang w:val="en-GB"/>
        </w:rPr>
        <w:t xml:space="preserve"> of </w:t>
      </w:r>
      <w:r w:rsidRPr="00B306C6">
        <w:rPr>
          <w:lang w:val="en-GB"/>
        </w:rPr>
        <w:t>Calgary</w:t>
      </w:r>
      <w:r w:rsidR="00546ECA" w:rsidRPr="00B306C6">
        <w:rPr>
          <w:lang w:val="en-GB"/>
        </w:rPr>
        <w:t xml:space="preserve"> (2011</w:t>
      </w:r>
      <w:r w:rsidR="00E85E8C" w:rsidRPr="00B306C6">
        <w:rPr>
          <w:lang w:val="en-GB"/>
        </w:rPr>
        <w:t>-2014</w:t>
      </w:r>
      <w:r w:rsidR="00546ECA" w:rsidRPr="00B306C6">
        <w:rPr>
          <w:lang w:val="en-GB"/>
        </w:rPr>
        <w:t>)</w:t>
      </w:r>
    </w:p>
    <w:p w14:paraId="26C43CF8" w14:textId="77777777" w:rsidR="00210390" w:rsidRPr="00B306C6" w:rsidRDefault="00E727E8" w:rsidP="0038738B">
      <w:pPr>
        <w:pStyle w:val="ListParagraph"/>
        <w:widowControl/>
        <w:numPr>
          <w:ilvl w:val="0"/>
          <w:numId w:val="17"/>
        </w:numPr>
        <w:spacing w:line="240" w:lineRule="exact"/>
        <w:rPr>
          <w:rFonts w:eastAsia="MS Mincho"/>
          <w:lang w:eastAsia="ja-JP"/>
        </w:rPr>
      </w:pPr>
      <w:r w:rsidRPr="00B306C6">
        <w:rPr>
          <w:rFonts w:eastAsia="MS Mincho"/>
          <w:lang w:eastAsia="ja-JP"/>
        </w:rPr>
        <w:t>Member of the Heritage Medical Research</w:t>
      </w:r>
      <w:r w:rsidR="00210390" w:rsidRPr="00B306C6">
        <w:rPr>
          <w:rFonts w:eastAsia="MS Mincho"/>
          <w:lang w:eastAsia="ja-JP"/>
        </w:rPr>
        <w:t xml:space="preserve"> </w:t>
      </w:r>
      <w:r w:rsidRPr="00B306C6">
        <w:rPr>
          <w:rFonts w:eastAsia="MS Mincho"/>
          <w:lang w:eastAsia="ja-JP"/>
        </w:rPr>
        <w:t>Clinic Advisory Board (2014)</w:t>
      </w:r>
      <w:r w:rsidRPr="00B306C6">
        <w:rPr>
          <w:rFonts w:eastAsia="MS Mincho"/>
          <w:lang w:eastAsia="ja-JP"/>
        </w:rPr>
        <w:tab/>
      </w:r>
    </w:p>
    <w:p w14:paraId="4095E5D2" w14:textId="77777777" w:rsidR="00210390" w:rsidRPr="00B306C6" w:rsidRDefault="00BC626F" w:rsidP="0038738B">
      <w:pPr>
        <w:pStyle w:val="ListParagraph"/>
        <w:widowControl/>
        <w:numPr>
          <w:ilvl w:val="0"/>
          <w:numId w:val="17"/>
        </w:numPr>
        <w:spacing w:line="240" w:lineRule="exact"/>
        <w:rPr>
          <w:rFonts w:eastAsia="MS Mincho"/>
          <w:lang w:eastAsia="ja-JP"/>
        </w:rPr>
      </w:pPr>
      <w:r w:rsidRPr="00B306C6">
        <w:rPr>
          <w:rFonts w:eastAsia="MS Mincho"/>
          <w:lang w:eastAsia="ja-JP"/>
        </w:rPr>
        <w:t>W21C Patient Safety Podcast (Episode</w:t>
      </w:r>
      <w:r w:rsidR="00210390" w:rsidRPr="00B306C6">
        <w:rPr>
          <w:rFonts w:eastAsia="MS Mincho"/>
          <w:lang w:eastAsia="ja-JP"/>
        </w:rPr>
        <w:t xml:space="preserve"> </w:t>
      </w:r>
      <w:r w:rsidRPr="00B306C6">
        <w:rPr>
          <w:rFonts w:eastAsia="MS Mincho"/>
          <w:lang w:eastAsia="ja-JP"/>
        </w:rPr>
        <w:t>35: Deprescribing in the Care of Older</w:t>
      </w:r>
      <w:r w:rsidR="00210390" w:rsidRPr="00B306C6">
        <w:rPr>
          <w:rFonts w:eastAsia="MS Mincho"/>
          <w:lang w:eastAsia="ja-JP"/>
        </w:rPr>
        <w:t xml:space="preserve"> </w:t>
      </w:r>
      <w:r w:rsidRPr="00B306C6">
        <w:rPr>
          <w:rFonts w:eastAsia="MS Mincho"/>
          <w:lang w:eastAsia="ja-JP"/>
        </w:rPr>
        <w:t>Patients</w:t>
      </w:r>
      <w:r w:rsidR="008C33DC" w:rsidRPr="00B306C6">
        <w:rPr>
          <w:rFonts w:eastAsia="MS Mincho"/>
          <w:lang w:eastAsia="ja-JP"/>
        </w:rPr>
        <w:t>)</w:t>
      </w:r>
      <w:r w:rsidRPr="00B306C6">
        <w:rPr>
          <w:rFonts w:eastAsia="MS Mincho"/>
          <w:lang w:eastAsia="ja-JP"/>
        </w:rPr>
        <w:t xml:space="preserve"> 2014</w:t>
      </w:r>
      <w:r w:rsidR="00210390" w:rsidRPr="00B306C6">
        <w:rPr>
          <w:rFonts w:eastAsia="MS Mincho"/>
          <w:lang w:eastAsia="ja-JP"/>
        </w:rPr>
        <w:t xml:space="preserve"> </w:t>
      </w:r>
      <w:r w:rsidRPr="00B306C6">
        <w:rPr>
          <w:rFonts w:eastAsia="MS Mincho"/>
          <w:lang w:eastAsia="ja-JP"/>
        </w:rPr>
        <w:t>(</w:t>
      </w:r>
      <w:hyperlink r:id="rId10" w:history="1">
        <w:r w:rsidRPr="00B306C6">
          <w:rPr>
            <w:rStyle w:val="Hyperlink"/>
            <w:rFonts w:eastAsia="MS Mincho"/>
            <w:lang w:eastAsia="ja-JP"/>
          </w:rPr>
          <w:t>www.patientsafetypodcast.com</w:t>
        </w:r>
      </w:hyperlink>
      <w:r w:rsidRPr="00B306C6">
        <w:rPr>
          <w:rFonts w:eastAsia="MS Mincho"/>
          <w:lang w:eastAsia="ja-JP"/>
        </w:rPr>
        <w:t>)</w:t>
      </w:r>
      <w:r w:rsidR="00210390" w:rsidRPr="00B306C6">
        <w:rPr>
          <w:rFonts w:eastAsia="MS Mincho"/>
          <w:lang w:eastAsia="ja-JP"/>
        </w:rPr>
        <w:t xml:space="preserve"> </w:t>
      </w:r>
    </w:p>
    <w:p w14:paraId="6A098B65" w14:textId="77777777" w:rsidR="00210390" w:rsidRPr="00B306C6" w:rsidRDefault="00E727E8" w:rsidP="0038738B">
      <w:pPr>
        <w:pStyle w:val="ListParagraph"/>
        <w:widowControl/>
        <w:numPr>
          <w:ilvl w:val="0"/>
          <w:numId w:val="17"/>
        </w:numPr>
        <w:spacing w:line="240" w:lineRule="exact"/>
        <w:rPr>
          <w:rFonts w:eastAsia="MS Mincho"/>
          <w:lang w:eastAsia="ja-JP"/>
        </w:rPr>
      </w:pPr>
      <w:r w:rsidRPr="00B306C6">
        <w:rPr>
          <w:rFonts w:eastAsia="MS Mincho"/>
          <w:lang w:eastAsia="ja-JP"/>
        </w:rPr>
        <w:t xml:space="preserve">Reviewer, Hotchkiss Brain Institute/Department </w:t>
      </w:r>
      <w:r w:rsidR="006B58F7" w:rsidRPr="00B306C6">
        <w:rPr>
          <w:rFonts w:eastAsia="MS Mincho"/>
          <w:lang w:eastAsia="ja-JP"/>
        </w:rPr>
        <w:t xml:space="preserve">of Clinical </w:t>
      </w:r>
      <w:r w:rsidRPr="00B306C6">
        <w:rPr>
          <w:rFonts w:eastAsia="MS Mincho"/>
          <w:lang w:eastAsia="ja-JP"/>
        </w:rPr>
        <w:t>Neurosciences Pilot</w:t>
      </w:r>
      <w:r w:rsidR="006B58F7" w:rsidRPr="00B306C6">
        <w:rPr>
          <w:rFonts w:eastAsia="MS Mincho"/>
          <w:lang w:eastAsia="ja-JP"/>
        </w:rPr>
        <w:t xml:space="preserve"> </w:t>
      </w:r>
      <w:r w:rsidRPr="00B306C6">
        <w:rPr>
          <w:rFonts w:eastAsia="MS Mincho"/>
          <w:lang w:eastAsia="ja-JP"/>
        </w:rPr>
        <w:t>Research Fund Program (2015)</w:t>
      </w:r>
      <w:r w:rsidR="00210390" w:rsidRPr="00B306C6">
        <w:rPr>
          <w:rFonts w:eastAsia="MS Mincho"/>
          <w:lang w:eastAsia="ja-JP"/>
        </w:rPr>
        <w:t xml:space="preserve"> </w:t>
      </w:r>
    </w:p>
    <w:p w14:paraId="102151F5" w14:textId="77777777" w:rsidR="00210390" w:rsidRPr="00B306C6" w:rsidRDefault="00B3382B" w:rsidP="0038738B">
      <w:pPr>
        <w:pStyle w:val="ListParagraph"/>
        <w:widowControl/>
        <w:numPr>
          <w:ilvl w:val="0"/>
          <w:numId w:val="17"/>
        </w:numPr>
        <w:spacing w:line="240" w:lineRule="exact"/>
        <w:rPr>
          <w:rFonts w:eastAsia="MS Mincho"/>
          <w:lang w:eastAsia="ja-JP"/>
        </w:rPr>
      </w:pPr>
      <w:r w:rsidRPr="00B306C6">
        <w:rPr>
          <w:rFonts w:eastAsia="MS Mincho"/>
          <w:lang w:eastAsia="ja-JP"/>
        </w:rPr>
        <w:lastRenderedPageBreak/>
        <w:t>Internal peer review (Dr. R. Quinn/</w:t>
      </w:r>
      <w:r w:rsidR="00210390" w:rsidRPr="00B306C6">
        <w:rPr>
          <w:rFonts w:eastAsia="MS Mincho"/>
          <w:lang w:eastAsia="ja-JP"/>
        </w:rPr>
        <w:t xml:space="preserve"> </w:t>
      </w:r>
      <w:r w:rsidRPr="00B306C6">
        <w:rPr>
          <w:rFonts w:eastAsia="MS Mincho"/>
          <w:lang w:eastAsia="ja-JP"/>
        </w:rPr>
        <w:t>CIHR), O’Brien Institute for Public</w:t>
      </w:r>
      <w:r w:rsidR="00210390" w:rsidRPr="00B306C6">
        <w:rPr>
          <w:rFonts w:eastAsia="MS Mincho"/>
          <w:lang w:eastAsia="ja-JP"/>
        </w:rPr>
        <w:t xml:space="preserve"> </w:t>
      </w:r>
      <w:r w:rsidRPr="00B306C6">
        <w:rPr>
          <w:rFonts w:eastAsia="MS Mincho"/>
          <w:lang w:eastAsia="ja-JP"/>
        </w:rPr>
        <w:t>Health</w:t>
      </w:r>
      <w:r w:rsidR="00772989" w:rsidRPr="00B306C6">
        <w:rPr>
          <w:rFonts w:eastAsia="MS Mincho"/>
          <w:lang w:eastAsia="ja-JP"/>
        </w:rPr>
        <w:t xml:space="preserve"> (2015)</w:t>
      </w:r>
    </w:p>
    <w:p w14:paraId="10422A1E" w14:textId="77777777" w:rsidR="00210390" w:rsidRPr="00B306C6" w:rsidRDefault="00324A76" w:rsidP="0038738B">
      <w:pPr>
        <w:pStyle w:val="ListParagraph"/>
        <w:widowControl/>
        <w:numPr>
          <w:ilvl w:val="0"/>
          <w:numId w:val="17"/>
        </w:numPr>
        <w:spacing w:line="240" w:lineRule="exact"/>
        <w:rPr>
          <w:rFonts w:eastAsia="MS Mincho"/>
          <w:lang w:eastAsia="ja-JP"/>
        </w:rPr>
      </w:pPr>
      <w:r w:rsidRPr="00B306C6">
        <w:rPr>
          <w:rFonts w:eastAsia="MS Mincho"/>
          <w:lang w:eastAsia="ja-JP"/>
        </w:rPr>
        <w:t>Interviewed applicants for Health Care</w:t>
      </w:r>
      <w:r w:rsidR="00210390" w:rsidRPr="00B306C6">
        <w:rPr>
          <w:rFonts w:eastAsia="MS Mincho"/>
          <w:lang w:eastAsia="ja-JP"/>
        </w:rPr>
        <w:t xml:space="preserve"> </w:t>
      </w:r>
      <w:r w:rsidRPr="00B306C6">
        <w:rPr>
          <w:rFonts w:eastAsia="MS Mincho"/>
          <w:lang w:eastAsia="ja-JP"/>
        </w:rPr>
        <w:t>Policy position (Community Health Sciences), 2017</w:t>
      </w:r>
    </w:p>
    <w:p w14:paraId="3A0D3D40" w14:textId="77777777" w:rsidR="00210390" w:rsidRPr="00B306C6" w:rsidRDefault="000B589F" w:rsidP="0038738B">
      <w:pPr>
        <w:pStyle w:val="ListParagraph"/>
        <w:widowControl/>
        <w:numPr>
          <w:ilvl w:val="0"/>
          <w:numId w:val="17"/>
        </w:numPr>
        <w:spacing w:line="240" w:lineRule="exact"/>
        <w:rPr>
          <w:rFonts w:eastAsia="MS Mincho"/>
          <w:lang w:eastAsia="ja-JP"/>
        </w:rPr>
      </w:pPr>
      <w:r w:rsidRPr="00B306C6">
        <w:rPr>
          <w:rFonts w:eastAsia="MS Mincho"/>
          <w:lang w:eastAsia="ja-JP"/>
        </w:rPr>
        <w:t>Review panel, HBI/DCNS Pilot Research</w:t>
      </w:r>
      <w:r w:rsidR="00210390" w:rsidRPr="00B306C6">
        <w:rPr>
          <w:rFonts w:eastAsia="MS Mincho"/>
          <w:lang w:eastAsia="ja-JP"/>
        </w:rPr>
        <w:t xml:space="preserve"> </w:t>
      </w:r>
      <w:r w:rsidRPr="00B306C6">
        <w:rPr>
          <w:rFonts w:eastAsia="MS Mincho"/>
          <w:lang w:eastAsia="ja-JP"/>
        </w:rPr>
        <w:t>Fund Program (PFUN), March 14/18</w:t>
      </w:r>
      <w:r w:rsidRPr="00B306C6">
        <w:rPr>
          <w:rFonts w:eastAsia="MS Mincho"/>
          <w:lang w:eastAsia="ja-JP"/>
        </w:rPr>
        <w:tab/>
      </w:r>
    </w:p>
    <w:p w14:paraId="56CC1373" w14:textId="1A170A55" w:rsidR="00210390" w:rsidRPr="00B306C6" w:rsidRDefault="000B589F" w:rsidP="0038738B">
      <w:pPr>
        <w:pStyle w:val="ListParagraph"/>
        <w:widowControl/>
        <w:numPr>
          <w:ilvl w:val="0"/>
          <w:numId w:val="17"/>
        </w:numPr>
        <w:spacing w:line="240" w:lineRule="exact"/>
        <w:rPr>
          <w:rFonts w:eastAsia="MS Mincho"/>
          <w:lang w:eastAsia="ja-JP"/>
        </w:rPr>
      </w:pPr>
      <w:r w:rsidRPr="00B306C6">
        <w:rPr>
          <w:rFonts w:eastAsia="MS Mincho"/>
          <w:lang w:eastAsia="ja-JP"/>
        </w:rPr>
        <w:t>Member, Geriatric Medicine GFT Search</w:t>
      </w:r>
      <w:r w:rsidR="00210390" w:rsidRPr="00B306C6">
        <w:rPr>
          <w:rFonts w:eastAsia="MS Mincho"/>
          <w:lang w:eastAsia="ja-JP"/>
        </w:rPr>
        <w:t xml:space="preserve"> </w:t>
      </w:r>
      <w:r w:rsidRPr="00B306C6">
        <w:rPr>
          <w:rFonts w:eastAsia="MS Mincho"/>
          <w:lang w:eastAsia="ja-JP"/>
        </w:rPr>
        <w:t>and Selection Committee (2018)</w:t>
      </w:r>
      <w:r w:rsidR="00964AF4" w:rsidRPr="00B306C6">
        <w:rPr>
          <w:rFonts w:eastAsia="MS Mincho"/>
          <w:lang w:eastAsia="ja-JP"/>
        </w:rPr>
        <w:t>lection</w:t>
      </w:r>
    </w:p>
    <w:p w14:paraId="09ABBB3E" w14:textId="77777777" w:rsidR="00210390" w:rsidRPr="00B306C6" w:rsidRDefault="000B589F" w:rsidP="0038738B">
      <w:pPr>
        <w:pStyle w:val="ListParagraph"/>
        <w:widowControl/>
        <w:numPr>
          <w:ilvl w:val="0"/>
          <w:numId w:val="17"/>
        </w:numPr>
        <w:spacing w:line="240" w:lineRule="exact"/>
        <w:rPr>
          <w:rFonts w:eastAsia="MS Mincho"/>
          <w:lang w:eastAsia="ja-JP"/>
        </w:rPr>
      </w:pPr>
      <w:r w:rsidRPr="00B306C6">
        <w:rPr>
          <w:rFonts w:eastAsia="MS Mincho"/>
          <w:lang w:eastAsia="ja-JP"/>
        </w:rPr>
        <w:t>Member, 2018/19 PRIHS mock Dragon’s Den Panel (O’Brien Institute for Public Health), June 15/18</w:t>
      </w:r>
    </w:p>
    <w:p w14:paraId="28B70CFF" w14:textId="4E1DA522" w:rsidR="00210390" w:rsidRPr="00B306C6" w:rsidRDefault="000C567A" w:rsidP="0038738B">
      <w:pPr>
        <w:pStyle w:val="ListParagraph"/>
        <w:widowControl/>
        <w:numPr>
          <w:ilvl w:val="0"/>
          <w:numId w:val="17"/>
        </w:numPr>
        <w:spacing w:line="240" w:lineRule="exact"/>
        <w:rPr>
          <w:rFonts w:eastAsia="MS Mincho"/>
          <w:lang w:eastAsia="ja-JP"/>
        </w:rPr>
      </w:pPr>
      <w:r w:rsidRPr="00B306C6">
        <w:rPr>
          <w:rFonts w:eastAsia="MS Mincho"/>
          <w:lang w:eastAsia="ja-JP"/>
        </w:rPr>
        <w:t>Member, Partnership for Research and</w:t>
      </w:r>
      <w:r w:rsidR="00210390" w:rsidRPr="00B306C6">
        <w:rPr>
          <w:rFonts w:eastAsia="MS Mincho"/>
          <w:lang w:eastAsia="ja-JP"/>
        </w:rPr>
        <w:t xml:space="preserve"> </w:t>
      </w:r>
      <w:r w:rsidRPr="00B306C6">
        <w:rPr>
          <w:rFonts w:eastAsia="MS Mincho"/>
          <w:lang w:eastAsia="ja-JP"/>
        </w:rPr>
        <w:t>Innovation in the Health System</w:t>
      </w:r>
      <w:r w:rsidR="00210390" w:rsidRPr="00B306C6">
        <w:rPr>
          <w:rFonts w:eastAsia="MS Mincho"/>
          <w:lang w:eastAsia="ja-JP"/>
        </w:rPr>
        <w:t xml:space="preserve"> </w:t>
      </w:r>
      <w:r w:rsidRPr="00B306C6">
        <w:rPr>
          <w:rFonts w:eastAsia="MS Mincho"/>
          <w:lang w:eastAsia="ja-JP"/>
        </w:rPr>
        <w:t>(PRIHS)</w:t>
      </w:r>
      <w:r w:rsidR="00D17ADA" w:rsidRPr="00B306C6">
        <w:rPr>
          <w:rFonts w:eastAsia="MS Mincho"/>
          <w:lang w:eastAsia="ja-JP"/>
        </w:rPr>
        <w:t xml:space="preserve"> 5 (2019-2020)</w:t>
      </w:r>
      <w:r w:rsidR="008C33DC" w:rsidRPr="00B306C6">
        <w:rPr>
          <w:rFonts w:eastAsia="MS Mincho"/>
          <w:lang w:eastAsia="ja-JP"/>
        </w:rPr>
        <w:t xml:space="preserve"> </w:t>
      </w:r>
      <w:r w:rsidRPr="00B306C6">
        <w:rPr>
          <w:rFonts w:eastAsia="MS Mincho"/>
          <w:lang w:eastAsia="ja-JP"/>
        </w:rPr>
        <w:t>Review Panel, Cumming School of</w:t>
      </w:r>
      <w:r w:rsidR="00210390" w:rsidRPr="00B306C6">
        <w:rPr>
          <w:rFonts w:eastAsia="MS Mincho"/>
          <w:lang w:eastAsia="ja-JP"/>
        </w:rPr>
        <w:t xml:space="preserve"> </w:t>
      </w:r>
      <w:r w:rsidRPr="00B306C6">
        <w:rPr>
          <w:rFonts w:eastAsia="MS Mincho"/>
          <w:lang w:eastAsia="ja-JP"/>
        </w:rPr>
        <w:t>Medicine (Fall 2019)</w:t>
      </w:r>
    </w:p>
    <w:p w14:paraId="53F06395" w14:textId="77777777" w:rsidR="00D17ADA" w:rsidRPr="00B306C6" w:rsidRDefault="000C567A" w:rsidP="0038738B">
      <w:pPr>
        <w:pStyle w:val="ListParagraph"/>
        <w:widowControl/>
        <w:numPr>
          <w:ilvl w:val="0"/>
          <w:numId w:val="17"/>
        </w:numPr>
        <w:spacing w:line="240" w:lineRule="exact"/>
        <w:rPr>
          <w:rFonts w:eastAsia="MS Mincho"/>
          <w:lang w:eastAsia="ja-JP"/>
        </w:rPr>
      </w:pPr>
      <w:r w:rsidRPr="00B306C6">
        <w:rPr>
          <w:rFonts w:eastAsia="MS Mincho"/>
          <w:lang w:eastAsia="ja-JP"/>
        </w:rPr>
        <w:t>Member, Review Panel for CIHR SPOR Innovat</w:t>
      </w:r>
      <w:r w:rsidR="00C743A8" w:rsidRPr="00B306C6">
        <w:rPr>
          <w:rFonts w:eastAsia="MS Mincho"/>
          <w:lang w:eastAsia="ja-JP"/>
        </w:rPr>
        <w:t>ive</w:t>
      </w:r>
      <w:r w:rsidRPr="00B306C6">
        <w:rPr>
          <w:rFonts w:eastAsia="MS Mincho"/>
          <w:lang w:eastAsia="ja-JP"/>
        </w:rPr>
        <w:t xml:space="preserve"> Clinical Trial Multi-Year Grant Application, Cumming School of Medicine (Fall 2019)</w:t>
      </w:r>
    </w:p>
    <w:p w14:paraId="515A3FCB" w14:textId="5F531C7E" w:rsidR="00D17ADA" w:rsidRPr="00B306C6" w:rsidRDefault="00D17ADA" w:rsidP="0038738B">
      <w:pPr>
        <w:pStyle w:val="Default"/>
        <w:numPr>
          <w:ilvl w:val="0"/>
          <w:numId w:val="17"/>
        </w:numPr>
        <w:spacing w:line="240" w:lineRule="exact"/>
        <w:rPr>
          <w:rFonts w:ascii="Courier" w:hAnsi="Courier" w:cstheme="minorHAnsi"/>
          <w:color w:val="000000" w:themeColor="text1"/>
        </w:rPr>
      </w:pPr>
      <w:r w:rsidRPr="00B306C6">
        <w:rPr>
          <w:rFonts w:ascii="Courier" w:hAnsi="Courier" w:cstheme="minorHAnsi"/>
          <w:color w:val="000000" w:themeColor="text1"/>
        </w:rPr>
        <w:t xml:space="preserve">Member, Internal Peer Review Panel, PRIHS 6 (2020/2021) Competition, Cumming School of Medicine (December 11/2020; Zahra Goodarzi PI; A Collaborative Care Model to Improve Care of Older Adults Seeking Emergency Care; Implementation of Geriatric Emergency Nurses in Alberta Emergency Rooms) </w:t>
      </w:r>
    </w:p>
    <w:p w14:paraId="1279073C" w14:textId="0432469C" w:rsidR="00D17ADA" w:rsidRDefault="00D17ADA" w:rsidP="0038738B">
      <w:pPr>
        <w:pStyle w:val="ListParagraph"/>
        <w:numPr>
          <w:ilvl w:val="0"/>
          <w:numId w:val="17"/>
        </w:numPr>
        <w:spacing w:line="240" w:lineRule="exact"/>
      </w:pPr>
      <w:r w:rsidRPr="00B306C6">
        <w:rPr>
          <w:rFonts w:cstheme="minorHAnsi"/>
          <w:color w:val="000000" w:themeColor="text1"/>
        </w:rPr>
        <w:t xml:space="preserve">Internal Peer Review Panel, Spring 2021 CIHR Project Grant, Arnie Charbonneau Cancer Institute (March 3/2021; Shane Sinclair PI; </w:t>
      </w:r>
      <w:r w:rsidRPr="00B306C6">
        <w:t>The Development and Evaluation of An Evidence-informed, Competency-based, Accredited Compassion Training Program for Healthcare Providers Caring for Older Adults—The EnACT Study)</w:t>
      </w:r>
    </w:p>
    <w:p w14:paraId="35A81760" w14:textId="77777777" w:rsidR="0038738B" w:rsidRDefault="003C7F4B" w:rsidP="0038738B">
      <w:pPr>
        <w:pStyle w:val="ListParagraph"/>
        <w:numPr>
          <w:ilvl w:val="0"/>
          <w:numId w:val="17"/>
        </w:numPr>
        <w:spacing w:line="240" w:lineRule="exact"/>
      </w:pPr>
      <w:r>
        <w:t>Reviewer, CFI Innovation Fund proposal (Dr. Holroyd-Leduc PI), Office of Associate Dean (Research), Cumming School of Medicine (June 29, 2021)</w:t>
      </w:r>
    </w:p>
    <w:p w14:paraId="13EBBEBB" w14:textId="77777777" w:rsidR="00386992" w:rsidRDefault="001D002A" w:rsidP="0038738B">
      <w:pPr>
        <w:pStyle w:val="ListParagraph"/>
        <w:numPr>
          <w:ilvl w:val="0"/>
          <w:numId w:val="17"/>
        </w:numPr>
        <w:spacing w:line="240" w:lineRule="exact"/>
      </w:pPr>
      <w:r>
        <w:t>Reviewer, Mock MAC Review Panel, CFI Innovation Fund Proposal (Dr. Holroyd-Leduc PI), Research Services, University of Calgary (February 16, 2022)</w:t>
      </w:r>
    </w:p>
    <w:p w14:paraId="17CB7902" w14:textId="2F34BF45" w:rsidR="003C7F4B" w:rsidRDefault="00386992" w:rsidP="0038738B">
      <w:pPr>
        <w:pStyle w:val="ListParagraph"/>
        <w:numPr>
          <w:ilvl w:val="0"/>
          <w:numId w:val="17"/>
        </w:numPr>
        <w:spacing w:line="240" w:lineRule="exact"/>
      </w:pPr>
      <w:r>
        <w:t xml:space="preserve">Member of </w:t>
      </w:r>
      <w:r w:rsidR="006A4A7A">
        <w:t>adjudication panel</w:t>
      </w:r>
      <w:r>
        <w:t xml:space="preserve"> for the Spring 2022 O’Brien Institute for Public Health Research Catalyst </w:t>
      </w:r>
      <w:r w:rsidR="006A4A7A">
        <w:t>Awards</w:t>
      </w:r>
      <w:r>
        <w:t xml:space="preserve"> (</w:t>
      </w:r>
      <w:r w:rsidR="006A4A7A">
        <w:t>April</w:t>
      </w:r>
      <w:r>
        <w:t xml:space="preserve"> 2022)</w:t>
      </w:r>
      <w:r w:rsidR="003C7F4B">
        <w:t xml:space="preserve"> </w:t>
      </w:r>
    </w:p>
    <w:p w14:paraId="26F24819" w14:textId="338F98B1" w:rsidR="006A4A7A" w:rsidRPr="00B306C6" w:rsidRDefault="006A4A7A" w:rsidP="0038738B">
      <w:pPr>
        <w:pStyle w:val="ListParagraph"/>
        <w:numPr>
          <w:ilvl w:val="0"/>
          <w:numId w:val="17"/>
        </w:numPr>
        <w:spacing w:line="240" w:lineRule="exact"/>
      </w:pPr>
      <w:r>
        <w:t>Member of O’Brien Award nominations review committee (August 2022)</w:t>
      </w:r>
    </w:p>
    <w:p w14:paraId="37283C7B" w14:textId="77777777" w:rsidR="00A91401" w:rsidRPr="00B306C6" w:rsidRDefault="00324A76" w:rsidP="00642FDC">
      <w:pPr>
        <w:rPr>
          <w:rFonts w:ascii="Courier" w:hAnsi="Courier"/>
          <w:lang w:val="en-GB"/>
        </w:rPr>
      </w:pPr>
      <w:r w:rsidRPr="00B306C6">
        <w:rPr>
          <w:rFonts w:ascii="Courier" w:eastAsia="MS Mincho" w:hAnsi="Courier"/>
          <w:lang w:eastAsia="ja-JP"/>
        </w:rPr>
        <w:tab/>
      </w:r>
    </w:p>
    <w:p w14:paraId="1DA51E57" w14:textId="77777777" w:rsidR="00565B3D" w:rsidRPr="00B306C6" w:rsidRDefault="009A7CFB">
      <w:pPr>
        <w:ind w:firstLine="720"/>
        <w:rPr>
          <w:rFonts w:ascii="Courier" w:hAnsi="Courier"/>
          <w:lang w:val="en-GB"/>
        </w:rPr>
      </w:pPr>
      <w:r w:rsidRPr="00B306C6">
        <w:rPr>
          <w:rFonts w:ascii="Courier" w:hAnsi="Courier"/>
          <w:b/>
          <w:lang w:val="en-GB"/>
        </w:rPr>
        <w:t>iii. University</w:t>
      </w:r>
      <w:r w:rsidR="00F050C7" w:rsidRPr="00B306C6">
        <w:rPr>
          <w:rFonts w:ascii="Courier" w:hAnsi="Courier"/>
          <w:b/>
          <w:lang w:val="en-GB"/>
        </w:rPr>
        <w:t>:</w:t>
      </w:r>
      <w:r w:rsidR="00F050C7" w:rsidRPr="00B306C6">
        <w:rPr>
          <w:rFonts w:ascii="Courier" w:hAnsi="Courier"/>
          <w:lang w:val="en-GB"/>
        </w:rPr>
        <w:tab/>
      </w:r>
    </w:p>
    <w:p w14:paraId="3EC62885" w14:textId="77777777" w:rsidR="00210390" w:rsidRPr="00B306C6" w:rsidRDefault="009A7CFB" w:rsidP="0038738B">
      <w:pPr>
        <w:pStyle w:val="ListParagraph"/>
        <w:widowControl/>
        <w:numPr>
          <w:ilvl w:val="0"/>
          <w:numId w:val="18"/>
        </w:numPr>
        <w:spacing w:line="240" w:lineRule="exact"/>
        <w:ind w:left="1797" w:hanging="357"/>
        <w:rPr>
          <w:lang w:val="en-GB"/>
        </w:rPr>
      </w:pPr>
      <w:r w:rsidRPr="00B306C6">
        <w:rPr>
          <w:lang w:val="en-GB"/>
        </w:rPr>
        <w:t>Member, Dean’s Academic Appointment</w:t>
      </w:r>
      <w:r w:rsidR="00210390" w:rsidRPr="00B306C6">
        <w:rPr>
          <w:lang w:val="en-GB"/>
        </w:rPr>
        <w:t xml:space="preserve"> </w:t>
      </w:r>
      <w:r w:rsidRPr="00B306C6">
        <w:rPr>
          <w:lang w:val="en-GB"/>
        </w:rPr>
        <w:t>Committee (</w:t>
      </w:r>
      <w:r w:rsidR="00C91B96" w:rsidRPr="00B306C6">
        <w:rPr>
          <w:lang w:val="en-GB"/>
        </w:rPr>
        <w:t>Pharmacoeconomics</w:t>
      </w:r>
      <w:r w:rsidRPr="00B306C6">
        <w:rPr>
          <w:lang w:val="en-GB"/>
        </w:rPr>
        <w:t>), 1996-97</w:t>
      </w:r>
    </w:p>
    <w:p w14:paraId="5360BF9B" w14:textId="77777777" w:rsidR="00210390" w:rsidRPr="00B306C6" w:rsidRDefault="00E2701F" w:rsidP="0038738B">
      <w:pPr>
        <w:pStyle w:val="ListParagraph"/>
        <w:widowControl/>
        <w:numPr>
          <w:ilvl w:val="0"/>
          <w:numId w:val="18"/>
        </w:numPr>
        <w:spacing w:line="240" w:lineRule="exact"/>
        <w:ind w:left="1797" w:hanging="357"/>
        <w:rPr>
          <w:lang w:val="en-GB"/>
        </w:rPr>
      </w:pPr>
      <w:r w:rsidRPr="00B306C6">
        <w:rPr>
          <w:lang w:val="en-GB"/>
        </w:rPr>
        <w:t>Chair</w:t>
      </w:r>
      <w:r w:rsidR="00EC307B" w:rsidRPr="00B306C6">
        <w:rPr>
          <w:lang w:val="en-GB"/>
        </w:rPr>
        <w:t>, Advisory Committee of the</w:t>
      </w:r>
      <w:r w:rsidR="008C33DC" w:rsidRPr="00B306C6">
        <w:rPr>
          <w:lang w:val="en-GB"/>
        </w:rPr>
        <w:t xml:space="preserve"> </w:t>
      </w:r>
      <w:r w:rsidR="00EC307B" w:rsidRPr="00B306C6">
        <w:rPr>
          <w:lang w:val="en-GB"/>
        </w:rPr>
        <w:t>Brenda</w:t>
      </w:r>
      <w:r w:rsidR="00210390" w:rsidRPr="00B306C6">
        <w:rPr>
          <w:lang w:val="en-GB"/>
        </w:rPr>
        <w:t xml:space="preserve"> </w:t>
      </w:r>
      <w:r w:rsidR="00EC307B" w:rsidRPr="00B306C6">
        <w:rPr>
          <w:lang w:val="en-GB"/>
        </w:rPr>
        <w:t>Strafford Centre for</w:t>
      </w:r>
      <w:r w:rsidR="008C33DC" w:rsidRPr="00B306C6">
        <w:rPr>
          <w:lang w:val="en-GB"/>
        </w:rPr>
        <w:t xml:space="preserve"> </w:t>
      </w:r>
      <w:r w:rsidR="00EC307B" w:rsidRPr="00B306C6">
        <w:rPr>
          <w:lang w:val="en-GB"/>
        </w:rPr>
        <w:t>E</w:t>
      </w:r>
      <w:r w:rsidR="004C019C" w:rsidRPr="00B306C6">
        <w:rPr>
          <w:lang w:val="en-GB"/>
        </w:rPr>
        <w:t xml:space="preserve">xcellence </w:t>
      </w:r>
      <w:r w:rsidR="00EC307B" w:rsidRPr="00B306C6">
        <w:rPr>
          <w:lang w:val="en-GB"/>
        </w:rPr>
        <w:t>in</w:t>
      </w:r>
      <w:r w:rsidR="00210390" w:rsidRPr="00B306C6">
        <w:rPr>
          <w:lang w:val="en-GB"/>
        </w:rPr>
        <w:t xml:space="preserve"> </w:t>
      </w:r>
      <w:r w:rsidR="004C019C" w:rsidRPr="00B306C6">
        <w:rPr>
          <w:lang w:val="en-GB"/>
        </w:rPr>
        <w:t>Gerontological Nursing</w:t>
      </w:r>
      <w:r w:rsidR="008C33DC" w:rsidRPr="00B306C6">
        <w:rPr>
          <w:lang w:val="en-GB"/>
        </w:rPr>
        <w:t xml:space="preserve"> </w:t>
      </w:r>
      <w:r w:rsidR="004C019C" w:rsidRPr="00B306C6">
        <w:rPr>
          <w:lang w:val="en-GB"/>
        </w:rPr>
        <w:t>(2009-13</w:t>
      </w:r>
      <w:r w:rsidR="00EC307B" w:rsidRPr="00B306C6">
        <w:rPr>
          <w:lang w:val="en-GB"/>
        </w:rPr>
        <w:t>)</w:t>
      </w:r>
    </w:p>
    <w:p w14:paraId="41001C84" w14:textId="5E92D6E7" w:rsidR="00210390" w:rsidRPr="00B306C6" w:rsidRDefault="003B56C1" w:rsidP="0038738B">
      <w:pPr>
        <w:pStyle w:val="ListParagraph"/>
        <w:widowControl/>
        <w:numPr>
          <w:ilvl w:val="0"/>
          <w:numId w:val="18"/>
        </w:numPr>
        <w:spacing w:line="240" w:lineRule="exact"/>
        <w:ind w:left="1797" w:hanging="357"/>
        <w:rPr>
          <w:lang w:val="en-GB"/>
        </w:rPr>
      </w:pPr>
      <w:r w:rsidRPr="00B306C6">
        <w:rPr>
          <w:lang w:val="en-GB"/>
        </w:rPr>
        <w:t>Academic Lead</w:t>
      </w:r>
      <w:r w:rsidR="003335F0" w:rsidRPr="00B306C6">
        <w:rPr>
          <w:lang w:val="en-GB"/>
        </w:rPr>
        <w:t>, Brenda Strafford Centre on Aging (2011</w:t>
      </w:r>
      <w:r w:rsidR="00386992">
        <w:rPr>
          <w:lang w:val="en-GB"/>
        </w:rPr>
        <w:t>-2022</w:t>
      </w:r>
      <w:r w:rsidR="003335F0" w:rsidRPr="00B306C6">
        <w:rPr>
          <w:lang w:val="en-GB"/>
        </w:rPr>
        <w:t>)</w:t>
      </w:r>
    </w:p>
    <w:p w14:paraId="27E8778B" w14:textId="77777777" w:rsidR="00210390" w:rsidRPr="00B306C6" w:rsidRDefault="00327D42" w:rsidP="0038738B">
      <w:pPr>
        <w:pStyle w:val="ListParagraph"/>
        <w:widowControl/>
        <w:numPr>
          <w:ilvl w:val="0"/>
          <w:numId w:val="18"/>
        </w:numPr>
        <w:spacing w:line="240" w:lineRule="exact"/>
        <w:ind w:left="1797" w:hanging="357"/>
        <w:rPr>
          <w:lang w:val="en-GB"/>
        </w:rPr>
      </w:pPr>
      <w:r w:rsidRPr="00B306C6">
        <w:rPr>
          <w:lang w:val="en-GB"/>
        </w:rPr>
        <w:lastRenderedPageBreak/>
        <w:t>Member, Faculty of Nursing Research Chair in Gerontology Advisory Committee</w:t>
      </w:r>
      <w:r w:rsidR="00210390" w:rsidRPr="00B306C6">
        <w:rPr>
          <w:lang w:val="en-GB"/>
        </w:rPr>
        <w:t xml:space="preserve"> </w:t>
      </w:r>
      <w:r w:rsidRPr="00B306C6">
        <w:rPr>
          <w:lang w:val="en-GB"/>
        </w:rPr>
        <w:t>(2017</w:t>
      </w:r>
      <w:r w:rsidR="000D108D" w:rsidRPr="00B306C6">
        <w:rPr>
          <w:lang w:val="en-GB"/>
        </w:rPr>
        <w:t>-2019</w:t>
      </w:r>
      <w:r w:rsidRPr="00B306C6">
        <w:rPr>
          <w:lang w:val="en-GB"/>
        </w:rPr>
        <w:t>)</w:t>
      </w:r>
    </w:p>
    <w:p w14:paraId="0CE99D7A" w14:textId="069CA1C6" w:rsidR="00106019" w:rsidRPr="00B306C6" w:rsidRDefault="00106019" w:rsidP="0038738B">
      <w:pPr>
        <w:pStyle w:val="ListParagraph"/>
        <w:widowControl/>
        <w:numPr>
          <w:ilvl w:val="0"/>
          <w:numId w:val="18"/>
        </w:numPr>
        <w:spacing w:line="240" w:lineRule="exact"/>
        <w:ind w:left="1797" w:hanging="357"/>
        <w:rPr>
          <w:lang w:val="en-GB"/>
        </w:rPr>
      </w:pPr>
      <w:r w:rsidRPr="00B306C6">
        <w:rPr>
          <w:lang w:val="en-GB"/>
        </w:rPr>
        <w:t>Reviewed grant proposals for Faculty</w:t>
      </w:r>
      <w:r w:rsidR="00210390" w:rsidRPr="00B306C6">
        <w:rPr>
          <w:lang w:val="en-GB"/>
        </w:rPr>
        <w:t xml:space="preserve"> </w:t>
      </w:r>
      <w:r w:rsidRPr="00B306C6">
        <w:rPr>
          <w:lang w:val="en-GB"/>
        </w:rPr>
        <w:t>of Nursing (2017-2018)</w:t>
      </w:r>
    </w:p>
    <w:p w14:paraId="794B094A" w14:textId="77777777" w:rsidR="00DC27B7" w:rsidRPr="00B306C6" w:rsidRDefault="00327D42" w:rsidP="00327D42">
      <w:pPr>
        <w:ind w:left="1080"/>
        <w:rPr>
          <w:rFonts w:ascii="Courier" w:hAnsi="Courier"/>
          <w:lang w:val="en-GB"/>
        </w:rPr>
      </w:pP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t xml:space="preserve">  </w:t>
      </w:r>
    </w:p>
    <w:p w14:paraId="4EB05005" w14:textId="77777777" w:rsidR="00B0634E" w:rsidRPr="0038738B" w:rsidRDefault="009A7CFB">
      <w:pPr>
        <w:ind w:firstLine="720"/>
        <w:rPr>
          <w:rFonts w:ascii="Courier" w:hAnsi="Courier"/>
          <w:lang w:val="en-GB"/>
        </w:rPr>
      </w:pPr>
      <w:r w:rsidRPr="00B306C6">
        <w:rPr>
          <w:rFonts w:ascii="Courier" w:hAnsi="Courier"/>
          <w:b/>
          <w:lang w:val="en-GB"/>
        </w:rPr>
        <w:t>iv.</w:t>
      </w:r>
      <w:r w:rsidR="004C736A" w:rsidRPr="00B306C6">
        <w:rPr>
          <w:rFonts w:ascii="Courier" w:hAnsi="Courier"/>
          <w:b/>
          <w:lang w:val="en-GB"/>
        </w:rPr>
        <w:tab/>
      </w:r>
      <w:r w:rsidRPr="0038738B">
        <w:rPr>
          <w:rFonts w:ascii="Courier" w:hAnsi="Courier"/>
          <w:b/>
          <w:lang w:val="en-GB"/>
        </w:rPr>
        <w:t>Hospital</w:t>
      </w:r>
      <w:r w:rsidR="004C736A" w:rsidRPr="0038738B">
        <w:rPr>
          <w:rFonts w:ascii="Courier" w:hAnsi="Courier"/>
          <w:b/>
          <w:lang w:val="en-GB"/>
        </w:rPr>
        <w:t>/Region</w:t>
      </w:r>
      <w:r w:rsidR="00B0634E" w:rsidRPr="0038738B">
        <w:rPr>
          <w:rFonts w:ascii="Courier" w:hAnsi="Courier"/>
          <w:b/>
          <w:lang w:val="en-GB"/>
        </w:rPr>
        <w:t>/Provincial</w:t>
      </w:r>
      <w:r w:rsidR="00F050C7" w:rsidRPr="0038738B">
        <w:rPr>
          <w:rFonts w:ascii="Courier" w:hAnsi="Courier"/>
          <w:b/>
          <w:lang w:val="en-GB"/>
        </w:rPr>
        <w:t>:</w:t>
      </w:r>
      <w:r w:rsidR="00F050C7" w:rsidRPr="0038738B">
        <w:rPr>
          <w:rFonts w:ascii="Courier" w:hAnsi="Courier"/>
          <w:lang w:val="en-GB"/>
        </w:rPr>
        <w:tab/>
      </w:r>
    </w:p>
    <w:p w14:paraId="5CFABEA2" w14:textId="77777777" w:rsidR="004C736A" w:rsidRPr="0038738B" w:rsidRDefault="00F050C7">
      <w:pPr>
        <w:ind w:firstLine="720"/>
        <w:rPr>
          <w:rFonts w:ascii="Courier" w:hAnsi="Courier"/>
          <w:lang w:val="en-GB"/>
        </w:rPr>
      </w:pPr>
      <w:r w:rsidRPr="0038738B">
        <w:rPr>
          <w:rFonts w:ascii="Courier" w:hAnsi="Courier"/>
          <w:lang w:val="en-GB"/>
        </w:rPr>
        <w:tab/>
      </w:r>
    </w:p>
    <w:p w14:paraId="30C8916E" w14:textId="77777777" w:rsidR="0038738B" w:rsidRDefault="009A7CFB" w:rsidP="0038738B">
      <w:pPr>
        <w:pStyle w:val="ListParagraph"/>
        <w:numPr>
          <w:ilvl w:val="0"/>
          <w:numId w:val="29"/>
        </w:numPr>
        <w:spacing w:line="240" w:lineRule="exact"/>
        <w:ind w:left="1797" w:hanging="357"/>
        <w:rPr>
          <w:lang w:val="en-GB"/>
        </w:rPr>
      </w:pPr>
      <w:r w:rsidRPr="0038738B">
        <w:rPr>
          <w:lang w:val="en-GB"/>
        </w:rPr>
        <w:t>Head, Division of Geriatric Medicine</w:t>
      </w:r>
      <w:r w:rsidR="00210390" w:rsidRPr="0038738B">
        <w:rPr>
          <w:lang w:val="en-GB"/>
        </w:rPr>
        <w:t xml:space="preserve"> </w:t>
      </w:r>
      <w:r w:rsidR="00D30A26" w:rsidRPr="0038738B">
        <w:rPr>
          <w:lang w:val="en-GB"/>
        </w:rPr>
        <w:t>(Foothills), 1990-1997</w:t>
      </w:r>
    </w:p>
    <w:p w14:paraId="5669A147" w14:textId="77777777" w:rsidR="0038738B" w:rsidRDefault="009A7CFB" w:rsidP="0038738B">
      <w:pPr>
        <w:pStyle w:val="ListParagraph"/>
        <w:numPr>
          <w:ilvl w:val="0"/>
          <w:numId w:val="29"/>
        </w:numPr>
        <w:spacing w:line="240" w:lineRule="exact"/>
        <w:ind w:left="1797" w:hanging="357"/>
        <w:rPr>
          <w:lang w:val="en-GB"/>
        </w:rPr>
      </w:pPr>
      <w:r w:rsidRPr="0038738B">
        <w:rPr>
          <w:lang w:val="en-GB"/>
        </w:rPr>
        <w:t>Director, Geriatric Assessment</w:t>
      </w:r>
      <w:r w:rsidR="003B56C1" w:rsidRPr="0038738B">
        <w:rPr>
          <w:lang w:val="en-GB"/>
        </w:rPr>
        <w:t xml:space="preserve"> </w:t>
      </w:r>
      <w:r w:rsidRPr="0038738B">
        <w:rPr>
          <w:lang w:val="en-GB"/>
        </w:rPr>
        <w:t>Program</w:t>
      </w:r>
      <w:r w:rsidR="00210390" w:rsidRPr="0038738B">
        <w:rPr>
          <w:lang w:val="en-GB"/>
        </w:rPr>
        <w:t xml:space="preserve"> </w:t>
      </w:r>
      <w:r w:rsidRPr="0038738B">
        <w:rPr>
          <w:lang w:val="en-GB"/>
        </w:rPr>
        <w:t>(Fo</w:t>
      </w:r>
      <w:r w:rsidR="00D30A26" w:rsidRPr="0038738B">
        <w:rPr>
          <w:lang w:val="en-GB"/>
        </w:rPr>
        <w:t>othills), 1990-1997</w:t>
      </w:r>
    </w:p>
    <w:p w14:paraId="15B9944B" w14:textId="77777777" w:rsidR="0038738B" w:rsidRDefault="009A7CFB" w:rsidP="0038738B">
      <w:pPr>
        <w:pStyle w:val="ListParagraph"/>
        <w:numPr>
          <w:ilvl w:val="0"/>
          <w:numId w:val="29"/>
        </w:numPr>
        <w:spacing w:line="240" w:lineRule="exact"/>
        <w:ind w:left="1797" w:hanging="357"/>
        <w:rPr>
          <w:lang w:val="en-GB"/>
        </w:rPr>
      </w:pPr>
      <w:r w:rsidRPr="0038738B">
        <w:rPr>
          <w:lang w:val="en-GB"/>
        </w:rPr>
        <w:t>Medical Director, Cognitive Assessment</w:t>
      </w:r>
      <w:r w:rsidR="00210390" w:rsidRPr="0038738B">
        <w:rPr>
          <w:lang w:val="en-GB"/>
        </w:rPr>
        <w:t xml:space="preserve"> </w:t>
      </w:r>
      <w:r w:rsidRPr="0038738B">
        <w:rPr>
          <w:lang w:val="en-GB"/>
        </w:rPr>
        <w:t>Clinic (Foothills), 1994</w:t>
      </w:r>
      <w:r w:rsidR="004C019C" w:rsidRPr="0038738B">
        <w:rPr>
          <w:lang w:val="en-GB"/>
        </w:rPr>
        <w:t>-</w:t>
      </w:r>
      <w:r w:rsidR="0027078C" w:rsidRPr="0038738B">
        <w:rPr>
          <w:lang w:val="en-GB"/>
        </w:rPr>
        <w:t>2010</w:t>
      </w:r>
      <w:r w:rsidR="00F050C7" w:rsidRPr="0038738B">
        <w:rPr>
          <w:lang w:val="en-GB"/>
        </w:rPr>
        <w:t>)</w:t>
      </w:r>
    </w:p>
    <w:p w14:paraId="650A2CBD" w14:textId="77777777" w:rsidR="0038738B" w:rsidRDefault="00456D51" w:rsidP="0038738B">
      <w:pPr>
        <w:pStyle w:val="ListParagraph"/>
        <w:numPr>
          <w:ilvl w:val="0"/>
          <w:numId w:val="29"/>
        </w:numPr>
        <w:spacing w:line="240" w:lineRule="exact"/>
        <w:ind w:left="1797" w:hanging="357"/>
        <w:rPr>
          <w:lang w:val="en-GB"/>
        </w:rPr>
      </w:pPr>
      <w:r w:rsidRPr="0038738B">
        <w:rPr>
          <w:lang w:val="en-GB"/>
        </w:rPr>
        <w:t>Member, Division of Geriatric Medicine</w:t>
      </w:r>
      <w:r w:rsidR="00210390" w:rsidRPr="0038738B">
        <w:rPr>
          <w:lang w:val="en-GB"/>
        </w:rPr>
        <w:t xml:space="preserve"> </w:t>
      </w:r>
      <w:r w:rsidRPr="0038738B">
        <w:rPr>
          <w:lang w:val="en-GB"/>
        </w:rPr>
        <w:t>(1990 on)</w:t>
      </w:r>
    </w:p>
    <w:p w14:paraId="7DC18A40" w14:textId="77777777" w:rsidR="0038738B" w:rsidRDefault="009A7CFB" w:rsidP="0038738B">
      <w:pPr>
        <w:pStyle w:val="ListParagraph"/>
        <w:numPr>
          <w:ilvl w:val="0"/>
          <w:numId w:val="29"/>
        </w:numPr>
        <w:spacing w:line="240" w:lineRule="exact"/>
        <w:ind w:left="1797" w:hanging="357"/>
        <w:rPr>
          <w:lang w:val="en-GB"/>
        </w:rPr>
      </w:pPr>
      <w:r w:rsidRPr="0038738B">
        <w:rPr>
          <w:lang w:val="en-GB"/>
        </w:rPr>
        <w:t>Chair, Southern Alberta Geriatric</w:t>
      </w:r>
      <w:r w:rsidR="00210390" w:rsidRPr="0038738B">
        <w:rPr>
          <w:lang w:val="en-GB"/>
        </w:rPr>
        <w:t xml:space="preserve"> </w:t>
      </w:r>
      <w:r w:rsidRPr="0038738B">
        <w:rPr>
          <w:lang w:val="en-GB"/>
        </w:rPr>
        <w:t>Advisory Committee (1991-1995)</w:t>
      </w:r>
    </w:p>
    <w:p w14:paraId="057A9804" w14:textId="77777777" w:rsidR="0038738B" w:rsidRDefault="009A7CFB" w:rsidP="0038738B">
      <w:pPr>
        <w:pStyle w:val="ListParagraph"/>
        <w:numPr>
          <w:ilvl w:val="0"/>
          <w:numId w:val="29"/>
        </w:numPr>
        <w:spacing w:line="240" w:lineRule="exact"/>
        <w:ind w:left="1797" w:hanging="357"/>
        <w:rPr>
          <w:lang w:val="en-GB"/>
        </w:rPr>
      </w:pPr>
      <w:r w:rsidRPr="0038738B">
        <w:rPr>
          <w:lang w:val="en-GB"/>
        </w:rPr>
        <w:t>Chair, Placement Panel, Placement</w:t>
      </w:r>
      <w:r w:rsidR="00210390" w:rsidRPr="0038738B">
        <w:rPr>
          <w:lang w:val="en-GB"/>
        </w:rPr>
        <w:t xml:space="preserve"> </w:t>
      </w:r>
      <w:r w:rsidRPr="0038738B">
        <w:rPr>
          <w:lang w:val="en-GB"/>
        </w:rPr>
        <w:t>Co-ordination Services, Carewest</w:t>
      </w:r>
      <w:r w:rsidR="00210390" w:rsidRPr="0038738B">
        <w:rPr>
          <w:lang w:val="en-GB"/>
        </w:rPr>
        <w:t xml:space="preserve"> </w:t>
      </w:r>
      <w:r w:rsidRPr="0038738B">
        <w:rPr>
          <w:lang w:val="en-GB"/>
        </w:rPr>
        <w:t>(1991-1995)</w:t>
      </w:r>
    </w:p>
    <w:p w14:paraId="135CA58E" w14:textId="77777777" w:rsidR="0038738B" w:rsidRDefault="009A7CFB" w:rsidP="0038738B">
      <w:pPr>
        <w:pStyle w:val="ListParagraph"/>
        <w:numPr>
          <w:ilvl w:val="0"/>
          <w:numId w:val="29"/>
        </w:numPr>
        <w:spacing w:line="240" w:lineRule="exact"/>
        <w:ind w:left="1797" w:hanging="357"/>
        <w:rPr>
          <w:lang w:val="en-GB"/>
        </w:rPr>
      </w:pPr>
      <w:r w:rsidRPr="0038738B">
        <w:rPr>
          <w:lang w:val="en-GB"/>
        </w:rPr>
        <w:t>Chair, Task Fo</w:t>
      </w:r>
      <w:r w:rsidR="00F050C7" w:rsidRPr="0038738B">
        <w:rPr>
          <w:lang w:val="en-GB"/>
        </w:rPr>
        <w:t>rce on Geriatrics,</w:t>
      </w:r>
      <w:r w:rsidR="00210390" w:rsidRPr="0038738B">
        <w:rPr>
          <w:lang w:val="en-GB"/>
        </w:rPr>
        <w:t xml:space="preserve"> </w:t>
      </w:r>
      <w:r w:rsidRPr="0038738B">
        <w:rPr>
          <w:lang w:val="en-GB"/>
        </w:rPr>
        <w:t>Price Waterhouse Study of Acute</w:t>
      </w:r>
      <w:r w:rsidR="00210390" w:rsidRPr="0038738B">
        <w:rPr>
          <w:lang w:val="en-GB"/>
        </w:rPr>
        <w:t xml:space="preserve"> </w:t>
      </w:r>
      <w:r w:rsidRPr="0038738B">
        <w:rPr>
          <w:lang w:val="en-GB"/>
        </w:rPr>
        <w:t>Hospital Services in Calgary (1993)</w:t>
      </w:r>
    </w:p>
    <w:p w14:paraId="722A2C0E" w14:textId="77777777" w:rsidR="0038738B" w:rsidRDefault="00E41239" w:rsidP="0038738B">
      <w:pPr>
        <w:pStyle w:val="ListParagraph"/>
        <w:numPr>
          <w:ilvl w:val="0"/>
          <w:numId w:val="29"/>
        </w:numPr>
        <w:spacing w:line="240" w:lineRule="exact"/>
        <w:ind w:left="1797" w:hanging="357"/>
        <w:rPr>
          <w:lang w:val="en-GB"/>
        </w:rPr>
      </w:pPr>
      <w:r w:rsidRPr="0038738B">
        <w:rPr>
          <w:lang w:val="en-GB"/>
        </w:rPr>
        <w:t>Interim Medical Leader, Seniors</w:t>
      </w:r>
      <w:r w:rsidR="00210390" w:rsidRPr="0038738B">
        <w:rPr>
          <w:lang w:val="en-GB"/>
        </w:rPr>
        <w:t xml:space="preserve"> </w:t>
      </w:r>
      <w:r w:rsidR="009A7CFB" w:rsidRPr="0038738B">
        <w:rPr>
          <w:lang w:val="en-GB"/>
        </w:rPr>
        <w:t>Health Program, Calgary</w:t>
      </w:r>
      <w:r w:rsidR="003B56C1" w:rsidRPr="0038738B">
        <w:rPr>
          <w:lang w:val="en-GB"/>
        </w:rPr>
        <w:t xml:space="preserve"> </w:t>
      </w:r>
      <w:r w:rsidR="009A7CFB" w:rsidRPr="0038738B">
        <w:rPr>
          <w:lang w:val="en-GB"/>
        </w:rPr>
        <w:t>Reg</w:t>
      </w:r>
      <w:r w:rsidRPr="0038738B">
        <w:rPr>
          <w:lang w:val="en-GB"/>
        </w:rPr>
        <w:t>ional Health</w:t>
      </w:r>
      <w:r w:rsidR="00210390" w:rsidRPr="0038738B">
        <w:rPr>
          <w:lang w:val="en-GB"/>
        </w:rPr>
        <w:t xml:space="preserve"> </w:t>
      </w:r>
      <w:r w:rsidRPr="0038738B">
        <w:rPr>
          <w:lang w:val="en-GB"/>
        </w:rPr>
        <w:t>Authority (1995-1997)</w:t>
      </w:r>
    </w:p>
    <w:p w14:paraId="747513DC" w14:textId="77777777" w:rsidR="0038738B" w:rsidRDefault="009A7CFB" w:rsidP="0038738B">
      <w:pPr>
        <w:pStyle w:val="ListParagraph"/>
        <w:numPr>
          <w:ilvl w:val="0"/>
          <w:numId w:val="29"/>
        </w:numPr>
        <w:spacing w:line="240" w:lineRule="exact"/>
        <w:ind w:left="1797" w:hanging="357"/>
        <w:rPr>
          <w:lang w:val="en-GB"/>
        </w:rPr>
      </w:pPr>
      <w:r w:rsidRPr="0038738B">
        <w:rPr>
          <w:lang w:val="en-GB"/>
        </w:rPr>
        <w:t>Member, Medical Advisory Board,</w:t>
      </w:r>
      <w:r w:rsidR="003B56C1" w:rsidRPr="0038738B">
        <w:rPr>
          <w:lang w:val="en-GB"/>
        </w:rPr>
        <w:t xml:space="preserve"> </w:t>
      </w:r>
      <w:r w:rsidRPr="0038738B">
        <w:rPr>
          <w:lang w:val="en-GB"/>
        </w:rPr>
        <w:t>CRHA</w:t>
      </w:r>
      <w:r w:rsidR="00210390" w:rsidRPr="0038738B">
        <w:rPr>
          <w:lang w:val="en-GB"/>
        </w:rPr>
        <w:t xml:space="preserve"> </w:t>
      </w:r>
      <w:r w:rsidRPr="0038738B">
        <w:rPr>
          <w:lang w:val="en-GB"/>
        </w:rPr>
        <w:t>(1996-97)</w:t>
      </w:r>
    </w:p>
    <w:p w14:paraId="100B3BDD" w14:textId="77777777" w:rsidR="0038738B" w:rsidRDefault="009A7CFB" w:rsidP="0038738B">
      <w:pPr>
        <w:pStyle w:val="ListParagraph"/>
        <w:numPr>
          <w:ilvl w:val="0"/>
          <w:numId w:val="29"/>
        </w:numPr>
        <w:spacing w:line="240" w:lineRule="exact"/>
        <w:ind w:left="1797" w:hanging="357"/>
        <w:rPr>
          <w:lang w:val="en-GB"/>
        </w:rPr>
      </w:pPr>
      <w:r w:rsidRPr="0038738B">
        <w:rPr>
          <w:lang w:val="en-GB"/>
        </w:rPr>
        <w:t>Member, Planning Committee for</w:t>
      </w:r>
      <w:r w:rsidR="00210390" w:rsidRPr="0038738B">
        <w:rPr>
          <w:lang w:val="en-GB"/>
        </w:rPr>
        <w:t xml:space="preserve"> </w:t>
      </w:r>
      <w:r w:rsidRPr="0038738B">
        <w:rPr>
          <w:lang w:val="en-GB"/>
        </w:rPr>
        <w:t>Progressive Care Unit, Glenmore</w:t>
      </w:r>
      <w:r w:rsidR="003B56C1" w:rsidRPr="0038738B">
        <w:rPr>
          <w:lang w:val="en-GB"/>
        </w:rPr>
        <w:t xml:space="preserve"> </w:t>
      </w:r>
      <w:r w:rsidRPr="0038738B">
        <w:rPr>
          <w:lang w:val="en-GB"/>
        </w:rPr>
        <w:t>site</w:t>
      </w:r>
      <w:r w:rsidR="00210390" w:rsidRPr="0038738B">
        <w:rPr>
          <w:lang w:val="en-GB"/>
        </w:rPr>
        <w:t xml:space="preserve"> </w:t>
      </w:r>
      <w:r w:rsidRPr="0038738B">
        <w:rPr>
          <w:lang w:val="en-GB"/>
        </w:rPr>
        <w:t>(1997)</w:t>
      </w:r>
    </w:p>
    <w:p w14:paraId="6F13D572" w14:textId="5B596882" w:rsidR="009A7CFB" w:rsidRPr="0038738B" w:rsidRDefault="009A7CFB" w:rsidP="0038738B">
      <w:pPr>
        <w:pStyle w:val="ListParagraph"/>
        <w:numPr>
          <w:ilvl w:val="0"/>
          <w:numId w:val="29"/>
        </w:numPr>
        <w:spacing w:line="240" w:lineRule="exact"/>
        <w:ind w:left="1797" w:hanging="357"/>
        <w:rPr>
          <w:lang w:val="en-GB"/>
        </w:rPr>
        <w:sectPr w:rsidR="009A7CFB" w:rsidRPr="0038738B">
          <w:endnotePr>
            <w:numFmt w:val="decimal"/>
          </w:endnotePr>
          <w:type w:val="continuous"/>
          <w:pgSz w:w="12240" w:h="15840"/>
          <w:pgMar w:top="1440" w:right="1440" w:bottom="1440" w:left="1440" w:header="1440" w:footer="1440" w:gutter="0"/>
          <w:cols w:space="720"/>
          <w:noEndnote/>
        </w:sectPr>
      </w:pPr>
      <w:r w:rsidRPr="0038738B">
        <w:rPr>
          <w:lang w:val="en-GB"/>
        </w:rPr>
        <w:t>Chief, Regional Division of Geriatric</w:t>
      </w:r>
      <w:r w:rsidR="00210390" w:rsidRPr="0038738B">
        <w:rPr>
          <w:lang w:val="en-GB"/>
        </w:rPr>
        <w:t xml:space="preserve"> </w:t>
      </w:r>
      <w:r w:rsidRPr="0038738B">
        <w:rPr>
          <w:lang w:val="en-GB"/>
        </w:rPr>
        <w:t>Medicine, Calgary Regional Health Authority</w:t>
      </w:r>
      <w:r w:rsidR="00F050C7" w:rsidRPr="0038738B">
        <w:rPr>
          <w:lang w:val="en-GB"/>
        </w:rPr>
        <w:t>/CHR</w:t>
      </w:r>
      <w:r w:rsidRPr="0038738B">
        <w:rPr>
          <w:lang w:val="en-GB"/>
        </w:rPr>
        <w:t xml:space="preserve"> (1998-2000</w:t>
      </w:r>
      <w:r w:rsidR="00E41239" w:rsidRPr="0038738B">
        <w:rPr>
          <w:lang w:val="en-GB"/>
        </w:rPr>
        <w:t>, 2007-2008</w:t>
      </w:r>
    </w:p>
    <w:p w14:paraId="23E1A2C7" w14:textId="77777777" w:rsidR="00210390" w:rsidRPr="0038738B" w:rsidRDefault="009A7CFB" w:rsidP="00132467">
      <w:pPr>
        <w:pStyle w:val="ListParagraph"/>
        <w:widowControl/>
        <w:numPr>
          <w:ilvl w:val="0"/>
          <w:numId w:val="19"/>
        </w:numPr>
        <w:spacing w:line="225" w:lineRule="exact"/>
        <w:rPr>
          <w:lang w:val="en-GB"/>
        </w:rPr>
      </w:pPr>
      <w:r w:rsidRPr="0038738B">
        <w:rPr>
          <w:lang w:val="en-GB"/>
        </w:rPr>
        <w:t>Member, Steering Committee of the Dementia Care Network (1999</w:t>
      </w:r>
      <w:r w:rsidR="00903C2F" w:rsidRPr="0038738B">
        <w:rPr>
          <w:lang w:val="en-GB"/>
        </w:rPr>
        <w:t>)</w:t>
      </w:r>
      <w:r w:rsidRPr="0038738B">
        <w:rPr>
          <w:lang w:val="en-GB"/>
        </w:rPr>
        <w:t xml:space="preserve"> </w:t>
      </w:r>
    </w:p>
    <w:p w14:paraId="4CCD388B" w14:textId="77777777" w:rsidR="00210390" w:rsidRPr="00B306C6" w:rsidRDefault="009A7CFB" w:rsidP="00132467">
      <w:pPr>
        <w:pStyle w:val="ListParagraph"/>
        <w:widowControl/>
        <w:numPr>
          <w:ilvl w:val="0"/>
          <w:numId w:val="19"/>
        </w:numPr>
        <w:spacing w:line="225" w:lineRule="exact"/>
        <w:rPr>
          <w:lang w:val="en-GB"/>
        </w:rPr>
      </w:pPr>
      <w:r w:rsidRPr="00B306C6">
        <w:rPr>
          <w:lang w:val="en-GB"/>
        </w:rPr>
        <w:t>Member, Executive Committee for</w:t>
      </w:r>
      <w:r w:rsidR="00210390" w:rsidRPr="00B306C6">
        <w:rPr>
          <w:lang w:val="en-GB"/>
        </w:rPr>
        <w:t xml:space="preserve"> </w:t>
      </w:r>
      <w:r w:rsidRPr="00B306C6">
        <w:rPr>
          <w:lang w:val="en-GB"/>
        </w:rPr>
        <w:t>Specialized Geriatric Services</w:t>
      </w:r>
      <w:r w:rsidR="003B56C1" w:rsidRPr="00B306C6">
        <w:rPr>
          <w:lang w:val="en-GB"/>
        </w:rPr>
        <w:t xml:space="preserve"> </w:t>
      </w:r>
      <w:r w:rsidR="000D63B2" w:rsidRPr="00B306C6">
        <w:rPr>
          <w:lang w:val="en-GB"/>
        </w:rPr>
        <w:t>(</w:t>
      </w:r>
      <w:r w:rsidRPr="00B306C6">
        <w:rPr>
          <w:lang w:val="en-GB"/>
        </w:rPr>
        <w:t>1998</w:t>
      </w:r>
      <w:r w:rsidR="00F050C7" w:rsidRPr="00B306C6">
        <w:rPr>
          <w:lang w:val="en-GB"/>
        </w:rPr>
        <w:t>-2004</w:t>
      </w:r>
      <w:r w:rsidR="000D63B2" w:rsidRPr="00B306C6">
        <w:rPr>
          <w:lang w:val="en-GB"/>
        </w:rPr>
        <w:t>)</w:t>
      </w:r>
      <w:r w:rsidRPr="00B306C6">
        <w:rPr>
          <w:lang w:val="en-GB"/>
        </w:rPr>
        <w:t xml:space="preserve">   </w:t>
      </w:r>
    </w:p>
    <w:p w14:paraId="2A66CBBF" w14:textId="77777777" w:rsidR="00210390" w:rsidRPr="00B306C6" w:rsidRDefault="009A7CFB" w:rsidP="00132467">
      <w:pPr>
        <w:pStyle w:val="ListParagraph"/>
        <w:widowControl/>
        <w:numPr>
          <w:ilvl w:val="0"/>
          <w:numId w:val="19"/>
        </w:numPr>
        <w:spacing w:line="225" w:lineRule="exact"/>
        <w:rPr>
          <w:lang w:val="en-GB"/>
        </w:rPr>
      </w:pPr>
      <w:r w:rsidRPr="00B306C6">
        <w:rPr>
          <w:lang w:val="en-GB"/>
        </w:rPr>
        <w:t>Member Physicians’ Partnership</w:t>
      </w:r>
      <w:r w:rsidR="003B56C1" w:rsidRPr="00B306C6">
        <w:rPr>
          <w:lang w:val="en-GB"/>
        </w:rPr>
        <w:t xml:space="preserve"> </w:t>
      </w:r>
      <w:r w:rsidRPr="00B306C6">
        <w:rPr>
          <w:lang w:val="en-GB"/>
        </w:rPr>
        <w:t>Steering</w:t>
      </w:r>
      <w:r w:rsidR="00210390" w:rsidRPr="00B306C6">
        <w:rPr>
          <w:lang w:val="en-GB"/>
        </w:rPr>
        <w:t xml:space="preserve"> </w:t>
      </w:r>
      <w:r w:rsidRPr="00B306C6">
        <w:rPr>
          <w:lang w:val="en-GB"/>
        </w:rPr>
        <w:t>Committee, CRHA (2000)</w:t>
      </w:r>
    </w:p>
    <w:p w14:paraId="7DA97D2A" w14:textId="77777777" w:rsidR="00210390" w:rsidRPr="00B306C6" w:rsidRDefault="009A7CFB" w:rsidP="00132467">
      <w:pPr>
        <w:pStyle w:val="ListParagraph"/>
        <w:widowControl/>
        <w:numPr>
          <w:ilvl w:val="0"/>
          <w:numId w:val="19"/>
        </w:numPr>
        <w:spacing w:line="225" w:lineRule="exact"/>
        <w:rPr>
          <w:lang w:val="en-GB"/>
        </w:rPr>
      </w:pPr>
      <w:r w:rsidRPr="00B306C6">
        <w:rPr>
          <w:lang w:val="en-GB"/>
        </w:rPr>
        <w:t>Member, Clinical Advisory Committee,</w:t>
      </w:r>
      <w:r w:rsidR="00210390" w:rsidRPr="00B306C6">
        <w:rPr>
          <w:lang w:val="en-GB"/>
        </w:rPr>
        <w:t xml:space="preserve"> </w:t>
      </w:r>
      <w:r w:rsidRPr="00B306C6">
        <w:rPr>
          <w:lang w:val="en-GB"/>
        </w:rPr>
        <w:t>Division of Continuing Care, CRHA</w:t>
      </w:r>
      <w:r w:rsidR="00210390" w:rsidRPr="00B306C6">
        <w:rPr>
          <w:lang w:val="en-GB"/>
        </w:rPr>
        <w:t xml:space="preserve"> </w:t>
      </w:r>
      <w:r w:rsidR="00F050C7" w:rsidRPr="00B306C6">
        <w:rPr>
          <w:lang w:val="en-GB"/>
        </w:rPr>
        <w:t>(2000-2006</w:t>
      </w:r>
      <w:r w:rsidRPr="00B306C6">
        <w:rPr>
          <w:lang w:val="en-GB"/>
        </w:rPr>
        <w:t>)</w:t>
      </w:r>
    </w:p>
    <w:p w14:paraId="77662907" w14:textId="77777777" w:rsidR="00210390" w:rsidRPr="00B306C6" w:rsidRDefault="009A7CFB" w:rsidP="00132467">
      <w:pPr>
        <w:pStyle w:val="ListParagraph"/>
        <w:widowControl/>
        <w:numPr>
          <w:ilvl w:val="0"/>
          <w:numId w:val="19"/>
        </w:numPr>
        <w:spacing w:line="225" w:lineRule="exact"/>
        <w:rPr>
          <w:lang w:val="en-GB"/>
        </w:rPr>
      </w:pPr>
      <w:r w:rsidRPr="00B306C6">
        <w:rPr>
          <w:lang w:val="en-GB"/>
        </w:rPr>
        <w:t>Chair, Physician Resource Planning</w:t>
      </w:r>
      <w:r w:rsidR="00210390" w:rsidRPr="00B306C6">
        <w:rPr>
          <w:lang w:val="en-GB"/>
        </w:rPr>
        <w:t xml:space="preserve"> </w:t>
      </w:r>
      <w:r w:rsidR="00F050C7" w:rsidRPr="00B306C6">
        <w:rPr>
          <w:lang w:val="en-GB"/>
        </w:rPr>
        <w:t>Work</w:t>
      </w:r>
      <w:r w:rsidR="00210390" w:rsidRPr="00B306C6">
        <w:rPr>
          <w:lang w:val="en-GB"/>
        </w:rPr>
        <w:t xml:space="preserve"> </w:t>
      </w:r>
      <w:r w:rsidR="00F050C7" w:rsidRPr="00B306C6">
        <w:rPr>
          <w:lang w:val="en-GB"/>
        </w:rPr>
        <w:t>Group/</w:t>
      </w:r>
      <w:r w:rsidR="00210390" w:rsidRPr="00B306C6">
        <w:rPr>
          <w:lang w:val="en-GB"/>
        </w:rPr>
        <w:t xml:space="preserve"> </w:t>
      </w:r>
      <w:r w:rsidR="00F050C7" w:rsidRPr="00B306C6">
        <w:rPr>
          <w:lang w:val="en-GB"/>
        </w:rPr>
        <w:t>Department of Medicine ARP</w:t>
      </w:r>
      <w:r w:rsidRPr="00B306C6">
        <w:rPr>
          <w:lang w:val="en-GB"/>
        </w:rPr>
        <w:t xml:space="preserve"> (2002-2003)</w:t>
      </w:r>
    </w:p>
    <w:p w14:paraId="25B0E3AB" w14:textId="77777777" w:rsidR="00210390" w:rsidRPr="00B306C6" w:rsidRDefault="00F050C7" w:rsidP="00132467">
      <w:pPr>
        <w:pStyle w:val="ListParagraph"/>
        <w:widowControl/>
        <w:numPr>
          <w:ilvl w:val="0"/>
          <w:numId w:val="19"/>
        </w:numPr>
        <w:spacing w:line="225" w:lineRule="exact"/>
        <w:rPr>
          <w:lang w:val="en-GB"/>
        </w:rPr>
      </w:pPr>
      <w:r w:rsidRPr="00B306C6">
        <w:rPr>
          <w:lang w:val="en-GB"/>
        </w:rPr>
        <w:t>Member, AR</w:t>
      </w:r>
      <w:r w:rsidR="009A7CFB" w:rsidRPr="00B306C6">
        <w:rPr>
          <w:lang w:val="en-GB"/>
        </w:rPr>
        <w:t>P Steering Committe</w:t>
      </w:r>
      <w:r w:rsidR="003B56C1" w:rsidRPr="00B306C6">
        <w:rPr>
          <w:lang w:val="en-GB"/>
        </w:rPr>
        <w:t>e</w:t>
      </w:r>
      <w:r w:rsidR="00210390" w:rsidRPr="00B306C6">
        <w:rPr>
          <w:lang w:val="en-GB"/>
        </w:rPr>
        <w:t xml:space="preserve"> </w:t>
      </w:r>
      <w:r w:rsidR="009A7CFB" w:rsidRPr="00B306C6">
        <w:rPr>
          <w:lang w:val="en-GB"/>
        </w:rPr>
        <w:t>Department of Medicine (2002</w:t>
      </w:r>
      <w:r w:rsidR="003E23B3" w:rsidRPr="00B306C6">
        <w:rPr>
          <w:lang w:val="en-GB"/>
        </w:rPr>
        <w:t>-2004</w:t>
      </w:r>
      <w:r w:rsidR="009A7CFB" w:rsidRPr="00B306C6">
        <w:rPr>
          <w:lang w:val="en-GB"/>
        </w:rPr>
        <w:t xml:space="preserve">) </w:t>
      </w:r>
    </w:p>
    <w:p w14:paraId="3311A4D0" w14:textId="77777777" w:rsidR="00210390" w:rsidRPr="00B306C6" w:rsidRDefault="00F050C7" w:rsidP="00132467">
      <w:pPr>
        <w:pStyle w:val="ListParagraph"/>
        <w:widowControl/>
        <w:numPr>
          <w:ilvl w:val="0"/>
          <w:numId w:val="19"/>
        </w:numPr>
        <w:spacing w:line="225" w:lineRule="exact"/>
        <w:rPr>
          <w:lang w:val="en-GB"/>
        </w:rPr>
      </w:pPr>
      <w:r w:rsidRPr="00B306C6">
        <w:rPr>
          <w:lang w:val="en-GB"/>
        </w:rPr>
        <w:t>Interim Co-Chair AR</w:t>
      </w:r>
      <w:r w:rsidR="00DD30AE" w:rsidRPr="00B306C6">
        <w:rPr>
          <w:lang w:val="en-GB"/>
        </w:rPr>
        <w:t>P Management Committee (June</w:t>
      </w:r>
      <w:r w:rsidR="008C05BE" w:rsidRPr="00B306C6">
        <w:rPr>
          <w:lang w:val="en-GB"/>
        </w:rPr>
        <w:t>-October/</w:t>
      </w:r>
      <w:r w:rsidR="00DD30AE" w:rsidRPr="00B306C6">
        <w:rPr>
          <w:lang w:val="en-GB"/>
        </w:rPr>
        <w:t>2004)</w:t>
      </w:r>
    </w:p>
    <w:p w14:paraId="6F8AE537" w14:textId="77777777" w:rsidR="00210390" w:rsidRPr="00B306C6" w:rsidRDefault="008C05BE" w:rsidP="00132467">
      <w:pPr>
        <w:pStyle w:val="ListParagraph"/>
        <w:widowControl/>
        <w:numPr>
          <w:ilvl w:val="0"/>
          <w:numId w:val="19"/>
        </w:numPr>
        <w:spacing w:line="225" w:lineRule="exact"/>
        <w:rPr>
          <w:lang w:val="en-GB"/>
        </w:rPr>
      </w:pPr>
      <w:r w:rsidRPr="00B306C6">
        <w:rPr>
          <w:lang w:val="en-GB"/>
        </w:rPr>
        <w:t>Chair, ARP Management Committee</w:t>
      </w:r>
      <w:r w:rsidR="00210390" w:rsidRPr="00B306C6">
        <w:rPr>
          <w:lang w:val="en-GB"/>
        </w:rPr>
        <w:t xml:space="preserve"> </w:t>
      </w:r>
      <w:r w:rsidRPr="00B306C6">
        <w:rPr>
          <w:lang w:val="en-GB"/>
        </w:rPr>
        <w:t>(</w:t>
      </w:r>
      <w:r w:rsidR="00F50792" w:rsidRPr="00B306C6">
        <w:rPr>
          <w:lang w:val="en-GB"/>
        </w:rPr>
        <w:t>2</w:t>
      </w:r>
      <w:r w:rsidRPr="00B306C6">
        <w:rPr>
          <w:lang w:val="en-GB"/>
        </w:rPr>
        <w:t>004</w:t>
      </w:r>
      <w:r w:rsidR="003B695C" w:rsidRPr="00B306C6">
        <w:rPr>
          <w:lang w:val="en-GB"/>
        </w:rPr>
        <w:t>-2005</w:t>
      </w:r>
      <w:r w:rsidRPr="00B306C6">
        <w:rPr>
          <w:lang w:val="en-GB"/>
        </w:rPr>
        <w:t xml:space="preserve">) </w:t>
      </w:r>
    </w:p>
    <w:p w14:paraId="30E0DF72" w14:textId="77777777" w:rsidR="00210390" w:rsidRPr="00B306C6" w:rsidRDefault="00515C63" w:rsidP="00132467">
      <w:pPr>
        <w:pStyle w:val="ListParagraph"/>
        <w:widowControl/>
        <w:numPr>
          <w:ilvl w:val="0"/>
          <w:numId w:val="19"/>
        </w:numPr>
        <w:spacing w:line="225" w:lineRule="exact"/>
        <w:rPr>
          <w:lang w:val="en-GB"/>
        </w:rPr>
      </w:pPr>
      <w:r w:rsidRPr="00B306C6">
        <w:rPr>
          <w:lang w:val="en-GB"/>
        </w:rPr>
        <w:t>Cross Bow Site Medical Director,</w:t>
      </w:r>
      <w:r w:rsidR="00210390" w:rsidRPr="00B306C6">
        <w:rPr>
          <w:lang w:val="en-GB"/>
        </w:rPr>
        <w:t xml:space="preserve"> </w:t>
      </w:r>
      <w:r w:rsidRPr="00B306C6">
        <w:rPr>
          <w:lang w:val="en-GB"/>
        </w:rPr>
        <w:t>Specialized Geriatric Services</w:t>
      </w:r>
      <w:r w:rsidR="003B56C1" w:rsidRPr="00B306C6">
        <w:rPr>
          <w:lang w:val="en-GB"/>
        </w:rPr>
        <w:t xml:space="preserve"> </w:t>
      </w:r>
      <w:r w:rsidR="0027078C" w:rsidRPr="00B306C6">
        <w:rPr>
          <w:lang w:val="en-GB"/>
        </w:rPr>
        <w:t>(2003-2010</w:t>
      </w:r>
      <w:r w:rsidRPr="00B306C6">
        <w:rPr>
          <w:lang w:val="en-GB"/>
        </w:rPr>
        <w:t>)</w:t>
      </w:r>
    </w:p>
    <w:p w14:paraId="326F8795" w14:textId="77777777" w:rsidR="00210390" w:rsidRPr="00B306C6" w:rsidRDefault="00515C63" w:rsidP="00132467">
      <w:pPr>
        <w:pStyle w:val="ListParagraph"/>
        <w:widowControl/>
        <w:numPr>
          <w:ilvl w:val="0"/>
          <w:numId w:val="19"/>
        </w:numPr>
        <w:spacing w:line="225" w:lineRule="exact"/>
        <w:rPr>
          <w:lang w:val="en-GB"/>
        </w:rPr>
      </w:pPr>
      <w:r w:rsidRPr="00B306C6">
        <w:rPr>
          <w:lang w:val="en-GB"/>
        </w:rPr>
        <w:t>Member Medical Site Leaders</w:t>
      </w:r>
      <w:r w:rsidR="003B56C1" w:rsidRPr="00B306C6">
        <w:rPr>
          <w:lang w:val="en-GB"/>
        </w:rPr>
        <w:t xml:space="preserve"> </w:t>
      </w:r>
      <w:r w:rsidRPr="00B306C6">
        <w:rPr>
          <w:lang w:val="en-GB"/>
        </w:rPr>
        <w:t>Committee,</w:t>
      </w:r>
      <w:r w:rsidR="0014690E" w:rsidRPr="00B306C6">
        <w:rPr>
          <w:lang w:val="en-GB"/>
        </w:rPr>
        <w:t xml:space="preserve"> S</w:t>
      </w:r>
      <w:r w:rsidRPr="00B306C6">
        <w:rPr>
          <w:lang w:val="en-GB"/>
        </w:rPr>
        <w:t>pecialized Geriatric</w:t>
      </w:r>
      <w:r w:rsidR="00F050C7" w:rsidRPr="00B306C6">
        <w:rPr>
          <w:lang w:val="en-GB"/>
        </w:rPr>
        <w:t xml:space="preserve"> </w:t>
      </w:r>
      <w:r w:rsidR="0027078C" w:rsidRPr="00B306C6">
        <w:rPr>
          <w:lang w:val="en-GB"/>
        </w:rPr>
        <w:t>Services (2004-2010</w:t>
      </w:r>
      <w:r w:rsidRPr="00B306C6">
        <w:rPr>
          <w:lang w:val="en-GB"/>
        </w:rPr>
        <w:t>)</w:t>
      </w:r>
    </w:p>
    <w:p w14:paraId="7762E668" w14:textId="77777777" w:rsidR="00210390" w:rsidRPr="00B306C6" w:rsidRDefault="00903C2F" w:rsidP="00132467">
      <w:pPr>
        <w:pStyle w:val="ListParagraph"/>
        <w:widowControl/>
        <w:numPr>
          <w:ilvl w:val="0"/>
          <w:numId w:val="19"/>
        </w:numPr>
        <w:spacing w:line="225" w:lineRule="exact"/>
        <w:rPr>
          <w:lang w:val="en-GB"/>
        </w:rPr>
      </w:pPr>
      <w:r w:rsidRPr="00B306C6">
        <w:rPr>
          <w:lang w:val="en-GB"/>
        </w:rPr>
        <w:t>Member, Dementia Strategy Committee</w:t>
      </w:r>
      <w:r w:rsidR="00F050C7" w:rsidRPr="00B306C6">
        <w:rPr>
          <w:lang w:val="en-GB"/>
        </w:rPr>
        <w:t>,</w:t>
      </w:r>
      <w:r w:rsidR="00210390" w:rsidRPr="00B306C6">
        <w:rPr>
          <w:lang w:val="en-GB"/>
        </w:rPr>
        <w:t xml:space="preserve"> </w:t>
      </w:r>
      <w:r w:rsidR="00F050C7" w:rsidRPr="00B306C6">
        <w:rPr>
          <w:lang w:val="en-GB"/>
        </w:rPr>
        <w:t>CHR</w:t>
      </w:r>
      <w:r w:rsidR="0027078C" w:rsidRPr="00B306C6">
        <w:rPr>
          <w:lang w:val="en-GB"/>
        </w:rPr>
        <w:t xml:space="preserve"> (2004-2009</w:t>
      </w:r>
      <w:r w:rsidRPr="00B306C6">
        <w:rPr>
          <w:lang w:val="en-GB"/>
        </w:rPr>
        <w:t>)</w:t>
      </w:r>
    </w:p>
    <w:p w14:paraId="3DCB0ADC" w14:textId="77777777" w:rsidR="00210390" w:rsidRPr="00B306C6" w:rsidRDefault="00ED1846" w:rsidP="00132467">
      <w:pPr>
        <w:pStyle w:val="ListParagraph"/>
        <w:widowControl/>
        <w:numPr>
          <w:ilvl w:val="0"/>
          <w:numId w:val="19"/>
        </w:numPr>
        <w:spacing w:line="225" w:lineRule="exact"/>
        <w:rPr>
          <w:lang w:val="en-GB"/>
        </w:rPr>
      </w:pPr>
      <w:r w:rsidRPr="00B306C6">
        <w:rPr>
          <w:lang w:val="en-GB"/>
        </w:rPr>
        <w:t>Member</w:t>
      </w:r>
      <w:r w:rsidR="007072B6" w:rsidRPr="00B306C6">
        <w:rPr>
          <w:lang w:val="en-GB"/>
        </w:rPr>
        <w:t xml:space="preserve">, </w:t>
      </w:r>
      <w:r w:rsidRPr="00B306C6">
        <w:rPr>
          <w:lang w:val="en-GB"/>
        </w:rPr>
        <w:t xml:space="preserve">Dementia Strategy </w:t>
      </w:r>
      <w:r w:rsidR="00210390" w:rsidRPr="00B306C6">
        <w:rPr>
          <w:lang w:val="en-GB"/>
        </w:rPr>
        <w:t>–</w:t>
      </w:r>
      <w:r w:rsidRPr="00B306C6">
        <w:rPr>
          <w:lang w:val="en-GB"/>
        </w:rPr>
        <w:t xml:space="preserve"> Service</w:t>
      </w:r>
      <w:r w:rsidR="00210390" w:rsidRPr="00B306C6">
        <w:rPr>
          <w:lang w:val="en-GB"/>
        </w:rPr>
        <w:t xml:space="preserve"> </w:t>
      </w:r>
      <w:r w:rsidRPr="00B306C6">
        <w:rPr>
          <w:lang w:val="en-GB"/>
        </w:rPr>
        <w:t>Delivery (Primary Prevention of Cognitive Impairment Working Group),</w:t>
      </w:r>
      <w:r w:rsidR="00210390" w:rsidRPr="00B306C6">
        <w:rPr>
          <w:lang w:val="en-GB"/>
        </w:rPr>
        <w:t xml:space="preserve"> </w:t>
      </w:r>
      <w:r w:rsidRPr="00B306C6">
        <w:rPr>
          <w:lang w:val="en-GB"/>
        </w:rPr>
        <w:t>2004-2005</w:t>
      </w:r>
    </w:p>
    <w:p w14:paraId="0847CA8C" w14:textId="77777777" w:rsidR="00210390" w:rsidRPr="00B306C6" w:rsidRDefault="0014690E" w:rsidP="00132467">
      <w:pPr>
        <w:pStyle w:val="ListParagraph"/>
        <w:widowControl/>
        <w:numPr>
          <w:ilvl w:val="0"/>
          <w:numId w:val="19"/>
        </w:numPr>
        <w:spacing w:line="225" w:lineRule="exact"/>
        <w:rPr>
          <w:lang w:val="en-GB"/>
        </w:rPr>
      </w:pPr>
      <w:r w:rsidRPr="00B306C6">
        <w:rPr>
          <w:lang w:val="en-GB"/>
        </w:rPr>
        <w:lastRenderedPageBreak/>
        <w:t>Member, Evaluation Team, Physician</w:t>
      </w:r>
      <w:r w:rsidR="00210390" w:rsidRPr="00B306C6">
        <w:rPr>
          <w:lang w:val="en-GB"/>
        </w:rPr>
        <w:t xml:space="preserve"> </w:t>
      </w:r>
      <w:r w:rsidRPr="00B306C6">
        <w:rPr>
          <w:lang w:val="en-GB"/>
        </w:rPr>
        <w:t>Workforce Planning – Request for Proposals, Calgary Health Region (2005)</w:t>
      </w:r>
    </w:p>
    <w:p w14:paraId="3F50D473" w14:textId="77777777" w:rsidR="00210390" w:rsidRPr="00B306C6" w:rsidRDefault="0014690E" w:rsidP="00132467">
      <w:pPr>
        <w:pStyle w:val="ListParagraph"/>
        <w:widowControl/>
        <w:numPr>
          <w:ilvl w:val="0"/>
          <w:numId w:val="19"/>
        </w:numPr>
        <w:spacing w:line="225" w:lineRule="exact"/>
        <w:rPr>
          <w:lang w:val="en-GB"/>
        </w:rPr>
      </w:pPr>
      <w:r w:rsidRPr="00B306C6">
        <w:rPr>
          <w:lang w:val="en-GB"/>
        </w:rPr>
        <w:t>Member, Regional Advisory Board, Regional Falls Prevention Project,</w:t>
      </w:r>
      <w:r w:rsidR="00210390" w:rsidRPr="00B306C6">
        <w:rPr>
          <w:lang w:val="en-GB"/>
        </w:rPr>
        <w:t xml:space="preserve"> </w:t>
      </w:r>
      <w:r w:rsidRPr="00B306C6">
        <w:rPr>
          <w:lang w:val="en-GB"/>
        </w:rPr>
        <w:t>Calgary Health Region (2005 on)</w:t>
      </w:r>
    </w:p>
    <w:p w14:paraId="52EEF8C3" w14:textId="77777777" w:rsidR="00210390" w:rsidRPr="00B306C6" w:rsidRDefault="006D5C9E" w:rsidP="00132467">
      <w:pPr>
        <w:pStyle w:val="ListParagraph"/>
        <w:widowControl/>
        <w:numPr>
          <w:ilvl w:val="0"/>
          <w:numId w:val="19"/>
        </w:numPr>
        <w:spacing w:line="225" w:lineRule="exact"/>
        <w:rPr>
          <w:lang w:val="en-GB"/>
        </w:rPr>
      </w:pPr>
      <w:r w:rsidRPr="00B306C6">
        <w:rPr>
          <w:lang w:val="en-GB"/>
        </w:rPr>
        <w:t>Medical Leader, Seniors Health,</w:t>
      </w:r>
      <w:r w:rsidR="00210390" w:rsidRPr="00B306C6">
        <w:rPr>
          <w:lang w:val="en-GB"/>
        </w:rPr>
        <w:t xml:space="preserve"> </w:t>
      </w:r>
      <w:r w:rsidRPr="00B306C6">
        <w:rPr>
          <w:lang w:val="en-GB"/>
        </w:rPr>
        <w:t>Calgary Health Region (2007-2008)</w:t>
      </w:r>
    </w:p>
    <w:p w14:paraId="6359FD52" w14:textId="77777777" w:rsidR="00210390" w:rsidRPr="00B306C6" w:rsidRDefault="00F158C3" w:rsidP="00132467">
      <w:pPr>
        <w:pStyle w:val="ListParagraph"/>
        <w:widowControl/>
        <w:numPr>
          <w:ilvl w:val="0"/>
          <w:numId w:val="19"/>
        </w:numPr>
        <w:spacing w:line="225" w:lineRule="exact"/>
        <w:rPr>
          <w:lang w:val="en-GB"/>
        </w:rPr>
      </w:pPr>
      <w:r w:rsidRPr="00B306C6">
        <w:rPr>
          <w:lang w:val="en-GB"/>
        </w:rPr>
        <w:t>Member of the System-wide Case Management</w:t>
      </w:r>
      <w:r w:rsidR="00BB7AC1" w:rsidRPr="00B306C6">
        <w:rPr>
          <w:lang w:val="en-GB"/>
        </w:rPr>
        <w:t xml:space="preserve"> </w:t>
      </w:r>
      <w:r w:rsidRPr="00B306C6">
        <w:rPr>
          <w:lang w:val="en-GB"/>
        </w:rPr>
        <w:t>Pro</w:t>
      </w:r>
      <w:r w:rsidR="004C019C" w:rsidRPr="00B306C6">
        <w:rPr>
          <w:lang w:val="en-GB"/>
        </w:rPr>
        <w:t xml:space="preserve">ject Advisory Group </w:t>
      </w:r>
      <w:r w:rsidRPr="00B306C6">
        <w:rPr>
          <w:lang w:val="en-GB"/>
        </w:rPr>
        <w:t>(2007-2010)</w:t>
      </w:r>
      <w:r w:rsidR="00EC307B" w:rsidRPr="00B306C6">
        <w:rPr>
          <w:lang w:val="en-GB"/>
        </w:rPr>
        <w:t>, Alberta H</w:t>
      </w:r>
      <w:r w:rsidR="004C019C" w:rsidRPr="00B306C6">
        <w:rPr>
          <w:lang w:val="en-GB"/>
        </w:rPr>
        <w:t>ealth Services</w:t>
      </w:r>
      <w:r w:rsidR="00210390" w:rsidRPr="00B306C6">
        <w:rPr>
          <w:lang w:val="en-GB"/>
        </w:rPr>
        <w:t xml:space="preserve"> </w:t>
      </w:r>
      <w:r w:rsidR="00EC307B" w:rsidRPr="00B306C6">
        <w:rPr>
          <w:lang w:val="en-GB"/>
        </w:rPr>
        <w:t>Calgary Zone</w:t>
      </w:r>
    </w:p>
    <w:p w14:paraId="7FC96EA2" w14:textId="77777777" w:rsidR="00210390" w:rsidRPr="00B306C6" w:rsidRDefault="00F158C3" w:rsidP="00132467">
      <w:pPr>
        <w:pStyle w:val="ListParagraph"/>
        <w:widowControl/>
        <w:numPr>
          <w:ilvl w:val="0"/>
          <w:numId w:val="19"/>
        </w:numPr>
        <w:spacing w:line="225" w:lineRule="exact"/>
        <w:rPr>
          <w:lang w:val="en-GB"/>
        </w:rPr>
      </w:pPr>
      <w:r w:rsidRPr="00B306C6">
        <w:rPr>
          <w:lang w:val="en-GB"/>
        </w:rPr>
        <w:t>Member of the Provincial Dementia</w:t>
      </w:r>
      <w:r w:rsidR="00210390" w:rsidRPr="00B306C6">
        <w:rPr>
          <w:lang w:val="en-GB"/>
        </w:rPr>
        <w:t xml:space="preserve"> </w:t>
      </w:r>
      <w:r w:rsidRPr="00B306C6">
        <w:rPr>
          <w:lang w:val="en-GB"/>
        </w:rPr>
        <w:t>Strategy</w:t>
      </w:r>
      <w:r w:rsidR="00BB7AC1" w:rsidRPr="00B306C6">
        <w:rPr>
          <w:lang w:val="en-GB"/>
        </w:rPr>
        <w:t xml:space="preserve"> </w:t>
      </w:r>
      <w:r w:rsidRPr="00B306C6">
        <w:rPr>
          <w:lang w:val="en-GB"/>
        </w:rPr>
        <w:t>Advisory Committee (2009</w:t>
      </w:r>
      <w:r w:rsidR="004358A4" w:rsidRPr="00B306C6">
        <w:rPr>
          <w:lang w:val="en-GB"/>
        </w:rPr>
        <w:t xml:space="preserve">-2013), </w:t>
      </w:r>
      <w:r w:rsidR="00EC307B" w:rsidRPr="00B306C6">
        <w:rPr>
          <w:lang w:val="en-GB"/>
        </w:rPr>
        <w:t>Alberta Health Services</w:t>
      </w:r>
    </w:p>
    <w:p w14:paraId="1F6B8829" w14:textId="77777777" w:rsidR="00210390" w:rsidRPr="00B306C6" w:rsidRDefault="00705E05" w:rsidP="00132467">
      <w:pPr>
        <w:pStyle w:val="ListParagraph"/>
        <w:widowControl/>
        <w:numPr>
          <w:ilvl w:val="0"/>
          <w:numId w:val="19"/>
        </w:numPr>
        <w:spacing w:line="225" w:lineRule="exact"/>
        <w:rPr>
          <w:lang w:val="en-GB"/>
        </w:rPr>
      </w:pPr>
      <w:r w:rsidRPr="00B306C6">
        <w:rPr>
          <w:lang w:val="en-GB"/>
        </w:rPr>
        <w:t xml:space="preserve">Reviewed grant applications for Department of Medicine Research Development Fund Awards (2010, 2012) </w:t>
      </w:r>
    </w:p>
    <w:p w14:paraId="650D8444" w14:textId="77777777" w:rsidR="00210390" w:rsidRPr="00B306C6" w:rsidRDefault="00390FB1" w:rsidP="00132467">
      <w:pPr>
        <w:pStyle w:val="ListParagraph"/>
        <w:widowControl/>
        <w:numPr>
          <w:ilvl w:val="0"/>
          <w:numId w:val="19"/>
        </w:numPr>
        <w:spacing w:line="225" w:lineRule="exact"/>
        <w:rPr>
          <w:lang w:val="en-GB"/>
        </w:rPr>
      </w:pPr>
      <w:r w:rsidRPr="00B306C6">
        <w:rPr>
          <w:lang w:val="en-GB"/>
        </w:rPr>
        <w:t>Chair, AARP (Calgary</w:t>
      </w:r>
      <w:r w:rsidR="00BB7AC1" w:rsidRPr="00B306C6">
        <w:rPr>
          <w:lang w:val="en-GB"/>
        </w:rPr>
        <w:t xml:space="preserve"> </w:t>
      </w:r>
      <w:r w:rsidRPr="00B306C6">
        <w:rPr>
          <w:lang w:val="en-GB"/>
        </w:rPr>
        <w:t>Interna</w:t>
      </w:r>
      <w:r w:rsidR="002F4CA0" w:rsidRPr="00B306C6">
        <w:rPr>
          <w:lang w:val="en-GB"/>
        </w:rPr>
        <w:t xml:space="preserve">l </w:t>
      </w:r>
      <w:r w:rsidRPr="00B306C6">
        <w:rPr>
          <w:lang w:val="en-GB"/>
        </w:rPr>
        <w:t>Medicine)</w:t>
      </w:r>
      <w:r w:rsidR="00210390" w:rsidRPr="00B306C6">
        <w:rPr>
          <w:lang w:val="en-GB"/>
        </w:rPr>
        <w:t xml:space="preserve"> </w:t>
      </w:r>
      <w:r w:rsidRPr="00B306C6">
        <w:rPr>
          <w:lang w:val="en-GB"/>
        </w:rPr>
        <w:t>Appeals Committee (2009-2011)</w:t>
      </w:r>
      <w:r w:rsidR="006D5C9E" w:rsidRPr="00B306C6">
        <w:rPr>
          <w:lang w:val="en-GB"/>
        </w:rPr>
        <w:tab/>
      </w:r>
      <w:r w:rsidR="006D5C9E" w:rsidRPr="00B306C6">
        <w:rPr>
          <w:lang w:val="en-GB"/>
        </w:rPr>
        <w:tab/>
      </w:r>
      <w:r w:rsidR="006D5C9E" w:rsidRPr="00B306C6">
        <w:rPr>
          <w:lang w:val="en-GB"/>
        </w:rPr>
        <w:tab/>
        <w:t xml:space="preserve">  </w:t>
      </w:r>
    </w:p>
    <w:p w14:paraId="34709076" w14:textId="77777777" w:rsidR="00210390" w:rsidRPr="00B306C6" w:rsidRDefault="006B0A72" w:rsidP="00132467">
      <w:pPr>
        <w:pStyle w:val="ListParagraph"/>
        <w:widowControl/>
        <w:numPr>
          <w:ilvl w:val="0"/>
          <w:numId w:val="19"/>
        </w:numPr>
        <w:spacing w:line="225" w:lineRule="exact"/>
        <w:rPr>
          <w:lang w:val="en-GB"/>
        </w:rPr>
      </w:pPr>
      <w:r w:rsidRPr="00B306C6">
        <w:rPr>
          <w:lang w:val="en-GB"/>
        </w:rPr>
        <w:t>Member Seniors Health Steering</w:t>
      </w:r>
      <w:r w:rsidR="00210390" w:rsidRPr="00B306C6">
        <w:rPr>
          <w:lang w:val="en-GB"/>
        </w:rPr>
        <w:t xml:space="preserve"> </w:t>
      </w:r>
      <w:r w:rsidRPr="00B306C6">
        <w:rPr>
          <w:lang w:val="en-GB"/>
        </w:rPr>
        <w:t>Commi</w:t>
      </w:r>
      <w:r w:rsidR="004358A4" w:rsidRPr="00B306C6">
        <w:rPr>
          <w:lang w:val="en-GB"/>
        </w:rPr>
        <w:t>ttee</w:t>
      </w:r>
      <w:r w:rsidR="002F4CA0" w:rsidRPr="00B306C6">
        <w:rPr>
          <w:lang w:val="en-GB"/>
        </w:rPr>
        <w:t xml:space="preserve"> </w:t>
      </w:r>
      <w:r w:rsidR="004358A4" w:rsidRPr="00B306C6">
        <w:rPr>
          <w:lang w:val="en-GB"/>
        </w:rPr>
        <w:t>(Ambulatory Services),</w:t>
      </w:r>
      <w:r w:rsidR="00210390" w:rsidRPr="00B306C6">
        <w:rPr>
          <w:lang w:val="en-GB"/>
        </w:rPr>
        <w:t xml:space="preserve"> </w:t>
      </w:r>
      <w:r w:rsidR="004358A4" w:rsidRPr="00B306C6">
        <w:rPr>
          <w:lang w:val="en-GB"/>
        </w:rPr>
        <w:t>2011-14</w:t>
      </w:r>
    </w:p>
    <w:p w14:paraId="68A72665" w14:textId="77777777" w:rsidR="00210390" w:rsidRPr="00B306C6" w:rsidRDefault="006B0A72" w:rsidP="00132467">
      <w:pPr>
        <w:pStyle w:val="ListParagraph"/>
        <w:widowControl/>
        <w:numPr>
          <w:ilvl w:val="0"/>
          <w:numId w:val="19"/>
        </w:numPr>
        <w:spacing w:line="225" w:lineRule="exact"/>
        <w:rPr>
          <w:lang w:val="en-GB"/>
        </w:rPr>
      </w:pPr>
      <w:r w:rsidRPr="00B306C6">
        <w:rPr>
          <w:lang w:val="en-GB"/>
        </w:rPr>
        <w:t>Co-chair, Falls Prevention Clinic,</w:t>
      </w:r>
      <w:r w:rsidR="00210390" w:rsidRPr="00B306C6">
        <w:rPr>
          <w:lang w:val="en-GB"/>
        </w:rPr>
        <w:t xml:space="preserve"> </w:t>
      </w:r>
      <w:r w:rsidRPr="00B306C6">
        <w:rPr>
          <w:lang w:val="en-GB"/>
        </w:rPr>
        <w:t>Sub-committee of above, Seniors Health, 2011</w:t>
      </w:r>
      <w:r w:rsidR="004358A4" w:rsidRPr="00B306C6">
        <w:rPr>
          <w:lang w:val="en-GB"/>
        </w:rPr>
        <w:t>-14</w:t>
      </w:r>
    </w:p>
    <w:p w14:paraId="0327E1C3" w14:textId="77777777" w:rsidR="00210390" w:rsidRPr="00B306C6" w:rsidRDefault="006B0A72" w:rsidP="00132467">
      <w:pPr>
        <w:pStyle w:val="ListParagraph"/>
        <w:widowControl/>
        <w:numPr>
          <w:ilvl w:val="0"/>
          <w:numId w:val="19"/>
        </w:numPr>
        <w:spacing w:line="225" w:lineRule="exact"/>
        <w:rPr>
          <w:lang w:val="en-GB"/>
        </w:rPr>
      </w:pPr>
      <w:r w:rsidRPr="00B306C6">
        <w:rPr>
          <w:lang w:val="en-GB"/>
        </w:rPr>
        <w:t>Medical site lead (Bridgeland Seniors</w:t>
      </w:r>
      <w:r w:rsidR="00210390" w:rsidRPr="00B306C6">
        <w:rPr>
          <w:lang w:val="en-GB"/>
        </w:rPr>
        <w:t xml:space="preserve"> </w:t>
      </w:r>
      <w:r w:rsidRPr="00B306C6">
        <w:rPr>
          <w:lang w:val="en-GB"/>
        </w:rPr>
        <w:t>Health Clinic), Seniors Health,</w:t>
      </w:r>
      <w:r w:rsidR="002F4CA0" w:rsidRPr="00B306C6">
        <w:rPr>
          <w:lang w:val="en-GB"/>
        </w:rPr>
        <w:t xml:space="preserve"> </w:t>
      </w:r>
      <w:r w:rsidR="00040118" w:rsidRPr="00B306C6">
        <w:rPr>
          <w:lang w:val="en-GB"/>
        </w:rPr>
        <w:t>2012-18</w:t>
      </w:r>
    </w:p>
    <w:p w14:paraId="3FE14184" w14:textId="77777777" w:rsidR="00210390" w:rsidRPr="00B306C6" w:rsidRDefault="00A52966" w:rsidP="00132467">
      <w:pPr>
        <w:pStyle w:val="ListParagraph"/>
        <w:widowControl/>
        <w:numPr>
          <w:ilvl w:val="0"/>
          <w:numId w:val="19"/>
        </w:numPr>
        <w:spacing w:line="225" w:lineRule="exact"/>
        <w:rPr>
          <w:lang w:val="en-GB"/>
        </w:rPr>
      </w:pPr>
      <w:r w:rsidRPr="00B306C6">
        <w:rPr>
          <w:lang w:val="en-GB"/>
        </w:rPr>
        <w:t>Member of the Seniors Health SCN Core</w:t>
      </w:r>
      <w:r w:rsidR="00210390" w:rsidRPr="00B306C6">
        <w:rPr>
          <w:lang w:val="en-GB"/>
        </w:rPr>
        <w:t xml:space="preserve"> </w:t>
      </w:r>
      <w:r w:rsidRPr="00B306C6">
        <w:rPr>
          <w:lang w:val="en-GB"/>
        </w:rPr>
        <w:t>Committee, Alberta Health Services</w:t>
      </w:r>
      <w:r w:rsidR="002F4CA0" w:rsidRPr="00B306C6">
        <w:rPr>
          <w:lang w:val="en-GB"/>
        </w:rPr>
        <w:t xml:space="preserve"> </w:t>
      </w:r>
      <w:r w:rsidRPr="00B306C6">
        <w:rPr>
          <w:lang w:val="en-GB"/>
        </w:rPr>
        <w:t>(2012 on)</w:t>
      </w:r>
    </w:p>
    <w:p w14:paraId="3384243F" w14:textId="77777777" w:rsidR="00684D41" w:rsidRPr="00B306C6" w:rsidRDefault="00D43BF4" w:rsidP="00132467">
      <w:pPr>
        <w:pStyle w:val="ListParagraph"/>
        <w:widowControl/>
        <w:numPr>
          <w:ilvl w:val="0"/>
          <w:numId w:val="19"/>
        </w:numPr>
        <w:spacing w:line="225" w:lineRule="exact"/>
        <w:rPr>
          <w:lang w:val="en-GB"/>
        </w:rPr>
      </w:pPr>
      <w:r w:rsidRPr="00B306C6">
        <w:rPr>
          <w:lang w:val="en-GB"/>
        </w:rPr>
        <w:t>Member of the Calgary Zone Dec</w:t>
      </w:r>
      <w:r w:rsidR="00A52966" w:rsidRPr="00B306C6">
        <w:rPr>
          <w:lang w:val="en-GB"/>
        </w:rPr>
        <w:t>i</w:t>
      </w:r>
      <w:r w:rsidRPr="00B306C6">
        <w:rPr>
          <w:lang w:val="en-GB"/>
        </w:rPr>
        <w:t>sion</w:t>
      </w:r>
      <w:r w:rsidR="002F4CA0" w:rsidRPr="00B306C6">
        <w:rPr>
          <w:lang w:val="en-GB"/>
        </w:rPr>
        <w:t>-</w:t>
      </w:r>
      <w:r w:rsidRPr="00B306C6">
        <w:rPr>
          <w:lang w:val="en-GB"/>
        </w:rPr>
        <w:t xml:space="preserve">Making Capacity Advisory </w:t>
      </w:r>
      <w:r w:rsidR="00973447" w:rsidRPr="00B306C6">
        <w:rPr>
          <w:lang w:val="en-GB"/>
        </w:rPr>
        <w:t>Assessment</w:t>
      </w:r>
      <w:r w:rsidR="00684D41" w:rsidRPr="00B306C6">
        <w:rPr>
          <w:lang w:val="en-GB"/>
        </w:rPr>
        <w:t xml:space="preserve"> </w:t>
      </w:r>
      <w:r w:rsidR="00973447" w:rsidRPr="00B306C6">
        <w:rPr>
          <w:lang w:val="en-GB"/>
        </w:rPr>
        <w:t>Committee (2011</w:t>
      </w:r>
      <w:r w:rsidR="00EC333F" w:rsidRPr="00B306C6">
        <w:rPr>
          <w:lang w:val="en-GB"/>
        </w:rPr>
        <w:t>-2013</w:t>
      </w:r>
      <w:r w:rsidRPr="00B306C6">
        <w:rPr>
          <w:lang w:val="en-GB"/>
        </w:rPr>
        <w:t>)</w:t>
      </w:r>
    </w:p>
    <w:p w14:paraId="14F609B6" w14:textId="77777777" w:rsidR="00684D41" w:rsidRPr="00B306C6" w:rsidRDefault="00044C3F" w:rsidP="00132467">
      <w:pPr>
        <w:pStyle w:val="ListParagraph"/>
        <w:widowControl/>
        <w:numPr>
          <w:ilvl w:val="0"/>
          <w:numId w:val="19"/>
        </w:numPr>
        <w:spacing w:line="225" w:lineRule="exact"/>
        <w:rPr>
          <w:lang w:val="en-GB"/>
        </w:rPr>
      </w:pPr>
      <w:r w:rsidRPr="00B306C6">
        <w:rPr>
          <w:lang w:val="en-GB"/>
        </w:rPr>
        <w:t>Member, Provincial Age-Related Cognitive Impairment Steering Committee, Alberta Health Services</w:t>
      </w:r>
      <w:r w:rsidR="00684D41" w:rsidRPr="00B306C6">
        <w:rPr>
          <w:lang w:val="en-GB"/>
        </w:rPr>
        <w:t xml:space="preserve"> </w:t>
      </w:r>
      <w:r w:rsidRPr="00B306C6">
        <w:rPr>
          <w:lang w:val="en-GB"/>
        </w:rPr>
        <w:t>(2013</w:t>
      </w:r>
      <w:r w:rsidR="004358A4" w:rsidRPr="00B306C6">
        <w:rPr>
          <w:lang w:val="en-GB"/>
        </w:rPr>
        <w:t>-14</w:t>
      </w:r>
      <w:r w:rsidRPr="00B306C6">
        <w:rPr>
          <w:lang w:val="en-GB"/>
        </w:rPr>
        <w:t>)</w:t>
      </w:r>
    </w:p>
    <w:p w14:paraId="13E3C5AD" w14:textId="77777777" w:rsidR="00684D41" w:rsidRPr="00B306C6" w:rsidRDefault="00D4610B" w:rsidP="00132467">
      <w:pPr>
        <w:pStyle w:val="ListParagraph"/>
        <w:widowControl/>
        <w:numPr>
          <w:ilvl w:val="0"/>
          <w:numId w:val="19"/>
        </w:numPr>
        <w:spacing w:line="225" w:lineRule="exact"/>
        <w:rPr>
          <w:lang w:val="en-GB"/>
        </w:rPr>
      </w:pPr>
      <w:r w:rsidRPr="00B306C6">
        <w:rPr>
          <w:lang w:val="en-GB"/>
        </w:rPr>
        <w:t xml:space="preserve">Chair, </w:t>
      </w:r>
      <w:r w:rsidR="00AD3491" w:rsidRPr="00B306C6">
        <w:rPr>
          <w:lang w:val="en-GB"/>
        </w:rPr>
        <w:t>Calgary Department of</w:t>
      </w:r>
      <w:r w:rsidR="002F4CA0" w:rsidRPr="00B306C6">
        <w:rPr>
          <w:lang w:val="en-GB"/>
        </w:rPr>
        <w:t xml:space="preserve"> </w:t>
      </w:r>
      <w:r w:rsidR="00AD3491" w:rsidRPr="00B306C6">
        <w:rPr>
          <w:lang w:val="en-GB"/>
        </w:rPr>
        <w:t>Medicine</w:t>
      </w:r>
      <w:r w:rsidR="00684D41" w:rsidRPr="00B306C6">
        <w:rPr>
          <w:lang w:val="en-GB"/>
        </w:rPr>
        <w:t xml:space="preserve"> </w:t>
      </w:r>
      <w:r w:rsidRPr="00B306C6">
        <w:rPr>
          <w:lang w:val="en-GB"/>
        </w:rPr>
        <w:t>AARP Appeals Committee (December 2014)</w:t>
      </w:r>
      <w:r w:rsidRPr="00B306C6">
        <w:rPr>
          <w:lang w:val="en-GB"/>
        </w:rPr>
        <w:tab/>
      </w:r>
    </w:p>
    <w:p w14:paraId="32A4DD9A" w14:textId="039B1642" w:rsidR="004358A4" w:rsidRPr="00B306C6" w:rsidRDefault="00906949" w:rsidP="00132467">
      <w:pPr>
        <w:pStyle w:val="ListParagraph"/>
        <w:widowControl/>
        <w:numPr>
          <w:ilvl w:val="0"/>
          <w:numId w:val="19"/>
        </w:numPr>
        <w:spacing w:line="225" w:lineRule="exact"/>
        <w:rPr>
          <w:lang w:val="en-GB"/>
        </w:rPr>
      </w:pPr>
      <w:r w:rsidRPr="00B306C6">
        <w:rPr>
          <w:lang w:val="en-GB"/>
        </w:rPr>
        <w:t>Member, Work Group on Divisional</w:t>
      </w:r>
      <w:r w:rsidR="00684D41" w:rsidRPr="00B306C6">
        <w:rPr>
          <w:lang w:val="en-GB"/>
        </w:rPr>
        <w:t xml:space="preserve"> </w:t>
      </w:r>
      <w:r w:rsidRPr="00B306C6">
        <w:rPr>
          <w:lang w:val="en-GB"/>
        </w:rPr>
        <w:t>Policies and Procedures for Career</w:t>
      </w:r>
      <w:r w:rsidR="00684D41" w:rsidRPr="00B306C6">
        <w:rPr>
          <w:lang w:val="en-GB"/>
        </w:rPr>
        <w:t xml:space="preserve"> </w:t>
      </w:r>
      <w:r w:rsidRPr="00B306C6">
        <w:rPr>
          <w:lang w:val="en-GB"/>
        </w:rPr>
        <w:t>Adaptation, Division of Geriatric Medicine (2019)</w:t>
      </w:r>
    </w:p>
    <w:p w14:paraId="79D6386E" w14:textId="77777777" w:rsidR="00030397" w:rsidRPr="00B306C6" w:rsidRDefault="004358A4" w:rsidP="00526779">
      <w:pPr>
        <w:spacing w:line="225" w:lineRule="exact"/>
        <w:ind w:left="1080"/>
        <w:rPr>
          <w:rFonts w:ascii="Courier" w:hAnsi="Courier"/>
          <w:lang w:val="en-GB"/>
        </w:rPr>
      </w:pP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r>
    </w:p>
    <w:p w14:paraId="2A3FCBD9" w14:textId="77777777" w:rsidR="009A7CFB" w:rsidRPr="00B306C6" w:rsidRDefault="009A7CFB">
      <w:pPr>
        <w:spacing w:line="225" w:lineRule="exact"/>
        <w:ind w:firstLine="720"/>
        <w:rPr>
          <w:rFonts w:ascii="Courier" w:hAnsi="Courier"/>
          <w:lang w:val="en-GB"/>
        </w:rPr>
      </w:pPr>
      <w:r w:rsidRPr="00B306C6">
        <w:rPr>
          <w:rFonts w:ascii="Courier" w:hAnsi="Courier"/>
          <w:b/>
          <w:lang w:val="en-GB"/>
        </w:rPr>
        <w:t>VII.</w:t>
      </w:r>
      <w:r w:rsidRPr="00B306C6">
        <w:rPr>
          <w:rFonts w:ascii="Courier" w:hAnsi="Courier"/>
          <w:lang w:val="en-GB"/>
        </w:rPr>
        <w:t xml:space="preserve">  </w:t>
      </w:r>
      <w:r w:rsidRPr="00B306C6">
        <w:rPr>
          <w:rFonts w:ascii="Courier" w:hAnsi="Courier"/>
          <w:lang w:val="en-GB"/>
        </w:rPr>
        <w:tab/>
      </w:r>
      <w:r w:rsidRPr="00B306C6">
        <w:rPr>
          <w:rFonts w:ascii="Courier" w:hAnsi="Courier"/>
          <w:b/>
          <w:bCs/>
          <w:lang w:val="en-GB"/>
        </w:rPr>
        <w:t>PROFESSIONAL ACTIVITIES</w:t>
      </w:r>
      <w:r w:rsidRPr="00B306C6">
        <w:rPr>
          <w:rFonts w:ascii="Courier" w:hAnsi="Courier"/>
          <w:lang w:val="en-GB"/>
        </w:rPr>
        <w:t xml:space="preserve"> </w:t>
      </w:r>
      <w:r w:rsidRPr="00B306C6">
        <w:rPr>
          <w:rFonts w:ascii="Courier" w:hAnsi="Courier"/>
          <w:b/>
          <w:bCs/>
          <w:lang w:val="en-GB"/>
        </w:rPr>
        <w:t>(CURRENT)</w:t>
      </w:r>
    </w:p>
    <w:p w14:paraId="6C7C0F48" w14:textId="77777777" w:rsidR="009A7CFB" w:rsidRPr="00B306C6" w:rsidRDefault="009A7CFB">
      <w:pPr>
        <w:spacing w:line="225" w:lineRule="exact"/>
        <w:rPr>
          <w:rFonts w:ascii="Courier" w:hAnsi="Courier"/>
          <w:lang w:val="en-GB"/>
        </w:rPr>
      </w:pPr>
    </w:p>
    <w:p w14:paraId="6E6339FC" w14:textId="77777777" w:rsidR="009A7CFB" w:rsidRPr="00B306C6" w:rsidRDefault="009A7CFB" w:rsidP="00132467">
      <w:pPr>
        <w:numPr>
          <w:ilvl w:val="0"/>
          <w:numId w:val="3"/>
        </w:numPr>
        <w:spacing w:line="225" w:lineRule="exact"/>
        <w:rPr>
          <w:rFonts w:ascii="Courier" w:hAnsi="Courier"/>
          <w:b/>
          <w:lang w:val="en-GB"/>
        </w:rPr>
      </w:pPr>
      <w:r w:rsidRPr="00B306C6">
        <w:rPr>
          <w:rFonts w:ascii="Courier" w:hAnsi="Courier"/>
          <w:b/>
          <w:lang w:val="en-GB"/>
        </w:rPr>
        <w:t>Memberships:</w:t>
      </w:r>
    </w:p>
    <w:p w14:paraId="7755C8D7" w14:textId="1F3CF21D" w:rsidR="00E80ED0" w:rsidRPr="00B306C6" w:rsidRDefault="00E80ED0" w:rsidP="00414440">
      <w:pPr>
        <w:rPr>
          <w:rFonts w:ascii="Courier" w:hAnsi="Courier"/>
          <w:lang w:val="en-GB"/>
        </w:rPr>
      </w:pPr>
    </w:p>
    <w:p w14:paraId="3106E900" w14:textId="77777777" w:rsidR="009A7CFB" w:rsidRPr="00B306C6" w:rsidRDefault="00806331" w:rsidP="001D002A">
      <w:pPr>
        <w:spacing w:line="240" w:lineRule="exact"/>
        <w:ind w:left="720"/>
        <w:rPr>
          <w:rFonts w:ascii="Courier" w:hAnsi="Courier"/>
          <w:lang w:val="en-GB"/>
        </w:rPr>
      </w:pPr>
      <w:r w:rsidRPr="00B306C6">
        <w:rPr>
          <w:rFonts w:ascii="Courier" w:hAnsi="Courier"/>
          <w:lang w:val="en-GB"/>
        </w:rPr>
        <w:tab/>
      </w:r>
      <w:r w:rsidRPr="00B306C6">
        <w:rPr>
          <w:rFonts w:ascii="Courier" w:hAnsi="Courier"/>
          <w:lang w:val="en-GB"/>
        </w:rPr>
        <w:tab/>
        <w:t xml:space="preserve">- </w:t>
      </w:r>
      <w:r w:rsidR="009A7CFB" w:rsidRPr="00B306C6">
        <w:rPr>
          <w:rFonts w:ascii="Courier" w:hAnsi="Courier"/>
          <w:lang w:val="en-GB"/>
        </w:rPr>
        <w:t>American Association for the Advancement</w:t>
      </w:r>
    </w:p>
    <w:p w14:paraId="71257971" w14:textId="77777777" w:rsidR="009A7CFB" w:rsidRPr="00B306C6" w:rsidRDefault="009A7CFB" w:rsidP="001D002A">
      <w:pPr>
        <w:spacing w:line="240" w:lineRule="exact"/>
        <w:ind w:firstLine="2160"/>
        <w:rPr>
          <w:rFonts w:ascii="Courier" w:hAnsi="Courier"/>
          <w:lang w:val="en-GB"/>
        </w:rPr>
      </w:pPr>
      <w:r w:rsidRPr="00B306C6">
        <w:rPr>
          <w:rFonts w:ascii="Courier" w:hAnsi="Courier"/>
          <w:lang w:val="en-GB"/>
        </w:rPr>
        <w:t xml:space="preserve">  of Science</w:t>
      </w:r>
    </w:p>
    <w:p w14:paraId="45B0D917" w14:textId="77777777" w:rsidR="009A7CFB" w:rsidRPr="00B306C6" w:rsidRDefault="009A7CFB" w:rsidP="001D002A">
      <w:pPr>
        <w:spacing w:line="240" w:lineRule="exact"/>
        <w:ind w:firstLine="2160"/>
        <w:rPr>
          <w:rFonts w:ascii="Courier" w:hAnsi="Courier"/>
          <w:lang w:val="en-GB"/>
        </w:rPr>
      </w:pPr>
      <w:r w:rsidRPr="00B306C6">
        <w:rPr>
          <w:rFonts w:ascii="Courier" w:hAnsi="Courier"/>
          <w:lang w:val="en-GB"/>
        </w:rPr>
        <w:t xml:space="preserve">- Alberta Medical Association/Canadian Medical </w:t>
      </w:r>
    </w:p>
    <w:p w14:paraId="2C8516B5" w14:textId="77777777" w:rsidR="009A7CFB" w:rsidRPr="00B306C6" w:rsidRDefault="009A7CFB" w:rsidP="001D002A">
      <w:pPr>
        <w:spacing w:line="240" w:lineRule="exact"/>
        <w:ind w:firstLine="2160"/>
        <w:rPr>
          <w:rFonts w:ascii="Courier" w:hAnsi="Courier"/>
          <w:lang w:val="en-GB"/>
        </w:rPr>
      </w:pPr>
      <w:r w:rsidRPr="00B306C6">
        <w:rPr>
          <w:rFonts w:ascii="Courier" w:hAnsi="Courier"/>
          <w:lang w:val="en-GB"/>
        </w:rPr>
        <w:t xml:space="preserve">  Association</w:t>
      </w:r>
    </w:p>
    <w:p w14:paraId="08C4DEF2" w14:textId="77777777" w:rsidR="00526779" w:rsidRPr="00B306C6" w:rsidRDefault="00526779" w:rsidP="001D002A">
      <w:pPr>
        <w:spacing w:line="240" w:lineRule="exact"/>
        <w:ind w:firstLine="2160"/>
        <w:rPr>
          <w:rFonts w:ascii="Courier" w:hAnsi="Courier"/>
          <w:lang w:val="en-GB"/>
        </w:rPr>
      </w:pPr>
      <w:r w:rsidRPr="00B306C6">
        <w:rPr>
          <w:rFonts w:ascii="Courier" w:hAnsi="Courier"/>
          <w:lang w:val="en-GB"/>
        </w:rPr>
        <w:t>- American College of Physicians</w:t>
      </w:r>
    </w:p>
    <w:p w14:paraId="58A9BEDC" w14:textId="5E4B6D2F" w:rsidR="00C00865" w:rsidRPr="00B306C6" w:rsidRDefault="009A7CFB" w:rsidP="001D002A">
      <w:pPr>
        <w:spacing w:line="240" w:lineRule="exact"/>
        <w:ind w:firstLine="2160"/>
        <w:rPr>
          <w:rFonts w:ascii="Courier" w:hAnsi="Courier"/>
          <w:lang w:val="en-GB"/>
        </w:rPr>
      </w:pPr>
      <w:r w:rsidRPr="00B306C6">
        <w:rPr>
          <w:rFonts w:ascii="Courier" w:hAnsi="Courier"/>
          <w:lang w:val="en-GB"/>
        </w:rPr>
        <w:t>- American Geriatrics Society</w:t>
      </w:r>
    </w:p>
    <w:p w14:paraId="0EA88B1B" w14:textId="1B289446" w:rsidR="00DD6B6C" w:rsidRPr="00B306C6" w:rsidRDefault="00DD6B6C" w:rsidP="001D002A">
      <w:pPr>
        <w:spacing w:line="240" w:lineRule="exact"/>
        <w:ind w:firstLine="2160"/>
        <w:rPr>
          <w:rFonts w:ascii="Courier" w:hAnsi="Courier"/>
          <w:lang w:val="en-GB"/>
        </w:rPr>
      </w:pPr>
      <w:r w:rsidRPr="00B306C6">
        <w:rPr>
          <w:rFonts w:ascii="Courier" w:hAnsi="Courier"/>
          <w:lang w:val="en-GB"/>
        </w:rPr>
        <w:t>- Calgary and Area Medical Staff Association</w:t>
      </w:r>
    </w:p>
    <w:p w14:paraId="030BD165" w14:textId="4D4B0B47" w:rsidR="00806331" w:rsidRPr="00B306C6" w:rsidRDefault="00806331" w:rsidP="001D002A">
      <w:pPr>
        <w:spacing w:line="240" w:lineRule="exact"/>
        <w:ind w:firstLine="2160"/>
        <w:rPr>
          <w:rFonts w:ascii="Courier" w:hAnsi="Courier"/>
          <w:lang w:val="en-GB"/>
        </w:rPr>
      </w:pPr>
      <w:r w:rsidRPr="00B306C6">
        <w:rPr>
          <w:rFonts w:ascii="Courier" w:hAnsi="Courier"/>
          <w:lang w:val="en-GB"/>
        </w:rPr>
        <w:t>- Canadian Geriatric</w:t>
      </w:r>
      <w:r w:rsidR="00526779" w:rsidRPr="00B306C6">
        <w:rPr>
          <w:rFonts w:ascii="Courier" w:hAnsi="Courier"/>
          <w:lang w:val="en-GB"/>
        </w:rPr>
        <w:t>s</w:t>
      </w:r>
      <w:r w:rsidRPr="00B306C6">
        <w:rPr>
          <w:rFonts w:ascii="Courier" w:hAnsi="Courier"/>
          <w:lang w:val="en-GB"/>
        </w:rPr>
        <w:t xml:space="preserve"> Society (former President)</w:t>
      </w:r>
    </w:p>
    <w:p w14:paraId="776CD080" w14:textId="77777777" w:rsidR="009A7CFB" w:rsidRPr="00B306C6" w:rsidRDefault="00DC0442" w:rsidP="001D002A">
      <w:pPr>
        <w:spacing w:line="240" w:lineRule="exact"/>
        <w:rPr>
          <w:rFonts w:ascii="Courier" w:hAnsi="Courier"/>
          <w:lang w:val="en-GB"/>
        </w:rPr>
      </w:pPr>
      <w:r w:rsidRPr="00B306C6">
        <w:rPr>
          <w:rFonts w:ascii="Courier" w:hAnsi="Courier"/>
          <w:lang w:val="en-GB"/>
        </w:rPr>
        <w:t xml:space="preserve">              </w:t>
      </w:r>
      <w:r w:rsidR="00F43498" w:rsidRPr="00B306C6">
        <w:rPr>
          <w:rFonts w:ascii="Courier" w:hAnsi="Courier"/>
          <w:lang w:val="en-GB"/>
        </w:rPr>
        <w:t xml:space="preserve"> </w:t>
      </w:r>
      <w:r w:rsidRPr="00B306C6">
        <w:rPr>
          <w:rFonts w:ascii="Courier" w:hAnsi="Courier"/>
          <w:lang w:val="en-GB"/>
        </w:rPr>
        <w:t xml:space="preserve">- </w:t>
      </w:r>
      <w:r w:rsidR="00F43498" w:rsidRPr="00B306C6">
        <w:rPr>
          <w:rFonts w:ascii="Courier" w:hAnsi="Courier"/>
          <w:lang w:val="en-GB"/>
        </w:rPr>
        <w:t>Cana</w:t>
      </w:r>
      <w:r w:rsidR="009A7CFB" w:rsidRPr="00B306C6">
        <w:rPr>
          <w:rFonts w:ascii="Courier" w:hAnsi="Courier"/>
          <w:lang w:val="en-GB"/>
        </w:rPr>
        <w:t>dian Society for Clinical Investigation</w:t>
      </w:r>
    </w:p>
    <w:p w14:paraId="2487C347" w14:textId="77777777" w:rsidR="009A7CFB" w:rsidRPr="00B306C6" w:rsidRDefault="009A7CFB" w:rsidP="001D002A">
      <w:pPr>
        <w:spacing w:line="240" w:lineRule="exact"/>
        <w:ind w:firstLine="2160"/>
        <w:rPr>
          <w:rFonts w:ascii="Courier" w:hAnsi="Courier"/>
          <w:lang w:val="en-GB"/>
        </w:rPr>
      </w:pPr>
      <w:r w:rsidRPr="00B306C6">
        <w:rPr>
          <w:rFonts w:ascii="Courier" w:hAnsi="Courier"/>
          <w:lang w:val="en-GB"/>
        </w:rPr>
        <w:t>- Canadian Society for the History of Medicine</w:t>
      </w:r>
    </w:p>
    <w:p w14:paraId="7BA60F10" w14:textId="77777777" w:rsidR="0038738B" w:rsidRDefault="009A7CFB" w:rsidP="001D002A">
      <w:pPr>
        <w:spacing w:line="240" w:lineRule="exact"/>
        <w:ind w:firstLine="2160"/>
        <w:rPr>
          <w:rFonts w:ascii="Courier" w:hAnsi="Courier"/>
          <w:lang w:val="en-GB"/>
        </w:rPr>
      </w:pPr>
      <w:r w:rsidRPr="00B306C6">
        <w:rPr>
          <w:rFonts w:ascii="Courier" w:hAnsi="Courier"/>
          <w:lang w:val="en-GB"/>
        </w:rPr>
        <w:t>- College of Physicians and Surgeons of Alberta</w:t>
      </w:r>
    </w:p>
    <w:p w14:paraId="083CD5F4" w14:textId="2632DF99" w:rsidR="0038738B" w:rsidRDefault="0038738B" w:rsidP="001D002A">
      <w:pPr>
        <w:spacing w:line="240" w:lineRule="exact"/>
        <w:ind w:left="2160"/>
        <w:rPr>
          <w:rFonts w:ascii="Courier" w:hAnsi="Courier"/>
          <w:lang w:val="en-GB"/>
        </w:rPr>
      </w:pPr>
      <w:r>
        <w:rPr>
          <w:rFonts w:ascii="Courier" w:hAnsi="Courier"/>
          <w:lang w:val="en-GB"/>
        </w:rPr>
        <w:t xml:space="preserve">- Full Member, CIHR </w:t>
      </w:r>
      <w:r w:rsidR="00F74C46" w:rsidRPr="00B306C6">
        <w:rPr>
          <w:rFonts w:ascii="Courier" w:hAnsi="Courier"/>
          <w:lang w:val="en-GB"/>
        </w:rPr>
        <w:t>College of Reviewer</w:t>
      </w:r>
      <w:r>
        <w:rPr>
          <w:rFonts w:ascii="Courier" w:hAnsi="Courier"/>
          <w:lang w:val="en-GB"/>
        </w:rPr>
        <w:t>s (2019-</w:t>
      </w:r>
    </w:p>
    <w:p w14:paraId="52BCBFB3" w14:textId="20E89E26" w:rsidR="00F74C46" w:rsidRPr="00B306C6" w:rsidRDefault="0038738B" w:rsidP="001D002A">
      <w:pPr>
        <w:spacing w:line="240" w:lineRule="exact"/>
        <w:ind w:left="2160"/>
        <w:rPr>
          <w:rFonts w:ascii="Courier" w:hAnsi="Courier"/>
          <w:lang w:val="en-GB"/>
        </w:rPr>
      </w:pPr>
      <w:r>
        <w:rPr>
          <w:rFonts w:ascii="Courier" w:hAnsi="Courier"/>
          <w:lang w:val="en-GB"/>
        </w:rPr>
        <w:t xml:space="preserve">  2022)</w:t>
      </w:r>
    </w:p>
    <w:p w14:paraId="2E1317CF" w14:textId="77777777" w:rsidR="00C00865" w:rsidRPr="00B306C6" w:rsidRDefault="00C00865" w:rsidP="001D002A">
      <w:pPr>
        <w:spacing w:line="240" w:lineRule="exact"/>
        <w:ind w:firstLine="2160"/>
        <w:rPr>
          <w:rFonts w:ascii="Courier" w:hAnsi="Courier"/>
          <w:lang w:val="en-GB"/>
        </w:rPr>
      </w:pPr>
      <w:r w:rsidRPr="00B306C6">
        <w:rPr>
          <w:rFonts w:ascii="Courier" w:hAnsi="Courier"/>
          <w:lang w:val="en-GB"/>
        </w:rPr>
        <w:lastRenderedPageBreak/>
        <w:t xml:space="preserve">- Consortium of Canadian Centres for Clinical </w:t>
      </w:r>
      <w:r w:rsidRPr="00B306C6">
        <w:rPr>
          <w:rFonts w:ascii="Courier" w:hAnsi="Courier"/>
          <w:lang w:val="en-GB"/>
        </w:rPr>
        <w:tab/>
      </w:r>
      <w:r w:rsidRPr="00B306C6">
        <w:rPr>
          <w:rFonts w:ascii="Courier" w:hAnsi="Courier"/>
          <w:lang w:val="en-GB"/>
        </w:rPr>
        <w:tab/>
      </w:r>
      <w:r w:rsidRPr="00B306C6">
        <w:rPr>
          <w:rFonts w:ascii="Courier" w:hAnsi="Courier"/>
          <w:lang w:val="en-GB"/>
        </w:rPr>
        <w:tab/>
        <w:t xml:space="preserve"> </w:t>
      </w:r>
      <w:r w:rsidR="00F43498" w:rsidRPr="00B306C6">
        <w:rPr>
          <w:rFonts w:ascii="Courier" w:hAnsi="Courier"/>
          <w:lang w:val="en-GB"/>
        </w:rPr>
        <w:t xml:space="preserve">      </w:t>
      </w:r>
      <w:r w:rsidRPr="00B306C6">
        <w:rPr>
          <w:rFonts w:ascii="Courier" w:hAnsi="Courier"/>
          <w:lang w:val="en-GB"/>
        </w:rPr>
        <w:t xml:space="preserve">Cognitive Research (former Chair of Research </w:t>
      </w:r>
      <w:r w:rsidRPr="00B306C6">
        <w:rPr>
          <w:rFonts w:ascii="Courier" w:hAnsi="Courier"/>
          <w:lang w:val="en-GB"/>
        </w:rPr>
        <w:tab/>
      </w:r>
      <w:r w:rsidRPr="00B306C6">
        <w:rPr>
          <w:rFonts w:ascii="Courier" w:hAnsi="Courier"/>
          <w:lang w:val="en-GB"/>
        </w:rPr>
        <w:tab/>
      </w:r>
      <w:r w:rsidRPr="00B306C6">
        <w:rPr>
          <w:rFonts w:ascii="Courier" w:hAnsi="Courier"/>
          <w:lang w:val="en-GB"/>
        </w:rPr>
        <w:tab/>
        <w:t xml:space="preserve"> </w:t>
      </w:r>
      <w:r w:rsidR="00F43498" w:rsidRPr="00B306C6">
        <w:rPr>
          <w:rFonts w:ascii="Courier" w:hAnsi="Courier"/>
          <w:lang w:val="en-GB"/>
        </w:rPr>
        <w:t xml:space="preserve">      </w:t>
      </w:r>
      <w:r w:rsidR="00AE0D08" w:rsidRPr="00B306C6">
        <w:rPr>
          <w:rFonts w:ascii="Courier" w:hAnsi="Courier"/>
          <w:lang w:val="en-GB"/>
        </w:rPr>
        <w:t>C</w:t>
      </w:r>
      <w:r w:rsidRPr="00B306C6">
        <w:rPr>
          <w:rFonts w:ascii="Courier" w:hAnsi="Courier"/>
          <w:lang w:val="en-GB"/>
        </w:rPr>
        <w:t>ommittee and President)</w:t>
      </w:r>
    </w:p>
    <w:p w14:paraId="2D853B9D" w14:textId="77777777" w:rsidR="00526779" w:rsidRPr="00B306C6" w:rsidRDefault="00526779" w:rsidP="001D002A">
      <w:pPr>
        <w:spacing w:line="240" w:lineRule="exact"/>
        <w:ind w:firstLine="2160"/>
        <w:rPr>
          <w:rFonts w:ascii="Courier" w:hAnsi="Courier"/>
          <w:lang w:val="en-GB"/>
        </w:rPr>
      </w:pPr>
      <w:r w:rsidRPr="00B306C6">
        <w:rPr>
          <w:rFonts w:ascii="Courier" w:hAnsi="Courier"/>
          <w:lang w:val="en-GB"/>
        </w:rPr>
        <w:t>- International Society of Gerontechnology</w:t>
      </w:r>
    </w:p>
    <w:p w14:paraId="6B4CC096" w14:textId="77777777" w:rsidR="00526779" w:rsidRPr="00B306C6" w:rsidRDefault="00526779" w:rsidP="001D002A">
      <w:pPr>
        <w:spacing w:line="240" w:lineRule="exact"/>
        <w:ind w:left="2160"/>
        <w:rPr>
          <w:rFonts w:ascii="Courier" w:hAnsi="Courier"/>
          <w:lang w:val="en-GB"/>
        </w:rPr>
      </w:pPr>
      <w:r w:rsidRPr="00B306C6">
        <w:rPr>
          <w:rFonts w:ascii="Courier" w:hAnsi="Courier"/>
          <w:lang w:val="en-GB"/>
        </w:rPr>
        <w:t>- Royal College of Physicians and Surgeons of</w:t>
      </w:r>
    </w:p>
    <w:p w14:paraId="7A85306D" w14:textId="0F2A605F" w:rsidR="00526779" w:rsidRPr="00B306C6" w:rsidRDefault="00526779" w:rsidP="001D002A">
      <w:pPr>
        <w:spacing w:line="240" w:lineRule="exact"/>
        <w:ind w:left="2160"/>
        <w:rPr>
          <w:rFonts w:ascii="Courier" w:hAnsi="Courier"/>
          <w:lang w:val="en-GB"/>
        </w:rPr>
      </w:pPr>
      <w:r w:rsidRPr="00B306C6">
        <w:rPr>
          <w:rFonts w:ascii="Courier" w:hAnsi="Courier"/>
          <w:lang w:val="en-GB"/>
        </w:rPr>
        <w:t xml:space="preserve">  Canada</w:t>
      </w:r>
      <w:r w:rsidR="001D002A">
        <w:rPr>
          <w:rFonts w:ascii="Courier" w:hAnsi="Courier"/>
          <w:lang w:val="en-GB"/>
        </w:rPr>
        <w:t xml:space="preserve"> (Active-long-term member)</w:t>
      </w:r>
    </w:p>
    <w:p w14:paraId="0A9E348E" w14:textId="4E227A4C" w:rsidR="00CF0669" w:rsidRPr="00B306C6" w:rsidRDefault="009A7CFB" w:rsidP="001D002A">
      <w:pPr>
        <w:spacing w:line="240" w:lineRule="exact"/>
        <w:ind w:firstLine="2160"/>
        <w:rPr>
          <w:rFonts w:ascii="Courier" w:hAnsi="Courier"/>
          <w:lang w:val="en-GB"/>
        </w:rPr>
      </w:pPr>
      <w:r w:rsidRPr="00B306C6">
        <w:rPr>
          <w:rFonts w:ascii="Courier" w:hAnsi="Courier"/>
          <w:lang w:val="en-GB"/>
        </w:rPr>
        <w:t xml:space="preserve">- </w:t>
      </w:r>
      <w:r w:rsidR="006B5105" w:rsidRPr="00B306C6">
        <w:rPr>
          <w:rFonts w:ascii="Courier" w:hAnsi="Courier"/>
          <w:lang w:val="en-GB"/>
        </w:rPr>
        <w:t>Board</w:t>
      </w:r>
      <w:r w:rsidR="00D57540" w:rsidRPr="00B306C6">
        <w:rPr>
          <w:rFonts w:ascii="Courier" w:hAnsi="Courier"/>
          <w:lang w:val="en-GB"/>
        </w:rPr>
        <w:t xml:space="preserve"> of Directors</w:t>
      </w:r>
      <w:r w:rsidR="006B5105" w:rsidRPr="00B306C6">
        <w:rPr>
          <w:rFonts w:ascii="Courier" w:hAnsi="Courier"/>
          <w:lang w:val="en-GB"/>
        </w:rPr>
        <w:t>, Brenda Strafford</w:t>
      </w:r>
      <w:r w:rsidR="00D57540" w:rsidRPr="00B306C6">
        <w:rPr>
          <w:rFonts w:ascii="Courier" w:hAnsi="Courier"/>
          <w:lang w:val="en-GB"/>
        </w:rPr>
        <w:t xml:space="preserve"> </w:t>
      </w:r>
      <w:r w:rsidR="006B5105" w:rsidRPr="00B306C6">
        <w:rPr>
          <w:rFonts w:ascii="Courier" w:hAnsi="Courier"/>
          <w:lang w:val="en-GB"/>
        </w:rPr>
        <w:t xml:space="preserve">Foundation </w:t>
      </w:r>
    </w:p>
    <w:p w14:paraId="7252EBA6" w14:textId="77777777" w:rsidR="009A7CFB" w:rsidRPr="00B306C6" w:rsidRDefault="009A7CFB">
      <w:pPr>
        <w:spacing w:line="225" w:lineRule="exact"/>
        <w:rPr>
          <w:rFonts w:ascii="Courier" w:hAnsi="Courier"/>
          <w:lang w:val="en-GB"/>
        </w:rPr>
      </w:pPr>
    </w:p>
    <w:p w14:paraId="722724C1" w14:textId="77777777" w:rsidR="009A7CFB" w:rsidRPr="00B306C6" w:rsidRDefault="009A7CFB">
      <w:pPr>
        <w:spacing w:line="225" w:lineRule="exact"/>
        <w:rPr>
          <w:rFonts w:ascii="Courier" w:hAnsi="Courier"/>
          <w:lang w:val="en-GB"/>
        </w:rPr>
        <w:sectPr w:rsidR="009A7CFB" w:rsidRPr="00B306C6">
          <w:endnotePr>
            <w:numFmt w:val="decimal"/>
          </w:endnotePr>
          <w:type w:val="continuous"/>
          <w:pgSz w:w="12240" w:h="15840"/>
          <w:pgMar w:top="1440" w:right="1440" w:bottom="1440" w:left="1440" w:header="1440" w:footer="1440" w:gutter="0"/>
          <w:cols w:space="720"/>
          <w:noEndnote/>
        </w:sectPr>
      </w:pPr>
    </w:p>
    <w:p w14:paraId="62B9FE37" w14:textId="77777777" w:rsidR="009A7CFB" w:rsidRPr="00B306C6" w:rsidRDefault="009A7CFB">
      <w:pPr>
        <w:spacing w:line="225" w:lineRule="exact"/>
        <w:ind w:firstLine="720"/>
        <w:rPr>
          <w:rFonts w:ascii="Courier" w:hAnsi="Courier"/>
          <w:b/>
          <w:lang w:val="en-GB"/>
        </w:rPr>
      </w:pPr>
      <w:r w:rsidRPr="00B306C6">
        <w:rPr>
          <w:rFonts w:ascii="Courier" w:hAnsi="Courier"/>
          <w:lang w:val="en-GB"/>
        </w:rPr>
        <w:t xml:space="preserve"> </w:t>
      </w:r>
      <w:r w:rsidR="004C736A" w:rsidRPr="00B306C6">
        <w:rPr>
          <w:rFonts w:ascii="Courier" w:hAnsi="Courier"/>
          <w:b/>
          <w:lang w:val="en-GB"/>
        </w:rPr>
        <w:t>ii.     Professional Service</w:t>
      </w:r>
      <w:r w:rsidR="00615AC1" w:rsidRPr="00B306C6">
        <w:rPr>
          <w:rFonts w:ascii="Courier" w:hAnsi="Courier"/>
          <w:b/>
          <w:lang w:val="en-GB"/>
        </w:rPr>
        <w:t xml:space="preserve"> (2005</w:t>
      </w:r>
      <w:r w:rsidRPr="00B306C6">
        <w:rPr>
          <w:rFonts w:ascii="Courier" w:hAnsi="Courier"/>
          <w:b/>
          <w:lang w:val="en-GB"/>
        </w:rPr>
        <w:t xml:space="preserve"> on)</w:t>
      </w:r>
      <w:r w:rsidR="004C736A" w:rsidRPr="00B306C6">
        <w:rPr>
          <w:rFonts w:ascii="Courier" w:hAnsi="Courier"/>
          <w:b/>
          <w:lang w:val="en-GB"/>
        </w:rPr>
        <w:t>:</w:t>
      </w:r>
    </w:p>
    <w:p w14:paraId="145A78CC" w14:textId="77777777" w:rsidR="009A7CFB" w:rsidRPr="00B306C6" w:rsidRDefault="009A7CFB">
      <w:pPr>
        <w:spacing w:line="225" w:lineRule="exact"/>
        <w:rPr>
          <w:rFonts w:ascii="Courier" w:hAnsi="Courier"/>
          <w:lang w:val="en-GB"/>
        </w:rPr>
      </w:pPr>
    </w:p>
    <w:p w14:paraId="579D672A" w14:textId="08EDF29D" w:rsidR="00977CAF" w:rsidRPr="00B306C6" w:rsidRDefault="009A7CFB" w:rsidP="001D002A">
      <w:pPr>
        <w:pStyle w:val="ListParagraph"/>
        <w:widowControl/>
        <w:numPr>
          <w:ilvl w:val="2"/>
          <w:numId w:val="4"/>
        </w:numPr>
        <w:spacing w:line="240" w:lineRule="exact"/>
        <w:ind w:left="2517" w:hanging="357"/>
        <w:rPr>
          <w:lang w:val="en-GB"/>
        </w:rPr>
      </w:pPr>
      <w:r w:rsidRPr="00B306C6">
        <w:rPr>
          <w:lang w:val="en-GB"/>
        </w:rPr>
        <w:t>Reviewer for</w:t>
      </w:r>
      <w:r w:rsidR="00370A8D" w:rsidRPr="00B306C6">
        <w:rPr>
          <w:lang w:val="en-GB"/>
        </w:rPr>
        <w:t xml:space="preserve"> following Journals</w:t>
      </w:r>
      <w:r w:rsidR="00A91A36" w:rsidRPr="00B306C6">
        <w:rPr>
          <w:lang w:val="en-GB"/>
        </w:rPr>
        <w:t>:</w:t>
      </w:r>
      <w:r w:rsidRPr="00B306C6">
        <w:rPr>
          <w:lang w:val="en-GB"/>
        </w:rPr>
        <w:t xml:space="preserve"> </w:t>
      </w:r>
      <w:r w:rsidR="00203289" w:rsidRPr="00B306C6">
        <w:rPr>
          <w:lang w:val="en-GB"/>
        </w:rPr>
        <w:t xml:space="preserve">ACR Open, Rheumatology, </w:t>
      </w:r>
      <w:r w:rsidRPr="00B306C6">
        <w:rPr>
          <w:lang w:val="en-GB"/>
        </w:rPr>
        <w:t>Age</w:t>
      </w:r>
      <w:r w:rsidR="00F51869" w:rsidRPr="00B306C6">
        <w:rPr>
          <w:lang w:val="en-GB"/>
        </w:rPr>
        <w:t xml:space="preserve"> &amp;</w:t>
      </w:r>
      <w:r w:rsidRPr="00B306C6">
        <w:rPr>
          <w:lang w:val="en-GB"/>
        </w:rPr>
        <w:t xml:space="preserve"> Ageing, </w:t>
      </w:r>
      <w:r w:rsidR="00386992">
        <w:rPr>
          <w:lang w:val="en-GB"/>
        </w:rPr>
        <w:t xml:space="preserve">Alzheimer’s &amp; Dementia: The Journal of the Alzheimer’s Association, </w:t>
      </w:r>
      <w:r w:rsidR="00370A8D" w:rsidRPr="00B306C6">
        <w:rPr>
          <w:lang w:val="en-GB"/>
        </w:rPr>
        <w:t xml:space="preserve">Am J </w:t>
      </w:r>
      <w:proofErr w:type="spellStart"/>
      <w:r w:rsidR="00370A8D" w:rsidRPr="00B306C6">
        <w:rPr>
          <w:lang w:val="en-GB"/>
        </w:rPr>
        <w:t>Alzheimers</w:t>
      </w:r>
      <w:proofErr w:type="spellEnd"/>
      <w:r w:rsidR="00370A8D" w:rsidRPr="00B306C6">
        <w:rPr>
          <w:lang w:val="en-GB"/>
        </w:rPr>
        <w:t xml:space="preserve"> Dis Other </w:t>
      </w:r>
      <w:proofErr w:type="spellStart"/>
      <w:r w:rsidR="00370A8D" w:rsidRPr="00B306C6">
        <w:rPr>
          <w:lang w:val="en-GB"/>
        </w:rPr>
        <w:t>Demen</w:t>
      </w:r>
      <w:proofErr w:type="spellEnd"/>
      <w:r w:rsidR="00370A8D" w:rsidRPr="00B306C6">
        <w:rPr>
          <w:lang w:val="en-GB"/>
        </w:rPr>
        <w:t xml:space="preserve">, </w:t>
      </w:r>
      <w:r w:rsidRPr="00B306C6">
        <w:rPr>
          <w:lang w:val="en-GB"/>
        </w:rPr>
        <w:t>Am J Managed Care, Annals of Long-Term Care,</w:t>
      </w:r>
      <w:r w:rsidR="00370A8D" w:rsidRPr="00B306C6">
        <w:rPr>
          <w:lang w:val="en-GB"/>
        </w:rPr>
        <w:t xml:space="preserve"> </w:t>
      </w:r>
      <w:r w:rsidRPr="00B306C6">
        <w:rPr>
          <w:lang w:val="en-GB"/>
        </w:rPr>
        <w:t>Annals of RCPSC, BMC Geriatrics</w:t>
      </w:r>
      <w:r w:rsidR="0062566B" w:rsidRPr="00B306C6">
        <w:rPr>
          <w:lang w:val="en-GB"/>
        </w:rPr>
        <w:t xml:space="preserve">, </w:t>
      </w:r>
      <w:r w:rsidR="00022A1E" w:rsidRPr="00B306C6">
        <w:rPr>
          <w:lang w:val="en-GB"/>
        </w:rPr>
        <w:t>BMC Medical</w:t>
      </w:r>
      <w:r w:rsidR="00370A8D" w:rsidRPr="00B306C6">
        <w:rPr>
          <w:lang w:val="en-GB"/>
        </w:rPr>
        <w:t xml:space="preserve"> </w:t>
      </w:r>
      <w:r w:rsidR="00022A1E" w:rsidRPr="00B306C6">
        <w:rPr>
          <w:lang w:val="en-GB"/>
        </w:rPr>
        <w:t xml:space="preserve">Education, </w:t>
      </w:r>
      <w:r w:rsidR="0062566B" w:rsidRPr="00B306C6">
        <w:rPr>
          <w:lang w:val="en-GB"/>
        </w:rPr>
        <w:t>BMC Public</w:t>
      </w:r>
      <w:r w:rsidR="00022A1E" w:rsidRPr="00B306C6">
        <w:rPr>
          <w:lang w:val="en-GB"/>
        </w:rPr>
        <w:t xml:space="preserve"> </w:t>
      </w:r>
      <w:r w:rsidR="0062566B" w:rsidRPr="00B306C6">
        <w:rPr>
          <w:lang w:val="en-GB"/>
        </w:rPr>
        <w:t xml:space="preserve">Health, </w:t>
      </w:r>
      <w:r w:rsidRPr="00B306C6">
        <w:rPr>
          <w:lang w:val="en-GB"/>
        </w:rPr>
        <w:t>BMJ,</w:t>
      </w:r>
      <w:r w:rsidR="00E21567" w:rsidRPr="00B306C6">
        <w:rPr>
          <w:lang w:val="en-GB"/>
        </w:rPr>
        <w:t xml:space="preserve"> </w:t>
      </w:r>
      <w:r w:rsidRPr="00B306C6">
        <w:rPr>
          <w:lang w:val="en-GB"/>
        </w:rPr>
        <w:t>Canadian</w:t>
      </w:r>
      <w:r w:rsidR="00370A8D" w:rsidRPr="00B306C6">
        <w:rPr>
          <w:lang w:val="en-GB"/>
        </w:rPr>
        <w:t xml:space="preserve"> </w:t>
      </w:r>
      <w:r w:rsidRPr="00B306C6">
        <w:rPr>
          <w:lang w:val="en-GB"/>
        </w:rPr>
        <w:t>Family Physician,</w:t>
      </w:r>
      <w:r w:rsidR="00EE324D" w:rsidRPr="00B306C6">
        <w:rPr>
          <w:lang w:val="en-GB"/>
        </w:rPr>
        <w:t xml:space="preserve"> </w:t>
      </w:r>
      <w:r w:rsidR="006A2474" w:rsidRPr="00B306C6">
        <w:rPr>
          <w:lang w:val="en-GB"/>
        </w:rPr>
        <w:t>Canadian</w:t>
      </w:r>
      <w:r w:rsidR="00EE324D" w:rsidRPr="00B306C6">
        <w:rPr>
          <w:lang w:val="en-GB"/>
        </w:rPr>
        <w:t xml:space="preserve"> </w:t>
      </w:r>
      <w:r w:rsidR="006A2474" w:rsidRPr="00B306C6">
        <w:rPr>
          <w:lang w:val="en-GB"/>
        </w:rPr>
        <w:t>Geriatrics Journal,</w:t>
      </w:r>
      <w:r w:rsidR="00203289" w:rsidRPr="00B306C6">
        <w:rPr>
          <w:lang w:val="en-GB"/>
        </w:rPr>
        <w:t xml:space="preserve"> </w:t>
      </w:r>
      <w:r w:rsidR="00E21567" w:rsidRPr="00B306C6">
        <w:rPr>
          <w:lang w:val="en-GB"/>
        </w:rPr>
        <w:t>Canadian</w:t>
      </w:r>
      <w:r w:rsidR="006A2474" w:rsidRPr="00B306C6">
        <w:rPr>
          <w:lang w:val="en-GB"/>
        </w:rPr>
        <w:t xml:space="preserve"> </w:t>
      </w:r>
      <w:r w:rsidR="00E21567" w:rsidRPr="00B306C6">
        <w:rPr>
          <w:lang w:val="en-GB"/>
        </w:rPr>
        <w:t>Journal</w:t>
      </w:r>
      <w:r w:rsidR="00022A1E" w:rsidRPr="00B306C6">
        <w:rPr>
          <w:lang w:val="en-GB"/>
        </w:rPr>
        <w:t xml:space="preserve"> </w:t>
      </w:r>
      <w:r w:rsidR="00E21567" w:rsidRPr="00B306C6">
        <w:rPr>
          <w:lang w:val="en-GB"/>
        </w:rPr>
        <w:t>of Clinical Pharmacology,</w:t>
      </w:r>
      <w:r w:rsidR="00203289" w:rsidRPr="00B306C6">
        <w:rPr>
          <w:lang w:val="en-GB"/>
        </w:rPr>
        <w:t xml:space="preserve"> </w:t>
      </w:r>
      <w:r w:rsidR="00E21567" w:rsidRPr="00B306C6">
        <w:rPr>
          <w:lang w:val="en-GB"/>
        </w:rPr>
        <w:t>Canadian</w:t>
      </w:r>
      <w:r w:rsidR="006A2474" w:rsidRPr="00B306C6">
        <w:rPr>
          <w:lang w:val="en-GB"/>
        </w:rPr>
        <w:t xml:space="preserve"> Journal of</w:t>
      </w:r>
      <w:r w:rsidR="00022A1E" w:rsidRPr="00B306C6">
        <w:rPr>
          <w:lang w:val="en-GB"/>
        </w:rPr>
        <w:t xml:space="preserve"> </w:t>
      </w:r>
      <w:r w:rsidR="006A2474" w:rsidRPr="00B306C6">
        <w:rPr>
          <w:lang w:val="en-GB"/>
        </w:rPr>
        <w:t>Psychiatry,</w:t>
      </w:r>
      <w:r w:rsidR="00EE324D" w:rsidRPr="00B306C6">
        <w:rPr>
          <w:lang w:val="en-GB"/>
        </w:rPr>
        <w:t xml:space="preserve"> </w:t>
      </w:r>
      <w:r w:rsidRPr="00B306C6">
        <w:rPr>
          <w:lang w:val="en-GB"/>
        </w:rPr>
        <w:t>Canadian Journal</w:t>
      </w:r>
      <w:r w:rsidR="006150C9" w:rsidRPr="00B306C6">
        <w:rPr>
          <w:lang w:val="en-GB"/>
        </w:rPr>
        <w:t xml:space="preserve"> </w:t>
      </w:r>
      <w:r w:rsidRPr="00B306C6">
        <w:rPr>
          <w:lang w:val="en-GB"/>
        </w:rPr>
        <w:t>on</w:t>
      </w:r>
      <w:r w:rsidR="006A2474" w:rsidRPr="00B306C6">
        <w:rPr>
          <w:lang w:val="en-GB"/>
        </w:rPr>
        <w:t xml:space="preserve"> Aging, Canadian</w:t>
      </w:r>
      <w:r w:rsidR="00022A1E" w:rsidRPr="00B306C6">
        <w:rPr>
          <w:lang w:val="en-GB"/>
        </w:rPr>
        <w:t xml:space="preserve"> </w:t>
      </w:r>
      <w:r w:rsidR="006A2474" w:rsidRPr="00B306C6">
        <w:rPr>
          <w:lang w:val="en-GB"/>
        </w:rPr>
        <w:t xml:space="preserve">Journal of Neurological Sciences, </w:t>
      </w:r>
      <w:r w:rsidR="00022A1E" w:rsidRPr="00B306C6">
        <w:rPr>
          <w:lang w:val="en-GB"/>
        </w:rPr>
        <w:t xml:space="preserve">Clinical and </w:t>
      </w:r>
      <w:r w:rsidR="006150C9" w:rsidRPr="00B306C6">
        <w:rPr>
          <w:lang w:val="en-GB"/>
        </w:rPr>
        <w:t xml:space="preserve">   </w:t>
      </w:r>
      <w:r w:rsidR="00022A1E" w:rsidRPr="00B306C6">
        <w:rPr>
          <w:lang w:val="en-GB"/>
        </w:rPr>
        <w:t xml:space="preserve">Investigative Medicine, </w:t>
      </w:r>
      <w:r w:rsidR="006A2474" w:rsidRPr="00B306C6">
        <w:rPr>
          <w:lang w:val="en-GB"/>
        </w:rPr>
        <w:t>CMAJ,</w:t>
      </w:r>
      <w:r w:rsidR="00022A1E" w:rsidRPr="00B306C6">
        <w:rPr>
          <w:lang w:val="en-GB"/>
        </w:rPr>
        <w:t xml:space="preserve"> D</w:t>
      </w:r>
      <w:r w:rsidR="006A2474" w:rsidRPr="00B306C6">
        <w:rPr>
          <w:lang w:val="en-GB"/>
        </w:rPr>
        <w:t>iabetes Care,</w:t>
      </w:r>
      <w:r w:rsidR="00EE324D" w:rsidRPr="00B306C6">
        <w:rPr>
          <w:lang w:val="en-GB"/>
        </w:rPr>
        <w:t xml:space="preserve"> </w:t>
      </w:r>
      <w:r w:rsidR="006A2474" w:rsidRPr="00B306C6">
        <w:rPr>
          <w:lang w:val="en-GB"/>
        </w:rPr>
        <w:t>Drugs &amp;</w:t>
      </w:r>
      <w:r w:rsidR="0062566B" w:rsidRPr="00B306C6">
        <w:rPr>
          <w:lang w:val="en-GB"/>
        </w:rPr>
        <w:t xml:space="preserve"> </w:t>
      </w:r>
      <w:r w:rsidR="006A2474" w:rsidRPr="00B306C6">
        <w:rPr>
          <w:lang w:val="en-GB"/>
        </w:rPr>
        <w:t>Aging, Drug Safety,</w:t>
      </w:r>
      <w:r w:rsidR="006150C9" w:rsidRPr="00B306C6">
        <w:rPr>
          <w:lang w:val="en-GB"/>
        </w:rPr>
        <w:t xml:space="preserve"> </w:t>
      </w:r>
      <w:r w:rsidR="006A2474" w:rsidRPr="00B306C6">
        <w:rPr>
          <w:lang w:val="en-GB"/>
        </w:rPr>
        <w:t>European Journal of</w:t>
      </w:r>
      <w:r w:rsidR="00EE324D" w:rsidRPr="00B306C6">
        <w:rPr>
          <w:lang w:val="en-GB"/>
        </w:rPr>
        <w:t xml:space="preserve"> </w:t>
      </w:r>
      <w:r w:rsidR="00782BC5" w:rsidRPr="00B306C6">
        <w:t xml:space="preserve">Epidemiology, </w:t>
      </w:r>
      <w:r w:rsidR="00EE324D" w:rsidRPr="00B306C6">
        <w:rPr>
          <w:lang w:val="en-GB"/>
        </w:rPr>
        <w:t>European</w:t>
      </w:r>
      <w:r w:rsidR="006150C9" w:rsidRPr="00B306C6">
        <w:rPr>
          <w:lang w:val="en-GB"/>
        </w:rPr>
        <w:t xml:space="preserve"> </w:t>
      </w:r>
      <w:r w:rsidR="00782BC5" w:rsidRPr="00B306C6">
        <w:rPr>
          <w:lang w:val="en-GB"/>
        </w:rPr>
        <w:t>Journal of</w:t>
      </w:r>
      <w:r w:rsidR="00EE324D" w:rsidRPr="00B306C6">
        <w:rPr>
          <w:lang w:val="en-GB"/>
        </w:rPr>
        <w:t xml:space="preserve"> Neurology, </w:t>
      </w:r>
      <w:r w:rsidR="006150C9" w:rsidRPr="00B306C6">
        <w:rPr>
          <w:lang w:val="en-GB"/>
        </w:rPr>
        <w:t xml:space="preserve">  </w:t>
      </w:r>
      <w:r w:rsidR="0033431C" w:rsidRPr="00B306C6">
        <w:rPr>
          <w:lang w:val="en-GB"/>
        </w:rPr>
        <w:t>Health Reports,</w:t>
      </w:r>
      <w:r w:rsidR="00D336DA" w:rsidRPr="00B306C6">
        <w:rPr>
          <w:lang w:val="en-GB"/>
        </w:rPr>
        <w:t xml:space="preserve"> </w:t>
      </w:r>
      <w:r w:rsidR="00370A8D" w:rsidRPr="00B306C6">
        <w:rPr>
          <w:lang w:val="en-GB"/>
        </w:rPr>
        <w:t>History</w:t>
      </w:r>
      <w:r w:rsidR="006150C9" w:rsidRPr="00B306C6">
        <w:rPr>
          <w:lang w:val="en-GB"/>
        </w:rPr>
        <w:t xml:space="preserve"> </w:t>
      </w:r>
      <w:r w:rsidR="00370A8D" w:rsidRPr="00B306C6">
        <w:rPr>
          <w:lang w:val="en-GB"/>
        </w:rPr>
        <w:t xml:space="preserve">of Intellectual </w:t>
      </w:r>
      <w:r w:rsidR="006150C9" w:rsidRPr="00B306C6">
        <w:rPr>
          <w:lang w:val="en-GB"/>
        </w:rPr>
        <w:t xml:space="preserve"> </w:t>
      </w:r>
      <w:r w:rsidR="00370A8D" w:rsidRPr="00B306C6">
        <w:rPr>
          <w:lang w:val="en-GB"/>
        </w:rPr>
        <w:t xml:space="preserve">Culture, </w:t>
      </w:r>
      <w:r w:rsidR="0027772D" w:rsidRPr="00B306C6">
        <w:t>International Journal</w:t>
      </w:r>
      <w:r w:rsidR="006150C9" w:rsidRPr="00B306C6">
        <w:rPr>
          <w:lang w:val="en-GB"/>
        </w:rPr>
        <w:t xml:space="preserve"> </w:t>
      </w:r>
      <w:r w:rsidR="0027772D" w:rsidRPr="00B306C6">
        <w:t>of Family</w:t>
      </w:r>
      <w:r w:rsidR="00EE324D" w:rsidRPr="00B306C6">
        <w:t xml:space="preserve"> </w:t>
      </w:r>
      <w:r w:rsidR="0027772D" w:rsidRPr="00B306C6">
        <w:t>Medicine</w:t>
      </w:r>
      <w:r w:rsidR="0033431C" w:rsidRPr="00B306C6">
        <w:t>,</w:t>
      </w:r>
      <w:r w:rsidR="00370A8D" w:rsidRPr="00B306C6">
        <w:t xml:space="preserve"> I</w:t>
      </w:r>
      <w:r w:rsidR="00300DE9" w:rsidRPr="00B306C6">
        <w:t>nternational Journal of Geriatric Psychiatry,</w:t>
      </w:r>
      <w:r w:rsidR="00370A8D" w:rsidRPr="00B306C6">
        <w:t xml:space="preserve"> </w:t>
      </w:r>
      <w:r w:rsidR="00643081" w:rsidRPr="00B306C6">
        <w:t xml:space="preserve">JAMA, </w:t>
      </w:r>
      <w:r w:rsidR="00300DE9" w:rsidRPr="00B306C6">
        <w:t xml:space="preserve">Journal of Alzheimer’s </w:t>
      </w:r>
      <w:r w:rsidR="006150C9" w:rsidRPr="00B306C6">
        <w:t xml:space="preserve"> </w:t>
      </w:r>
      <w:r w:rsidR="00300DE9" w:rsidRPr="00B306C6">
        <w:t>Disease, Journal of</w:t>
      </w:r>
      <w:r w:rsidR="00370A8D" w:rsidRPr="00B306C6">
        <w:t xml:space="preserve"> </w:t>
      </w:r>
      <w:r w:rsidR="0014690E" w:rsidRPr="00B306C6">
        <w:rPr>
          <w:lang w:val="en-GB"/>
        </w:rPr>
        <w:t>Clinical</w:t>
      </w:r>
      <w:r w:rsidR="00782BC5" w:rsidRPr="00B306C6">
        <w:rPr>
          <w:lang w:val="en-GB"/>
        </w:rPr>
        <w:t xml:space="preserve"> </w:t>
      </w:r>
      <w:r w:rsidR="00735EF3" w:rsidRPr="00B306C6">
        <w:rPr>
          <w:lang w:val="en-GB"/>
        </w:rPr>
        <w:t>Epidemiology</w:t>
      </w:r>
      <w:r w:rsidR="0033431C" w:rsidRPr="00B306C6">
        <w:rPr>
          <w:lang w:val="en-GB"/>
        </w:rPr>
        <w:t>,</w:t>
      </w:r>
      <w:r w:rsidR="00EE324D" w:rsidRPr="00B306C6">
        <w:t xml:space="preserve"> </w:t>
      </w:r>
      <w:r w:rsidR="006A2474" w:rsidRPr="00B306C6">
        <w:rPr>
          <w:lang w:val="en-GB"/>
        </w:rPr>
        <w:t>Journal o</w:t>
      </w:r>
      <w:r w:rsidR="0033431C" w:rsidRPr="00B306C6">
        <w:rPr>
          <w:lang w:val="en-GB"/>
        </w:rPr>
        <w:t>f</w:t>
      </w:r>
      <w:r w:rsidR="00300DE9" w:rsidRPr="00B306C6">
        <w:rPr>
          <w:lang w:val="en-GB"/>
        </w:rPr>
        <w:t xml:space="preserve"> Geriatric </w:t>
      </w:r>
      <w:r w:rsidR="00735EF3" w:rsidRPr="00B306C6">
        <w:rPr>
          <w:lang w:val="en-GB"/>
        </w:rPr>
        <w:t>Psychiatry</w:t>
      </w:r>
      <w:r w:rsidR="00782BC5" w:rsidRPr="00B306C6">
        <w:rPr>
          <w:lang w:val="en-GB"/>
        </w:rPr>
        <w:t xml:space="preserve"> </w:t>
      </w:r>
      <w:r w:rsidR="0033431C" w:rsidRPr="00B306C6">
        <w:rPr>
          <w:lang w:val="en-GB"/>
        </w:rPr>
        <w:t>&amp;</w:t>
      </w:r>
      <w:r w:rsidR="00735EF3" w:rsidRPr="00B306C6">
        <w:rPr>
          <w:lang w:val="en-GB"/>
        </w:rPr>
        <w:t xml:space="preserve"> Neurology,</w:t>
      </w:r>
      <w:r w:rsidR="00EE324D" w:rsidRPr="00B306C6">
        <w:rPr>
          <w:lang w:val="en-GB"/>
        </w:rPr>
        <w:t xml:space="preserve"> </w:t>
      </w:r>
      <w:r w:rsidR="0033431C" w:rsidRPr="00B306C6">
        <w:rPr>
          <w:lang w:val="en-GB"/>
        </w:rPr>
        <w:t>J</w:t>
      </w:r>
      <w:r w:rsidR="00300DE9" w:rsidRPr="00B306C6">
        <w:rPr>
          <w:lang w:val="en-GB"/>
        </w:rPr>
        <w:t xml:space="preserve"> </w:t>
      </w:r>
      <w:r w:rsidR="006E25BF" w:rsidRPr="00B306C6">
        <w:rPr>
          <w:lang w:val="en-GB"/>
        </w:rPr>
        <w:t>Gerontology,</w:t>
      </w:r>
      <w:r w:rsidR="0062566B" w:rsidRPr="00B306C6">
        <w:rPr>
          <w:lang w:val="en-GB"/>
        </w:rPr>
        <w:t xml:space="preserve"> </w:t>
      </w:r>
      <w:r w:rsidRPr="00B306C6">
        <w:t>J</w:t>
      </w:r>
      <w:r w:rsidR="0062566B" w:rsidRPr="00B306C6">
        <w:t xml:space="preserve"> </w:t>
      </w:r>
      <w:r w:rsidRPr="00B306C6">
        <w:t>Geriatr Psychiatry</w:t>
      </w:r>
      <w:r w:rsidR="006A2474" w:rsidRPr="00B306C6">
        <w:t xml:space="preserve"> Neurol,</w:t>
      </w:r>
      <w:r w:rsidR="006150C9" w:rsidRPr="00B306C6">
        <w:t xml:space="preserve"> </w:t>
      </w:r>
      <w:r w:rsidR="0014690E" w:rsidRPr="00B306C6">
        <w:rPr>
          <w:lang w:val="en-GB"/>
        </w:rPr>
        <w:t>J</w:t>
      </w:r>
      <w:r w:rsidRPr="00B306C6">
        <w:rPr>
          <w:lang w:val="en-GB"/>
        </w:rPr>
        <w:t xml:space="preserve"> Am Geriatr</w:t>
      </w:r>
      <w:r w:rsidR="0014690E" w:rsidRPr="00B306C6">
        <w:rPr>
          <w:lang w:val="en-GB"/>
        </w:rPr>
        <w:t xml:space="preserve"> </w:t>
      </w:r>
      <w:r w:rsidRPr="00B306C6">
        <w:rPr>
          <w:lang w:val="en-GB"/>
        </w:rPr>
        <w:t>Soc</w:t>
      </w:r>
      <w:r w:rsidR="00AD1C9A" w:rsidRPr="00B306C6">
        <w:rPr>
          <w:lang w:val="en-GB"/>
        </w:rPr>
        <w:t>,</w:t>
      </w:r>
      <w:r w:rsidR="006A2474" w:rsidRPr="00B306C6">
        <w:t xml:space="preserve"> Lancet,</w:t>
      </w:r>
      <w:r w:rsidR="00370A8D" w:rsidRPr="00B306C6">
        <w:t xml:space="preserve"> </w:t>
      </w:r>
      <w:r w:rsidR="00642FDC" w:rsidRPr="00B306C6">
        <w:t xml:space="preserve">Lancet Public Health, </w:t>
      </w:r>
      <w:r w:rsidR="006A2474" w:rsidRPr="00B306C6">
        <w:t>Nature Clinical</w:t>
      </w:r>
      <w:r w:rsidR="00300DE9" w:rsidRPr="00B306C6">
        <w:t xml:space="preserve"> P</w:t>
      </w:r>
      <w:r w:rsidR="006A2474" w:rsidRPr="00B306C6">
        <w:t xml:space="preserve">ractice </w:t>
      </w:r>
      <w:r w:rsidRPr="00B306C6">
        <w:t>Neurology</w:t>
      </w:r>
      <w:r w:rsidR="006E25BF" w:rsidRPr="00B306C6">
        <w:t xml:space="preserve">, </w:t>
      </w:r>
      <w:r w:rsidR="00370A8D" w:rsidRPr="00B306C6">
        <w:t xml:space="preserve">NeuroImage, </w:t>
      </w:r>
      <w:r w:rsidR="00EF3055" w:rsidRPr="00B306C6">
        <w:t>Neurobiology</w:t>
      </w:r>
      <w:r w:rsidR="00370A8D" w:rsidRPr="00B306C6">
        <w:t xml:space="preserve"> of Sleep and Circadian Rhythms, </w:t>
      </w:r>
      <w:r w:rsidR="006A2474" w:rsidRPr="00B306C6">
        <w:rPr>
          <w:lang w:val="en-GB"/>
        </w:rPr>
        <w:t xml:space="preserve">Neurology, </w:t>
      </w:r>
      <w:r w:rsidR="006A6B28" w:rsidRPr="00B306C6">
        <w:rPr>
          <w:lang w:val="en-GB"/>
        </w:rPr>
        <w:t xml:space="preserve">Nutrition Research, </w:t>
      </w:r>
      <w:r w:rsidR="006A2474" w:rsidRPr="00B306C6">
        <w:rPr>
          <w:lang w:val="en-GB"/>
        </w:rPr>
        <w:t>Open Medicine</w:t>
      </w:r>
      <w:r w:rsidR="00CC2039" w:rsidRPr="00B306C6">
        <w:rPr>
          <w:lang w:val="en-GB"/>
        </w:rPr>
        <w:t xml:space="preserve">, </w:t>
      </w:r>
      <w:r w:rsidR="00300DE9" w:rsidRPr="00B306C6">
        <w:rPr>
          <w:lang w:val="en-GB"/>
        </w:rPr>
        <w:t>Pharmaceutical Medicine,</w:t>
      </w:r>
      <w:r w:rsidR="006A6B28" w:rsidRPr="00B306C6">
        <w:rPr>
          <w:lang w:val="en-GB"/>
        </w:rPr>
        <w:t xml:space="preserve"> Pharmaco</w:t>
      </w:r>
      <w:r w:rsidR="001434D5" w:rsidRPr="00B306C6">
        <w:rPr>
          <w:lang w:val="en-GB"/>
        </w:rPr>
        <w:t>epidemiology and Drug Safety,</w:t>
      </w:r>
      <w:r w:rsidR="00370A8D" w:rsidRPr="00B306C6">
        <w:rPr>
          <w:lang w:val="en-GB"/>
        </w:rPr>
        <w:t xml:space="preserve"> </w:t>
      </w:r>
      <w:r w:rsidRPr="00B306C6">
        <w:rPr>
          <w:lang w:val="en-GB"/>
        </w:rPr>
        <w:t>Socia</w:t>
      </w:r>
      <w:r w:rsidR="00CC36D7" w:rsidRPr="00B306C6">
        <w:rPr>
          <w:lang w:val="en-GB"/>
        </w:rPr>
        <w:t>l S</w:t>
      </w:r>
      <w:r w:rsidRPr="00B306C6">
        <w:rPr>
          <w:lang w:val="en-GB"/>
        </w:rPr>
        <w:t>ciences</w:t>
      </w:r>
      <w:r w:rsidR="0062566B" w:rsidRPr="00B306C6">
        <w:rPr>
          <w:lang w:val="en-GB"/>
        </w:rPr>
        <w:t xml:space="preserve"> </w:t>
      </w:r>
      <w:r w:rsidRPr="00B306C6">
        <w:rPr>
          <w:lang w:val="en-GB"/>
        </w:rPr>
        <w:t>and Medicine,</w:t>
      </w:r>
      <w:r w:rsidR="00203289" w:rsidRPr="00B306C6">
        <w:rPr>
          <w:lang w:val="en-GB"/>
        </w:rPr>
        <w:t xml:space="preserve"> </w:t>
      </w:r>
      <w:r w:rsidR="00642FDC" w:rsidRPr="00B306C6">
        <w:rPr>
          <w:lang w:val="en-GB"/>
        </w:rPr>
        <w:t>Scientific Reports</w:t>
      </w:r>
      <w:r w:rsidR="00D334F0" w:rsidRPr="00B306C6">
        <w:rPr>
          <w:lang w:val="en-GB"/>
        </w:rPr>
        <w:t xml:space="preserve">, </w:t>
      </w:r>
      <w:r w:rsidR="00CC2039" w:rsidRPr="00B306C6">
        <w:rPr>
          <w:lang w:val="en-GB"/>
        </w:rPr>
        <w:t xml:space="preserve">&amp; </w:t>
      </w:r>
      <w:r w:rsidRPr="00B306C6">
        <w:rPr>
          <w:lang w:val="en-GB"/>
        </w:rPr>
        <w:t>Stroke</w:t>
      </w:r>
    </w:p>
    <w:p w14:paraId="0F00B20F" w14:textId="6AC69728" w:rsidR="009A7CFB" w:rsidRPr="00B306C6" w:rsidRDefault="009A7CFB" w:rsidP="001D002A">
      <w:pPr>
        <w:pStyle w:val="ListParagraph"/>
        <w:widowControl/>
        <w:numPr>
          <w:ilvl w:val="2"/>
          <w:numId w:val="4"/>
        </w:numPr>
        <w:spacing w:line="240" w:lineRule="exact"/>
        <w:ind w:left="2517" w:hanging="357"/>
        <w:rPr>
          <w:lang w:val="en-GB"/>
        </w:rPr>
      </w:pPr>
      <w:r w:rsidRPr="00B306C6">
        <w:rPr>
          <w:lang w:val="en-GB"/>
        </w:rPr>
        <w:t>Reviewer for</w:t>
      </w:r>
      <w:r w:rsidR="00EF3055" w:rsidRPr="00B306C6">
        <w:rPr>
          <w:lang w:val="en-GB"/>
        </w:rPr>
        <w:t xml:space="preserve"> following agencies</w:t>
      </w:r>
      <w:r w:rsidRPr="00B306C6">
        <w:rPr>
          <w:lang w:val="en-GB"/>
        </w:rPr>
        <w:t xml:space="preserve">: Alberta </w:t>
      </w:r>
      <w:r w:rsidR="00970A4A" w:rsidRPr="00B306C6">
        <w:rPr>
          <w:lang w:val="en-GB"/>
        </w:rPr>
        <w:t xml:space="preserve">  </w:t>
      </w:r>
      <w:r w:rsidRPr="00B306C6">
        <w:rPr>
          <w:lang w:val="en-GB"/>
        </w:rPr>
        <w:t>Medical Association,</w:t>
      </w:r>
      <w:r w:rsidR="00B1295B" w:rsidRPr="00B306C6">
        <w:rPr>
          <w:lang w:val="en-GB"/>
        </w:rPr>
        <w:t xml:space="preserve"> </w:t>
      </w:r>
      <w:r w:rsidRPr="00B306C6">
        <w:rPr>
          <w:lang w:val="en-GB"/>
        </w:rPr>
        <w:t>Alzheimer’s Society of</w:t>
      </w:r>
      <w:r w:rsidR="00203289" w:rsidRPr="00B306C6">
        <w:rPr>
          <w:lang w:val="en-GB"/>
        </w:rPr>
        <w:t xml:space="preserve"> </w:t>
      </w:r>
      <w:r w:rsidRPr="00B306C6">
        <w:rPr>
          <w:lang w:val="en-GB"/>
        </w:rPr>
        <w:t>Canada,</w:t>
      </w:r>
      <w:r w:rsidR="00B14B3D" w:rsidRPr="00B306C6">
        <w:rPr>
          <w:lang w:val="en-GB"/>
        </w:rPr>
        <w:t xml:space="preserve"> </w:t>
      </w:r>
      <w:r w:rsidRPr="00B306C6">
        <w:rPr>
          <w:lang w:val="en-GB"/>
        </w:rPr>
        <w:t>B.C.</w:t>
      </w:r>
      <w:r w:rsidR="00970A4A" w:rsidRPr="00B306C6">
        <w:rPr>
          <w:lang w:val="en-GB"/>
        </w:rPr>
        <w:t xml:space="preserve"> </w:t>
      </w:r>
      <w:r w:rsidRPr="00B306C6">
        <w:rPr>
          <w:lang w:val="en-GB"/>
        </w:rPr>
        <w:t>Health</w:t>
      </w:r>
      <w:r w:rsidR="00EF3055" w:rsidRPr="00B306C6">
        <w:rPr>
          <w:lang w:val="en-GB"/>
        </w:rPr>
        <w:t xml:space="preserve"> R</w:t>
      </w:r>
      <w:r w:rsidRPr="00B306C6">
        <w:rPr>
          <w:lang w:val="en-GB"/>
        </w:rPr>
        <w:t>esearch Foundation,</w:t>
      </w:r>
      <w:r w:rsidR="00970A4A" w:rsidRPr="00B306C6">
        <w:rPr>
          <w:lang w:val="en-GB"/>
        </w:rPr>
        <w:t xml:space="preserve"> </w:t>
      </w:r>
      <w:r w:rsidR="009C464B" w:rsidRPr="00B306C6">
        <w:rPr>
          <w:lang w:val="en-GB"/>
        </w:rPr>
        <w:t>BMBF,</w:t>
      </w:r>
      <w:r w:rsidR="00203289" w:rsidRPr="00B306C6">
        <w:rPr>
          <w:lang w:val="en-GB"/>
        </w:rPr>
        <w:t xml:space="preserve"> </w:t>
      </w:r>
      <w:r w:rsidRPr="00B306C6">
        <w:rPr>
          <w:lang w:val="en-GB"/>
        </w:rPr>
        <w:t>CIHR,</w:t>
      </w:r>
      <w:r w:rsidR="009C464B" w:rsidRPr="00B306C6">
        <w:rPr>
          <w:lang w:val="en-GB"/>
        </w:rPr>
        <w:t xml:space="preserve"> </w:t>
      </w:r>
      <w:r w:rsidR="00CE12AA" w:rsidRPr="00B306C6">
        <w:rPr>
          <w:lang w:val="en-GB"/>
        </w:rPr>
        <w:t xml:space="preserve">Cochrane Systematic Reviews, </w:t>
      </w:r>
      <w:r w:rsidRPr="00B306C6">
        <w:rPr>
          <w:lang w:val="en-GB"/>
        </w:rPr>
        <w:t xml:space="preserve">Dairy </w:t>
      </w:r>
      <w:r w:rsidR="00970A4A" w:rsidRPr="00B306C6">
        <w:rPr>
          <w:lang w:val="en-GB"/>
        </w:rPr>
        <w:t xml:space="preserve">   </w:t>
      </w:r>
      <w:r w:rsidRPr="00B306C6">
        <w:rPr>
          <w:lang w:val="en-GB"/>
        </w:rPr>
        <w:t>Farmers of Canada,</w:t>
      </w:r>
      <w:r w:rsidR="00970A4A" w:rsidRPr="00B306C6">
        <w:rPr>
          <w:lang w:val="en-GB"/>
        </w:rPr>
        <w:t xml:space="preserve"> </w:t>
      </w:r>
      <w:r w:rsidRPr="00B306C6">
        <w:rPr>
          <w:lang w:val="en-GB"/>
        </w:rPr>
        <w:t>Dalhousie Medical Research</w:t>
      </w:r>
      <w:r w:rsidR="00970A4A" w:rsidRPr="00B306C6">
        <w:rPr>
          <w:lang w:val="en-GB"/>
        </w:rPr>
        <w:t xml:space="preserve"> </w:t>
      </w:r>
      <w:r w:rsidR="00977CAF" w:rsidRPr="00B306C6">
        <w:rPr>
          <w:lang w:val="en-GB"/>
        </w:rPr>
        <w:t>Fund,</w:t>
      </w:r>
      <w:r w:rsidR="00970A4A" w:rsidRPr="00B306C6">
        <w:rPr>
          <w:lang w:val="en-GB"/>
        </w:rPr>
        <w:t xml:space="preserve"> </w:t>
      </w:r>
      <w:r w:rsidR="00E53C4D" w:rsidRPr="00B306C6">
        <w:rPr>
          <w:lang w:val="en-GB"/>
        </w:rPr>
        <w:t>Deutsches</w:t>
      </w:r>
      <w:r w:rsidR="00970A4A" w:rsidRPr="00B306C6">
        <w:rPr>
          <w:lang w:val="en-GB"/>
        </w:rPr>
        <w:t xml:space="preserve"> </w:t>
      </w:r>
      <w:r w:rsidR="00E53C4D" w:rsidRPr="00B306C6">
        <w:rPr>
          <w:lang w:val="en-GB"/>
        </w:rPr>
        <w:t>Zentrum f</w:t>
      </w:r>
      <w:r w:rsidR="00E53C4D" w:rsidRPr="00B306C6">
        <w:rPr>
          <w:rFonts w:cs="Courier New"/>
          <w:lang w:val="en-GB"/>
        </w:rPr>
        <w:t>ü</w:t>
      </w:r>
      <w:r w:rsidR="00E53C4D" w:rsidRPr="00B306C6">
        <w:rPr>
          <w:lang w:val="en-GB"/>
        </w:rPr>
        <w:t>r Luft-und Raumfahrt</w:t>
      </w:r>
      <w:r w:rsidR="00203289" w:rsidRPr="00B306C6">
        <w:rPr>
          <w:lang w:val="en-GB"/>
        </w:rPr>
        <w:t xml:space="preserve"> </w:t>
      </w:r>
      <w:r w:rsidR="00E53C4D" w:rsidRPr="00B306C6">
        <w:rPr>
          <w:lang w:val="en-GB"/>
        </w:rPr>
        <w:t xml:space="preserve">(Germany), </w:t>
      </w:r>
      <w:r w:rsidRPr="00B306C6">
        <w:rPr>
          <w:lang w:val="en-GB"/>
        </w:rPr>
        <w:t>Father Sean O’Sullivan Research</w:t>
      </w:r>
      <w:r w:rsidR="00970A4A" w:rsidRPr="00B306C6">
        <w:rPr>
          <w:lang w:val="en-GB"/>
        </w:rPr>
        <w:t xml:space="preserve"> </w:t>
      </w:r>
      <w:r w:rsidRPr="00B306C6">
        <w:rPr>
          <w:lang w:val="en-GB"/>
        </w:rPr>
        <w:t>Centre,</w:t>
      </w:r>
      <w:r w:rsidR="00CE12AA" w:rsidRPr="00B306C6">
        <w:rPr>
          <w:lang w:val="en-GB"/>
        </w:rPr>
        <w:t xml:space="preserve"> </w:t>
      </w:r>
      <w:r w:rsidRPr="00B306C6">
        <w:rPr>
          <w:lang w:val="en-GB"/>
        </w:rPr>
        <w:t>FRSQ (Quebec),</w:t>
      </w:r>
      <w:r w:rsidR="00B14B3D" w:rsidRPr="00B306C6">
        <w:rPr>
          <w:lang w:val="en-GB"/>
        </w:rPr>
        <w:t xml:space="preserve"> </w:t>
      </w:r>
      <w:r w:rsidR="00D02A8B" w:rsidRPr="00B306C6">
        <w:rPr>
          <w:lang w:val="en-GB"/>
        </w:rPr>
        <w:t>FWF</w:t>
      </w:r>
      <w:r w:rsidR="00E53C4D" w:rsidRPr="00B306C6">
        <w:rPr>
          <w:lang w:val="en-GB"/>
        </w:rPr>
        <w:t xml:space="preserve"> </w:t>
      </w:r>
      <w:r w:rsidR="00D02A8B" w:rsidRPr="00B306C6">
        <w:rPr>
          <w:lang w:val="en-GB"/>
        </w:rPr>
        <w:t xml:space="preserve">Austrian Science Fund, </w:t>
      </w:r>
      <w:r w:rsidR="00977CAF" w:rsidRPr="00B306C6">
        <w:rPr>
          <w:lang w:val="en-GB"/>
        </w:rPr>
        <w:t xml:space="preserve">Health Research Board </w:t>
      </w:r>
      <w:r w:rsidR="00E53C4D" w:rsidRPr="00B306C6">
        <w:rPr>
          <w:lang w:val="en-GB"/>
        </w:rPr>
        <w:t>(</w:t>
      </w:r>
      <w:r w:rsidR="00977CAF" w:rsidRPr="00B306C6">
        <w:rPr>
          <w:lang w:val="en-GB"/>
        </w:rPr>
        <w:t xml:space="preserve">Ireland), </w:t>
      </w:r>
      <w:r w:rsidR="0032240E" w:rsidRPr="00B306C6">
        <w:rPr>
          <w:lang w:val="en-GB"/>
        </w:rPr>
        <w:t xml:space="preserve">Heart </w:t>
      </w:r>
      <w:r w:rsidR="00970A4A" w:rsidRPr="00B306C6">
        <w:rPr>
          <w:lang w:val="en-GB"/>
        </w:rPr>
        <w:t xml:space="preserve">  </w:t>
      </w:r>
      <w:r w:rsidR="0032240E" w:rsidRPr="00B306C6">
        <w:rPr>
          <w:lang w:val="en-GB"/>
        </w:rPr>
        <w:t>and Stroke Foundation</w:t>
      </w:r>
      <w:r w:rsidR="00977CAF" w:rsidRPr="00B306C6">
        <w:rPr>
          <w:lang w:val="en-GB"/>
        </w:rPr>
        <w:t xml:space="preserve"> </w:t>
      </w:r>
      <w:r w:rsidR="0032240E" w:rsidRPr="00B306C6">
        <w:rPr>
          <w:lang w:val="en-GB"/>
        </w:rPr>
        <w:t>Canada,</w:t>
      </w:r>
      <w:r w:rsidR="00E53C4D" w:rsidRPr="00B306C6">
        <w:rPr>
          <w:lang w:val="en-GB"/>
        </w:rPr>
        <w:t xml:space="preserve"> </w:t>
      </w:r>
      <w:r w:rsidRPr="00B306C6">
        <w:rPr>
          <w:lang w:val="en-GB"/>
        </w:rPr>
        <w:t>Israel</w:t>
      </w:r>
      <w:r w:rsidR="00CE12AA" w:rsidRPr="00B306C6">
        <w:rPr>
          <w:lang w:val="en-GB"/>
        </w:rPr>
        <w:t xml:space="preserve"> </w:t>
      </w:r>
      <w:r w:rsidRPr="00B306C6">
        <w:rPr>
          <w:lang w:val="en-GB"/>
        </w:rPr>
        <w:t>Institute</w:t>
      </w:r>
      <w:r w:rsidR="00203289" w:rsidRPr="00B306C6">
        <w:rPr>
          <w:lang w:val="en-GB"/>
        </w:rPr>
        <w:t xml:space="preserve"> </w:t>
      </w:r>
      <w:r w:rsidRPr="00B306C6">
        <w:rPr>
          <w:lang w:val="en-GB"/>
        </w:rPr>
        <w:t>for Health</w:t>
      </w:r>
      <w:r w:rsidR="00977CAF" w:rsidRPr="00B306C6">
        <w:rPr>
          <w:lang w:val="en-GB"/>
        </w:rPr>
        <w:t xml:space="preserve"> P</w:t>
      </w:r>
      <w:r w:rsidRPr="00B306C6">
        <w:rPr>
          <w:lang w:val="en-GB"/>
        </w:rPr>
        <w:t>olicy and Health</w:t>
      </w:r>
      <w:r w:rsidR="00E53C4D" w:rsidRPr="00B306C6">
        <w:rPr>
          <w:lang w:val="en-GB"/>
        </w:rPr>
        <w:t xml:space="preserve"> </w:t>
      </w:r>
      <w:r w:rsidRPr="00B306C6">
        <w:rPr>
          <w:lang w:val="en-GB"/>
        </w:rPr>
        <w:t>Service</w:t>
      </w:r>
      <w:r w:rsidR="00136E59" w:rsidRPr="00B306C6">
        <w:rPr>
          <w:lang w:val="en-GB"/>
        </w:rPr>
        <w:t xml:space="preserve"> </w:t>
      </w:r>
      <w:r w:rsidRPr="00B306C6">
        <w:rPr>
          <w:lang w:val="en-GB"/>
        </w:rPr>
        <w:t>Research</w:t>
      </w:r>
      <w:r w:rsidR="00F966A8" w:rsidRPr="00B306C6">
        <w:rPr>
          <w:lang w:val="en-GB"/>
        </w:rPr>
        <w:t>,</w:t>
      </w:r>
      <w:r w:rsidR="00203289" w:rsidRPr="00B306C6">
        <w:rPr>
          <w:lang w:val="en-GB"/>
        </w:rPr>
        <w:t xml:space="preserve"> </w:t>
      </w:r>
      <w:r w:rsidR="002766B2" w:rsidRPr="00B306C6">
        <w:rPr>
          <w:lang w:val="en-GB"/>
        </w:rPr>
        <w:t>Israeli Ministry of Science, Technology</w:t>
      </w:r>
      <w:r w:rsidR="00970A4A" w:rsidRPr="00B306C6">
        <w:rPr>
          <w:lang w:val="en-GB"/>
        </w:rPr>
        <w:t xml:space="preserve"> </w:t>
      </w:r>
      <w:r w:rsidR="002766B2" w:rsidRPr="00B306C6">
        <w:rPr>
          <w:lang w:val="en-GB"/>
        </w:rPr>
        <w:t>&amp;</w:t>
      </w:r>
      <w:r w:rsidR="00203289" w:rsidRPr="00B306C6">
        <w:rPr>
          <w:lang w:val="en-GB"/>
        </w:rPr>
        <w:t xml:space="preserve"> </w:t>
      </w:r>
      <w:r w:rsidR="002766B2" w:rsidRPr="00B306C6">
        <w:rPr>
          <w:lang w:val="en-GB"/>
        </w:rPr>
        <w:t xml:space="preserve">Space, </w:t>
      </w:r>
      <w:r w:rsidR="00970A4A" w:rsidRPr="00B306C6">
        <w:rPr>
          <w:lang w:val="en-GB"/>
        </w:rPr>
        <w:t>M</w:t>
      </w:r>
      <w:r w:rsidRPr="00B306C6">
        <w:rPr>
          <w:lang w:val="en-GB"/>
        </w:rPr>
        <w:t>anitoba Health Research</w:t>
      </w:r>
      <w:r w:rsidR="00E53C4D" w:rsidRPr="00B306C6">
        <w:rPr>
          <w:lang w:val="en-GB"/>
        </w:rPr>
        <w:t xml:space="preserve"> </w:t>
      </w:r>
      <w:r w:rsidRPr="00B306C6">
        <w:rPr>
          <w:lang w:val="en-GB"/>
        </w:rPr>
        <w:t>Council,</w:t>
      </w:r>
      <w:r w:rsidR="00203289" w:rsidRPr="00B306C6">
        <w:rPr>
          <w:lang w:val="en-GB"/>
        </w:rPr>
        <w:t xml:space="preserve"> </w:t>
      </w:r>
      <w:r w:rsidR="00CE12AA" w:rsidRPr="00B306C6">
        <w:rPr>
          <w:lang w:val="en-GB"/>
        </w:rPr>
        <w:lastRenderedPageBreak/>
        <w:t>Manning</w:t>
      </w:r>
      <w:r w:rsidR="00D02A8B" w:rsidRPr="00B306C6">
        <w:rPr>
          <w:lang w:val="en-GB"/>
        </w:rPr>
        <w:t xml:space="preserve"> </w:t>
      </w:r>
      <w:r w:rsidR="00CE12AA" w:rsidRPr="00B306C6">
        <w:rPr>
          <w:lang w:val="en-GB"/>
        </w:rPr>
        <w:t xml:space="preserve">Innovation Awards, </w:t>
      </w:r>
      <w:r w:rsidRPr="00B306C6">
        <w:rPr>
          <w:lang w:val="en-GB"/>
        </w:rPr>
        <w:t>Medical</w:t>
      </w:r>
      <w:r w:rsidR="00E53C4D" w:rsidRPr="00B306C6">
        <w:rPr>
          <w:lang w:val="en-GB"/>
        </w:rPr>
        <w:t xml:space="preserve"> </w:t>
      </w:r>
      <w:r w:rsidRPr="00B306C6">
        <w:rPr>
          <w:lang w:val="en-GB"/>
        </w:rPr>
        <w:t xml:space="preserve">Research </w:t>
      </w:r>
      <w:r w:rsidR="00970A4A" w:rsidRPr="00B306C6">
        <w:rPr>
          <w:lang w:val="en-GB"/>
        </w:rPr>
        <w:t xml:space="preserve"> </w:t>
      </w:r>
      <w:r w:rsidRPr="00B306C6">
        <w:rPr>
          <w:lang w:val="en-GB"/>
        </w:rPr>
        <w:t>Council, Michael Smith Foundation for</w:t>
      </w:r>
      <w:r w:rsidR="00E53C4D" w:rsidRPr="00B306C6">
        <w:rPr>
          <w:lang w:val="en-GB"/>
        </w:rPr>
        <w:t xml:space="preserve"> </w:t>
      </w:r>
      <w:r w:rsidRPr="00B306C6">
        <w:rPr>
          <w:lang w:val="en-GB"/>
        </w:rPr>
        <w:t>Health Research,</w:t>
      </w:r>
      <w:r w:rsidR="00970A4A" w:rsidRPr="00B306C6">
        <w:rPr>
          <w:lang w:val="en-GB"/>
        </w:rPr>
        <w:t xml:space="preserve"> </w:t>
      </w:r>
      <w:r w:rsidR="00B3382B" w:rsidRPr="00B306C6">
        <w:rPr>
          <w:lang w:val="en-GB"/>
        </w:rPr>
        <w:t xml:space="preserve">MITACS, </w:t>
      </w:r>
      <w:r w:rsidR="00AB3D37" w:rsidRPr="00B306C6">
        <w:rPr>
          <w:lang w:val="en-GB"/>
        </w:rPr>
        <w:t>National Health Research and Development</w:t>
      </w:r>
      <w:r w:rsidR="00970A4A" w:rsidRPr="00B306C6">
        <w:rPr>
          <w:lang w:val="en-GB"/>
        </w:rPr>
        <w:t xml:space="preserve"> </w:t>
      </w:r>
      <w:r w:rsidR="00AB3D37" w:rsidRPr="00B306C6">
        <w:rPr>
          <w:lang w:val="en-GB"/>
        </w:rPr>
        <w:t xml:space="preserve">Program, </w:t>
      </w:r>
      <w:r w:rsidR="00E3135B" w:rsidRPr="00B306C6">
        <w:rPr>
          <w:lang w:val="en-GB"/>
        </w:rPr>
        <w:t>National Institute for Health Research Health Technology Assessment</w:t>
      </w:r>
      <w:r w:rsidR="00E53C4D" w:rsidRPr="00B306C6">
        <w:rPr>
          <w:lang w:val="en-GB"/>
        </w:rPr>
        <w:t xml:space="preserve"> </w:t>
      </w:r>
      <w:r w:rsidR="00E3135B" w:rsidRPr="00B306C6">
        <w:rPr>
          <w:lang w:val="en-GB"/>
        </w:rPr>
        <w:t>Programme</w:t>
      </w:r>
      <w:r w:rsidR="00970A4A" w:rsidRPr="00B306C6">
        <w:rPr>
          <w:lang w:val="en-GB"/>
        </w:rPr>
        <w:t xml:space="preserve"> </w:t>
      </w:r>
      <w:r w:rsidR="00E3135B" w:rsidRPr="00B306C6">
        <w:rPr>
          <w:lang w:val="en-GB"/>
        </w:rPr>
        <w:t xml:space="preserve">(England), </w:t>
      </w:r>
      <w:r w:rsidR="00CE12AA" w:rsidRPr="00B306C6">
        <w:rPr>
          <w:lang w:val="en-GB"/>
        </w:rPr>
        <w:t xml:space="preserve">National Sciences and Engineering Research Council of Canada, </w:t>
      </w:r>
      <w:r w:rsidR="00E53C4D" w:rsidRPr="00B306C6">
        <w:rPr>
          <w:lang w:val="en-GB"/>
        </w:rPr>
        <w:t>New Frontiers</w:t>
      </w:r>
      <w:r w:rsidR="00970A4A" w:rsidRPr="00B306C6">
        <w:rPr>
          <w:lang w:val="en-GB"/>
        </w:rPr>
        <w:t xml:space="preserve"> </w:t>
      </w:r>
      <w:r w:rsidR="00E53C4D" w:rsidRPr="00B306C6">
        <w:rPr>
          <w:lang w:val="en-GB"/>
        </w:rPr>
        <w:t xml:space="preserve">in Research Fund, </w:t>
      </w:r>
      <w:r w:rsidRPr="00B306C6">
        <w:rPr>
          <w:lang w:val="en-GB"/>
        </w:rPr>
        <w:t>Ontario</w:t>
      </w:r>
      <w:r w:rsidR="00B3382B" w:rsidRPr="00B306C6">
        <w:rPr>
          <w:lang w:val="en-GB"/>
        </w:rPr>
        <w:t xml:space="preserve"> </w:t>
      </w:r>
      <w:r w:rsidRPr="00B306C6">
        <w:rPr>
          <w:lang w:val="en-GB"/>
        </w:rPr>
        <w:t>Ministry of</w:t>
      </w:r>
      <w:r w:rsidR="00203289" w:rsidRPr="00B306C6">
        <w:rPr>
          <w:lang w:val="en-GB"/>
        </w:rPr>
        <w:t xml:space="preserve"> </w:t>
      </w:r>
      <w:r w:rsidRPr="00B306C6">
        <w:rPr>
          <w:lang w:val="en-GB"/>
        </w:rPr>
        <w:t>Health,</w:t>
      </w:r>
      <w:r w:rsidR="001B4BAB" w:rsidRPr="00B306C6">
        <w:rPr>
          <w:lang w:val="en-GB"/>
        </w:rPr>
        <w:t xml:space="preserve"> </w:t>
      </w:r>
      <w:r w:rsidRPr="00B306C6">
        <w:rPr>
          <w:lang w:val="en-GB"/>
        </w:rPr>
        <w:t xml:space="preserve">Parkwood Hospital </w:t>
      </w:r>
      <w:r w:rsidR="00CE12AA" w:rsidRPr="00B306C6">
        <w:rPr>
          <w:lang w:val="en-GB"/>
        </w:rPr>
        <w:t>F</w:t>
      </w:r>
      <w:r w:rsidRPr="00B306C6">
        <w:rPr>
          <w:lang w:val="en-GB"/>
        </w:rPr>
        <w:t>oundation,</w:t>
      </w:r>
      <w:r w:rsidR="001B4BAB" w:rsidRPr="00B306C6">
        <w:rPr>
          <w:lang w:val="en-GB"/>
        </w:rPr>
        <w:t xml:space="preserve"> </w:t>
      </w:r>
      <w:r w:rsidR="00F966A8" w:rsidRPr="00B306C6">
        <w:rPr>
          <w:lang w:val="en-GB"/>
        </w:rPr>
        <w:t xml:space="preserve"> </w:t>
      </w:r>
      <w:r w:rsidRPr="00B306C6">
        <w:rPr>
          <w:lang w:val="en-GB"/>
        </w:rPr>
        <w:t>Physicians’</w:t>
      </w:r>
      <w:r w:rsidR="001B4BAB" w:rsidRPr="00B306C6">
        <w:rPr>
          <w:lang w:val="en-GB"/>
        </w:rPr>
        <w:t xml:space="preserve"> </w:t>
      </w:r>
      <w:r w:rsidRPr="00B306C6">
        <w:rPr>
          <w:lang w:val="en-GB"/>
        </w:rPr>
        <w:t>Services Incorporated Foundation</w:t>
      </w:r>
      <w:r w:rsidR="00EC470C" w:rsidRPr="00B306C6">
        <w:rPr>
          <w:lang w:val="en-GB"/>
        </w:rPr>
        <w:t xml:space="preserve"> </w:t>
      </w:r>
      <w:r w:rsidR="00F966A8" w:rsidRPr="00B306C6">
        <w:rPr>
          <w:lang w:val="en-GB"/>
        </w:rPr>
        <w:t xml:space="preserve"> </w:t>
      </w:r>
      <w:r w:rsidR="00CE12AA" w:rsidRPr="00B306C6">
        <w:rPr>
          <w:lang w:val="en-GB"/>
        </w:rPr>
        <w:t>(</w:t>
      </w:r>
      <w:r w:rsidR="00EC470C" w:rsidRPr="00B306C6">
        <w:rPr>
          <w:lang w:val="en-GB"/>
        </w:rPr>
        <w:t>2011)</w:t>
      </w:r>
      <w:r w:rsidR="00CC2039" w:rsidRPr="00B306C6">
        <w:rPr>
          <w:lang w:val="en-GB"/>
        </w:rPr>
        <w:t xml:space="preserve">, </w:t>
      </w:r>
      <w:r w:rsidRPr="00B306C6">
        <w:rPr>
          <w:lang w:val="en-GB"/>
        </w:rPr>
        <w:t>Scottish Rite Charitable</w:t>
      </w:r>
      <w:r w:rsidR="00CE12AA" w:rsidRPr="00B306C6">
        <w:rPr>
          <w:lang w:val="en-GB"/>
        </w:rPr>
        <w:t xml:space="preserve"> </w:t>
      </w:r>
      <w:r w:rsidRPr="00B306C6">
        <w:rPr>
          <w:lang w:val="en-GB"/>
        </w:rPr>
        <w:t>Foundation</w:t>
      </w:r>
      <w:r w:rsidR="00203289" w:rsidRPr="00B306C6">
        <w:rPr>
          <w:lang w:val="en-GB"/>
        </w:rPr>
        <w:t xml:space="preserve">, </w:t>
      </w:r>
      <w:r w:rsidR="000E300A" w:rsidRPr="00B306C6">
        <w:rPr>
          <w:lang w:val="en-GB"/>
        </w:rPr>
        <w:t xml:space="preserve">TVN </w:t>
      </w:r>
      <w:r w:rsidR="00CE12AA" w:rsidRPr="00B306C6">
        <w:rPr>
          <w:lang w:val="en-GB"/>
        </w:rPr>
        <w:t>(</w:t>
      </w:r>
      <w:r w:rsidR="000E300A" w:rsidRPr="00B306C6">
        <w:rPr>
          <w:lang w:val="en-GB"/>
        </w:rPr>
        <w:t>Technology Evaluation in the</w:t>
      </w:r>
      <w:r w:rsidR="00CE12AA" w:rsidRPr="00B306C6">
        <w:rPr>
          <w:lang w:val="en-GB"/>
        </w:rPr>
        <w:t xml:space="preserve"> </w:t>
      </w:r>
      <w:r w:rsidR="000E300A" w:rsidRPr="00B306C6">
        <w:rPr>
          <w:lang w:val="en-GB"/>
        </w:rPr>
        <w:t xml:space="preserve">Elderly </w:t>
      </w:r>
      <w:r w:rsidR="00F966A8" w:rsidRPr="00B306C6">
        <w:rPr>
          <w:lang w:val="en-GB"/>
        </w:rPr>
        <w:t xml:space="preserve">  </w:t>
      </w:r>
      <w:r w:rsidR="000E300A" w:rsidRPr="00B306C6">
        <w:rPr>
          <w:lang w:val="en-GB"/>
        </w:rPr>
        <w:t>Network</w:t>
      </w:r>
      <w:r w:rsidR="00761523" w:rsidRPr="00B306C6">
        <w:rPr>
          <w:lang w:val="en-GB"/>
        </w:rPr>
        <w:t>),</w:t>
      </w:r>
      <w:r w:rsidR="00F966A8" w:rsidRPr="00B306C6">
        <w:rPr>
          <w:lang w:val="en-GB"/>
        </w:rPr>
        <w:t xml:space="preserve"> </w:t>
      </w:r>
      <w:r w:rsidR="00CC2039" w:rsidRPr="00B306C6">
        <w:rPr>
          <w:lang w:val="en-GB"/>
        </w:rPr>
        <w:t>Wellcome Trust</w:t>
      </w:r>
      <w:r w:rsidR="00CE12AA" w:rsidRPr="00B306C6">
        <w:rPr>
          <w:lang w:val="en-GB"/>
        </w:rPr>
        <w:t>, ZonMw</w:t>
      </w:r>
      <w:r w:rsidRPr="00B306C6">
        <w:rPr>
          <w:lang w:val="en-GB"/>
        </w:rPr>
        <w:t xml:space="preserve"> </w:t>
      </w:r>
    </w:p>
    <w:p w14:paraId="28BBA47F" w14:textId="77777777" w:rsidR="00A84A0E" w:rsidRPr="00B306C6" w:rsidRDefault="00A84A0E" w:rsidP="00E011A8">
      <w:pPr>
        <w:ind w:left="2160"/>
        <w:rPr>
          <w:rFonts w:ascii="Courier" w:hAnsi="Courier"/>
          <w:lang w:val="en-GB"/>
        </w:rPr>
      </w:pPr>
    </w:p>
    <w:p w14:paraId="41A254B5" w14:textId="77777777" w:rsidR="00EE1DBB" w:rsidRPr="00B306C6" w:rsidRDefault="00EE1DBB" w:rsidP="00CD661F">
      <w:pPr>
        <w:ind w:left="1440" w:firstLine="720"/>
        <w:rPr>
          <w:rFonts w:ascii="Courier" w:hAnsi="Courier"/>
          <w:lang w:val="en-GB"/>
        </w:rPr>
      </w:pPr>
      <w:r w:rsidRPr="00B306C6">
        <w:rPr>
          <w:rFonts w:ascii="Courier" w:hAnsi="Courier"/>
          <w:b/>
          <w:lang w:val="en-GB"/>
        </w:rPr>
        <w:t>Editorial Boards</w:t>
      </w:r>
      <w:r w:rsidRPr="00B306C6">
        <w:rPr>
          <w:rFonts w:ascii="Courier" w:hAnsi="Courier"/>
          <w:lang w:val="en-GB"/>
        </w:rPr>
        <w:t>:</w:t>
      </w:r>
    </w:p>
    <w:p w14:paraId="1A64F4DB" w14:textId="77777777" w:rsidR="00203289" w:rsidRPr="00B306C6" w:rsidRDefault="00203289" w:rsidP="00203289">
      <w:pPr>
        <w:tabs>
          <w:tab w:val="left" w:pos="-1440"/>
        </w:tabs>
        <w:rPr>
          <w:rFonts w:ascii="Courier" w:hAnsi="Courier"/>
          <w:lang w:val="en-GB"/>
        </w:rPr>
      </w:pPr>
    </w:p>
    <w:p w14:paraId="55893134" w14:textId="77777777" w:rsidR="00203289" w:rsidRPr="00B306C6" w:rsidRDefault="00EE1DBB" w:rsidP="001D002A">
      <w:pPr>
        <w:pStyle w:val="ListParagraph"/>
        <w:widowControl/>
        <w:numPr>
          <w:ilvl w:val="2"/>
          <w:numId w:val="4"/>
        </w:numPr>
        <w:tabs>
          <w:tab w:val="left" w:pos="-1440"/>
        </w:tabs>
        <w:spacing w:line="240" w:lineRule="exact"/>
        <w:ind w:left="2517" w:hanging="357"/>
        <w:rPr>
          <w:i/>
          <w:iCs/>
          <w:lang w:val="en-GB"/>
        </w:rPr>
      </w:pPr>
      <w:r w:rsidRPr="00B306C6">
        <w:rPr>
          <w:lang w:val="en-GB"/>
        </w:rPr>
        <w:t xml:space="preserve">Member of Editorial Review Board of </w:t>
      </w:r>
      <w:r w:rsidRPr="00B306C6">
        <w:rPr>
          <w:i/>
          <w:iCs/>
          <w:lang w:val="en-GB"/>
        </w:rPr>
        <w:t>The Aging</w:t>
      </w:r>
      <w:r w:rsidR="00203289" w:rsidRPr="00B306C6">
        <w:rPr>
          <w:i/>
          <w:iCs/>
          <w:lang w:val="en-GB"/>
        </w:rPr>
        <w:t xml:space="preserve"> </w:t>
      </w:r>
      <w:r w:rsidRPr="00B306C6">
        <w:rPr>
          <w:i/>
          <w:iCs/>
          <w:lang w:val="en-GB"/>
        </w:rPr>
        <w:t>Brain</w:t>
      </w:r>
      <w:r w:rsidRPr="00B306C6">
        <w:rPr>
          <w:lang w:val="en-GB"/>
        </w:rPr>
        <w:t xml:space="preserve"> (2001 to 2006)</w:t>
      </w:r>
    </w:p>
    <w:p w14:paraId="3288C5BC" w14:textId="77777777" w:rsidR="00203289" w:rsidRPr="00B306C6" w:rsidRDefault="00EA16F3" w:rsidP="001D002A">
      <w:pPr>
        <w:pStyle w:val="ListParagraph"/>
        <w:widowControl/>
        <w:numPr>
          <w:ilvl w:val="2"/>
          <w:numId w:val="4"/>
        </w:numPr>
        <w:tabs>
          <w:tab w:val="left" w:pos="-1440"/>
        </w:tabs>
        <w:spacing w:line="240" w:lineRule="exact"/>
        <w:ind w:left="2517" w:hanging="357"/>
        <w:rPr>
          <w:i/>
          <w:iCs/>
          <w:lang w:val="en-GB"/>
        </w:rPr>
      </w:pPr>
      <w:r w:rsidRPr="00B306C6">
        <w:rPr>
          <w:lang w:val="en-GB"/>
        </w:rPr>
        <w:t xml:space="preserve">Associate Editor, </w:t>
      </w:r>
      <w:r w:rsidRPr="00B306C6">
        <w:rPr>
          <w:i/>
          <w:iCs/>
          <w:lang w:val="en-GB"/>
        </w:rPr>
        <w:t>Current Gerontology and</w:t>
      </w:r>
      <w:r w:rsidR="00203289" w:rsidRPr="00B306C6">
        <w:rPr>
          <w:i/>
          <w:iCs/>
          <w:lang w:val="en-GB"/>
        </w:rPr>
        <w:t xml:space="preserve"> </w:t>
      </w:r>
      <w:r w:rsidR="009E2D11" w:rsidRPr="00B306C6">
        <w:rPr>
          <w:i/>
          <w:iCs/>
          <w:lang w:val="en-GB"/>
        </w:rPr>
        <w:t>Geriatrics Research</w:t>
      </w:r>
      <w:r w:rsidR="009E2D11" w:rsidRPr="00B306C6">
        <w:rPr>
          <w:lang w:val="en-GB"/>
        </w:rPr>
        <w:t xml:space="preserve"> (2007-2009</w:t>
      </w:r>
      <w:r w:rsidRPr="00B306C6">
        <w:rPr>
          <w:lang w:val="en-GB"/>
        </w:rPr>
        <w:t>)</w:t>
      </w:r>
    </w:p>
    <w:p w14:paraId="3685BCAA" w14:textId="32E66504" w:rsidR="00EE1DBB" w:rsidRPr="00B306C6" w:rsidRDefault="00EE1DBB" w:rsidP="001D002A">
      <w:pPr>
        <w:pStyle w:val="ListParagraph"/>
        <w:widowControl/>
        <w:numPr>
          <w:ilvl w:val="2"/>
          <w:numId w:val="4"/>
        </w:numPr>
        <w:tabs>
          <w:tab w:val="left" w:pos="-1440"/>
        </w:tabs>
        <w:spacing w:line="240" w:lineRule="exact"/>
        <w:ind w:left="2517" w:hanging="357"/>
        <w:rPr>
          <w:i/>
          <w:iCs/>
          <w:lang w:val="en-GB"/>
        </w:rPr>
      </w:pPr>
      <w:r w:rsidRPr="00B306C6">
        <w:rPr>
          <w:lang w:val="en-GB"/>
        </w:rPr>
        <w:t xml:space="preserve">Editor, </w:t>
      </w:r>
      <w:r w:rsidRPr="00B306C6">
        <w:rPr>
          <w:i/>
          <w:iCs/>
          <w:lang w:val="en-GB"/>
        </w:rPr>
        <w:t>Canadian Jou</w:t>
      </w:r>
      <w:r w:rsidR="00EE324D" w:rsidRPr="00B306C6">
        <w:rPr>
          <w:i/>
          <w:iCs/>
          <w:lang w:val="en-GB"/>
        </w:rPr>
        <w:t>rnal of Geriatrics</w:t>
      </w:r>
      <w:r w:rsidR="00EE324D" w:rsidRPr="00B306C6">
        <w:rPr>
          <w:lang w:val="en-GB"/>
        </w:rPr>
        <w:t>/</w:t>
      </w:r>
      <w:r w:rsidR="00203289" w:rsidRPr="00B306C6">
        <w:rPr>
          <w:lang w:val="en-GB"/>
        </w:rPr>
        <w:t xml:space="preserve"> </w:t>
      </w:r>
      <w:r w:rsidR="00EE324D" w:rsidRPr="00B306C6">
        <w:rPr>
          <w:i/>
          <w:iCs/>
          <w:lang w:val="en-GB"/>
        </w:rPr>
        <w:t>Canadian</w:t>
      </w:r>
      <w:r w:rsidRPr="00B306C6">
        <w:rPr>
          <w:i/>
          <w:iCs/>
          <w:lang w:val="en-GB"/>
        </w:rPr>
        <w:t xml:space="preserve"> Geriatric</w:t>
      </w:r>
      <w:r w:rsidR="00414440" w:rsidRPr="00B306C6">
        <w:rPr>
          <w:i/>
          <w:iCs/>
          <w:lang w:val="en-GB"/>
        </w:rPr>
        <w:t>s</w:t>
      </w:r>
      <w:r w:rsidRPr="00B306C6">
        <w:rPr>
          <w:i/>
          <w:iCs/>
          <w:lang w:val="en-GB"/>
        </w:rPr>
        <w:t xml:space="preserve"> Journal</w:t>
      </w:r>
      <w:r w:rsidRPr="00B306C6">
        <w:rPr>
          <w:lang w:val="en-GB"/>
        </w:rPr>
        <w:t xml:space="preserve"> (2009-2010)</w:t>
      </w:r>
    </w:p>
    <w:p w14:paraId="43A39DA6" w14:textId="77777777" w:rsidR="00D336DA" w:rsidRPr="00B306C6" w:rsidRDefault="00D336DA" w:rsidP="00EE324D">
      <w:pPr>
        <w:rPr>
          <w:rFonts w:ascii="Courier" w:hAnsi="Courier"/>
          <w:lang w:val="en-GB"/>
        </w:rPr>
      </w:pPr>
    </w:p>
    <w:p w14:paraId="76E3C59D" w14:textId="357D2CA6" w:rsidR="00EE1DBB" w:rsidRPr="00B306C6" w:rsidRDefault="00EE1DBB" w:rsidP="00EE1DBB">
      <w:pPr>
        <w:spacing w:line="225" w:lineRule="exact"/>
        <w:ind w:left="720"/>
        <w:rPr>
          <w:rFonts w:ascii="Courier" w:hAnsi="Courier"/>
          <w:lang w:val="en-GB"/>
        </w:rPr>
      </w:pPr>
      <w:r w:rsidRPr="00B306C6">
        <w:rPr>
          <w:rFonts w:ascii="Courier" w:hAnsi="Courier"/>
          <w:lang w:val="en-GB"/>
        </w:rPr>
        <w:tab/>
      </w:r>
      <w:r w:rsidRPr="00B306C6">
        <w:rPr>
          <w:rFonts w:ascii="Courier" w:hAnsi="Courier"/>
          <w:lang w:val="en-GB"/>
        </w:rPr>
        <w:tab/>
      </w:r>
      <w:r w:rsidRPr="00B306C6">
        <w:rPr>
          <w:rFonts w:ascii="Courier" w:hAnsi="Courier"/>
          <w:b/>
          <w:lang w:val="en-GB"/>
        </w:rPr>
        <w:t>Peer-Review Committees</w:t>
      </w:r>
      <w:r w:rsidR="00414440" w:rsidRPr="00B306C6">
        <w:rPr>
          <w:rFonts w:ascii="Courier" w:hAnsi="Courier"/>
          <w:b/>
          <w:lang w:val="en-GB"/>
        </w:rPr>
        <w:t xml:space="preserve"> (since 201</w:t>
      </w:r>
      <w:r w:rsidR="003A1B18">
        <w:rPr>
          <w:rFonts w:ascii="Courier" w:hAnsi="Courier"/>
          <w:b/>
          <w:lang w:val="en-GB"/>
        </w:rPr>
        <w:t>7</w:t>
      </w:r>
      <w:r w:rsidR="00414440" w:rsidRPr="00B306C6">
        <w:rPr>
          <w:rFonts w:ascii="Courier" w:hAnsi="Courier"/>
          <w:b/>
          <w:lang w:val="en-GB"/>
        </w:rPr>
        <w:t>)</w:t>
      </w:r>
      <w:r w:rsidRPr="00B306C6">
        <w:rPr>
          <w:rFonts w:ascii="Courier" w:hAnsi="Courier"/>
          <w:lang w:val="en-GB"/>
        </w:rPr>
        <w:t>:</w:t>
      </w:r>
    </w:p>
    <w:p w14:paraId="150D9094" w14:textId="77777777" w:rsidR="002004F9" w:rsidRPr="00B306C6" w:rsidRDefault="002004F9" w:rsidP="00414440">
      <w:pPr>
        <w:tabs>
          <w:tab w:val="left" w:pos="-1440"/>
        </w:tabs>
        <w:spacing w:line="225" w:lineRule="exact"/>
        <w:rPr>
          <w:rFonts w:ascii="Courier" w:hAnsi="Courier" w:cs="Courier New"/>
          <w:color w:val="000000"/>
        </w:rPr>
      </w:pPr>
    </w:p>
    <w:p w14:paraId="206B5A32" w14:textId="77777777" w:rsidR="002004F9" w:rsidRPr="00B306C6" w:rsidRDefault="002004F9" w:rsidP="002004F9">
      <w:pPr>
        <w:tabs>
          <w:tab w:val="left" w:pos="-1440"/>
        </w:tabs>
        <w:spacing w:line="225" w:lineRule="exact"/>
        <w:rPr>
          <w:rFonts w:ascii="Courier" w:hAnsi="Courier" w:cs="Courier New"/>
          <w:color w:val="000000"/>
        </w:rPr>
      </w:pPr>
    </w:p>
    <w:p w14:paraId="32D3DFA0" w14:textId="77777777" w:rsidR="00287F98" w:rsidRPr="00B306C6" w:rsidRDefault="0081567D" w:rsidP="00132467">
      <w:pPr>
        <w:pStyle w:val="ListParagraph"/>
        <w:widowControl/>
        <w:numPr>
          <w:ilvl w:val="2"/>
          <w:numId w:val="4"/>
        </w:numPr>
        <w:tabs>
          <w:tab w:val="left" w:pos="-1440"/>
        </w:tabs>
        <w:spacing w:line="225" w:lineRule="exact"/>
        <w:rPr>
          <w:rFonts w:cs="Courier New"/>
          <w:color w:val="000000"/>
        </w:rPr>
      </w:pPr>
      <w:r w:rsidRPr="00B306C6">
        <w:rPr>
          <w:rFonts w:cs="Courier New"/>
          <w:color w:val="000000"/>
        </w:rPr>
        <w:t>Member of Review Panel, EU-</w:t>
      </w:r>
      <w:r w:rsidR="00FD1BE9" w:rsidRPr="00B306C6">
        <w:rPr>
          <w:rFonts w:cs="Courier New"/>
          <w:color w:val="000000"/>
        </w:rPr>
        <w:t>Joint Programming Neurodegenerative</w:t>
      </w:r>
      <w:r w:rsidRPr="00B306C6">
        <w:rPr>
          <w:rFonts w:cs="Courier New"/>
          <w:color w:val="000000"/>
        </w:rPr>
        <w:t xml:space="preserve"> </w:t>
      </w:r>
      <w:r w:rsidR="00FD1BE9" w:rsidRPr="00B306C6">
        <w:rPr>
          <w:rFonts w:cs="Courier New"/>
          <w:color w:val="000000"/>
        </w:rPr>
        <w:t xml:space="preserve">Disease (JPND) Research – Multinational </w:t>
      </w:r>
      <w:r w:rsidR="00A36161" w:rsidRPr="00B306C6">
        <w:rPr>
          <w:rFonts w:cs="Courier New"/>
          <w:color w:val="000000"/>
        </w:rPr>
        <w:t>R</w:t>
      </w:r>
      <w:r w:rsidR="00FD1BE9" w:rsidRPr="00B306C6">
        <w:rPr>
          <w:rFonts w:cs="Courier New"/>
          <w:color w:val="000000"/>
        </w:rPr>
        <w:t>esearch</w:t>
      </w:r>
      <w:r w:rsidRPr="00B306C6">
        <w:rPr>
          <w:rFonts w:cs="Courier New"/>
          <w:color w:val="000000"/>
        </w:rPr>
        <w:t xml:space="preserve"> </w:t>
      </w:r>
      <w:r w:rsidR="00A36161" w:rsidRPr="00B306C6">
        <w:rPr>
          <w:rFonts w:cs="Courier New"/>
          <w:color w:val="000000"/>
        </w:rPr>
        <w:t>P</w:t>
      </w:r>
      <w:r w:rsidR="00FD1BE9" w:rsidRPr="00B306C6">
        <w:rPr>
          <w:rFonts w:cs="Courier New"/>
          <w:color w:val="000000"/>
        </w:rPr>
        <w:t>rojects on Health and</w:t>
      </w:r>
      <w:r w:rsidR="00287F98" w:rsidRPr="00B306C6">
        <w:rPr>
          <w:rFonts w:cs="Courier New"/>
          <w:color w:val="000000"/>
        </w:rPr>
        <w:t xml:space="preserve"> </w:t>
      </w:r>
      <w:r w:rsidR="00FD1BE9" w:rsidRPr="00B306C6">
        <w:rPr>
          <w:rFonts w:cs="Courier New"/>
          <w:color w:val="000000"/>
        </w:rPr>
        <w:t>Social Care for Neuro-degenerative Diseases</w:t>
      </w:r>
      <w:r w:rsidR="00287F98" w:rsidRPr="00B306C6">
        <w:rPr>
          <w:rFonts w:cs="Courier New"/>
          <w:color w:val="000000"/>
        </w:rPr>
        <w:t xml:space="preserve"> </w:t>
      </w:r>
      <w:r w:rsidR="00FD1BE9" w:rsidRPr="00B306C6">
        <w:rPr>
          <w:rFonts w:cs="Courier New"/>
          <w:color w:val="000000"/>
        </w:rPr>
        <w:t>(April 2018)</w:t>
      </w:r>
    </w:p>
    <w:p w14:paraId="1CE15C87" w14:textId="77777777" w:rsidR="00287F98" w:rsidRPr="00B306C6" w:rsidRDefault="00D3220F" w:rsidP="00132467">
      <w:pPr>
        <w:pStyle w:val="ListParagraph"/>
        <w:widowControl/>
        <w:numPr>
          <w:ilvl w:val="2"/>
          <w:numId w:val="4"/>
        </w:numPr>
        <w:tabs>
          <w:tab w:val="left" w:pos="-1440"/>
        </w:tabs>
        <w:spacing w:line="225" w:lineRule="exact"/>
        <w:rPr>
          <w:rFonts w:cs="Courier New"/>
          <w:color w:val="000000"/>
        </w:rPr>
      </w:pPr>
      <w:r w:rsidRPr="00B306C6">
        <w:rPr>
          <w:rFonts w:cs="Courier New"/>
          <w:color w:val="000000"/>
        </w:rPr>
        <w:t xml:space="preserve">Member of Review Panel, EU-JPND </w:t>
      </w:r>
      <w:r w:rsidR="00A36161" w:rsidRPr="00B306C6">
        <w:rPr>
          <w:rFonts w:cs="Courier New"/>
          <w:color w:val="000000"/>
        </w:rPr>
        <w:t>P</w:t>
      </w:r>
      <w:r w:rsidRPr="00B306C6">
        <w:rPr>
          <w:rFonts w:cs="Courier New"/>
          <w:color w:val="000000"/>
        </w:rPr>
        <w:t xml:space="preserve">roposals on </w:t>
      </w:r>
      <w:r w:rsidR="00287F98" w:rsidRPr="00B306C6">
        <w:rPr>
          <w:rFonts w:cs="Courier New"/>
          <w:color w:val="000000"/>
        </w:rPr>
        <w:t xml:space="preserve"> </w:t>
      </w:r>
      <w:r w:rsidRPr="00B306C6">
        <w:rPr>
          <w:rFonts w:cs="Courier New"/>
          <w:color w:val="000000"/>
        </w:rPr>
        <w:t>Personalized Medicine for Neurodegenerative Diseases (April 2019)</w:t>
      </w:r>
    </w:p>
    <w:p w14:paraId="74145C5A" w14:textId="77777777" w:rsidR="00287F98" w:rsidRPr="00B306C6" w:rsidRDefault="00D3220F" w:rsidP="00132467">
      <w:pPr>
        <w:pStyle w:val="ListParagraph"/>
        <w:widowControl/>
        <w:numPr>
          <w:ilvl w:val="2"/>
          <w:numId w:val="4"/>
        </w:numPr>
        <w:tabs>
          <w:tab w:val="left" w:pos="-1440"/>
        </w:tabs>
        <w:spacing w:line="225" w:lineRule="exact"/>
        <w:rPr>
          <w:rFonts w:cs="Courier New"/>
          <w:color w:val="000000"/>
        </w:rPr>
      </w:pPr>
      <w:r w:rsidRPr="00B306C6">
        <w:rPr>
          <w:rFonts w:cs="Courier New"/>
          <w:color w:val="000000"/>
        </w:rPr>
        <w:t>Member of Review Panel for Dementia and Neurodegeneration Network Ireland (DNN</w:t>
      </w:r>
      <w:r w:rsidR="00A36161" w:rsidRPr="00B306C6">
        <w:rPr>
          <w:rFonts w:cs="Courier New"/>
          <w:color w:val="000000"/>
        </w:rPr>
        <w:t>I)</w:t>
      </w:r>
      <w:r w:rsidRPr="00B306C6">
        <w:rPr>
          <w:rFonts w:cs="Courier New"/>
          <w:color w:val="000000"/>
        </w:rPr>
        <w:t>,</w:t>
      </w:r>
      <w:r w:rsidR="00287F98" w:rsidRPr="00B306C6">
        <w:rPr>
          <w:rFonts w:cs="Courier New"/>
          <w:color w:val="000000"/>
        </w:rPr>
        <w:t xml:space="preserve"> </w:t>
      </w:r>
      <w:r w:rsidRPr="00B306C6">
        <w:rPr>
          <w:rFonts w:cs="Courier New"/>
          <w:color w:val="000000"/>
        </w:rPr>
        <w:t xml:space="preserve">Health Research Board (Ireland) </w:t>
      </w:r>
      <w:r w:rsidR="00A36161" w:rsidRPr="00B306C6">
        <w:rPr>
          <w:rFonts w:cs="Courier New"/>
          <w:color w:val="000000"/>
        </w:rPr>
        <w:t>(</w:t>
      </w:r>
      <w:r w:rsidRPr="00B306C6">
        <w:rPr>
          <w:rFonts w:cs="Courier New"/>
          <w:color w:val="000000"/>
        </w:rPr>
        <w:t>April/19</w:t>
      </w:r>
      <w:r w:rsidR="00A36161" w:rsidRPr="00B306C6">
        <w:rPr>
          <w:rFonts w:cs="Courier New"/>
          <w:color w:val="000000"/>
        </w:rPr>
        <w:t>)</w:t>
      </w:r>
    </w:p>
    <w:p w14:paraId="5524770F" w14:textId="53BB0064" w:rsidR="00287F98" w:rsidRPr="00B306C6" w:rsidRDefault="00A36161" w:rsidP="00132467">
      <w:pPr>
        <w:pStyle w:val="ListParagraph"/>
        <w:widowControl/>
        <w:numPr>
          <w:ilvl w:val="2"/>
          <w:numId w:val="4"/>
        </w:numPr>
        <w:tabs>
          <w:tab w:val="left" w:pos="-1440"/>
        </w:tabs>
        <w:spacing w:line="225" w:lineRule="exact"/>
        <w:rPr>
          <w:rFonts w:cs="Courier New"/>
          <w:color w:val="000000"/>
        </w:rPr>
      </w:pPr>
      <w:r w:rsidRPr="00B306C6">
        <w:rPr>
          <w:rFonts w:cs="Courier New"/>
          <w:color w:val="000000"/>
        </w:rPr>
        <w:t xml:space="preserve">Member, Biological and Clinical Aspects of Aging, CIHR (2019) </w:t>
      </w:r>
    </w:p>
    <w:p w14:paraId="480AE60D" w14:textId="66B52D16" w:rsidR="00FE3227" w:rsidRPr="00B306C6" w:rsidRDefault="00FE3227" w:rsidP="00FE3227">
      <w:pPr>
        <w:pStyle w:val="ListParagraph"/>
        <w:widowControl/>
        <w:numPr>
          <w:ilvl w:val="2"/>
          <w:numId w:val="4"/>
        </w:numPr>
        <w:tabs>
          <w:tab w:val="left" w:pos="-1440"/>
        </w:tabs>
        <w:spacing w:line="240" w:lineRule="exact"/>
        <w:rPr>
          <w:lang w:val="en-GB"/>
        </w:rPr>
      </w:pPr>
      <w:r w:rsidRPr="00B306C6">
        <w:rPr>
          <w:lang w:val="en-GB"/>
        </w:rPr>
        <w:t>Reviewer, abstracts submitted for Canadian Geriatrics Society 2020 Annual Scientific Meeting (February 2020)</w:t>
      </w:r>
    </w:p>
    <w:p w14:paraId="487C9E41" w14:textId="77777777" w:rsidR="00287F98" w:rsidRPr="00B306C6" w:rsidRDefault="0056372D" w:rsidP="00132467">
      <w:pPr>
        <w:pStyle w:val="ListParagraph"/>
        <w:widowControl/>
        <w:numPr>
          <w:ilvl w:val="2"/>
          <w:numId w:val="4"/>
        </w:numPr>
        <w:tabs>
          <w:tab w:val="left" w:pos="-1440"/>
        </w:tabs>
        <w:spacing w:line="225" w:lineRule="exact"/>
        <w:rPr>
          <w:rFonts w:cs="Courier New"/>
          <w:color w:val="000000"/>
        </w:rPr>
      </w:pPr>
      <w:r w:rsidRPr="00B306C6">
        <w:rPr>
          <w:rFonts w:cs="Courier New"/>
          <w:color w:val="000000"/>
        </w:rPr>
        <w:t>Member, T&amp;C</w:t>
      </w:r>
      <w:r w:rsidR="00D334F0" w:rsidRPr="00B306C6">
        <w:rPr>
          <w:rFonts w:cs="Courier New"/>
          <w:color w:val="000000"/>
        </w:rPr>
        <w:t>B</w:t>
      </w:r>
      <w:r w:rsidRPr="00B306C6">
        <w:rPr>
          <w:rFonts w:cs="Courier New"/>
          <w:color w:val="000000"/>
        </w:rPr>
        <w:t xml:space="preserve"> Indigenous Dementia Research Awards Review Committee, CCNA (March/2020)</w:t>
      </w:r>
    </w:p>
    <w:p w14:paraId="4584C718" w14:textId="77777777" w:rsidR="00FB78F4" w:rsidRPr="00B306C6" w:rsidRDefault="008279C8" w:rsidP="00132467">
      <w:pPr>
        <w:pStyle w:val="ListParagraph"/>
        <w:widowControl/>
        <w:numPr>
          <w:ilvl w:val="2"/>
          <w:numId w:val="4"/>
        </w:numPr>
        <w:tabs>
          <w:tab w:val="left" w:pos="-1440"/>
        </w:tabs>
        <w:spacing w:line="225" w:lineRule="exact"/>
        <w:rPr>
          <w:rFonts w:cs="Courier New"/>
          <w:color w:val="000000" w:themeColor="text1"/>
        </w:rPr>
      </w:pPr>
      <w:r w:rsidRPr="00B306C6">
        <w:rPr>
          <w:rFonts w:cs="Courier New"/>
          <w:color w:val="000000" w:themeColor="text1"/>
        </w:rPr>
        <w:t>Reviewer (7 proposals), Canadian Frailty Network (CFN) COVID Request for Proposals (RFP), May/2020</w:t>
      </w:r>
      <w:r w:rsidR="00A36161" w:rsidRPr="00B306C6">
        <w:rPr>
          <w:rFonts w:cs="Courier New"/>
          <w:color w:val="000000" w:themeColor="text1"/>
        </w:rPr>
        <w:tab/>
      </w:r>
    </w:p>
    <w:p w14:paraId="139DFD74" w14:textId="1B2ACB03" w:rsidR="004E3623" w:rsidRPr="00B306C6" w:rsidRDefault="004E3623" w:rsidP="00132467">
      <w:pPr>
        <w:pStyle w:val="ListParagraph"/>
        <w:widowControl/>
        <w:numPr>
          <w:ilvl w:val="2"/>
          <w:numId w:val="4"/>
        </w:numPr>
        <w:tabs>
          <w:tab w:val="left" w:pos="-1440"/>
        </w:tabs>
        <w:spacing w:line="225" w:lineRule="exact"/>
        <w:rPr>
          <w:rFonts w:cs="Courier New"/>
          <w:color w:val="000000" w:themeColor="text1"/>
        </w:rPr>
      </w:pPr>
      <w:r w:rsidRPr="00B306C6">
        <w:rPr>
          <w:color w:val="000000" w:themeColor="text1"/>
          <w:shd w:val="clear" w:color="auto" w:fill="FFFFFF"/>
          <w:lang w:val="en-CA"/>
        </w:rPr>
        <w:t xml:space="preserve">Review for CGS CRC/NIA White Paper on </w:t>
      </w:r>
      <w:r w:rsidRPr="00B306C6">
        <w:rPr>
          <w:i/>
          <w:iCs/>
          <w:color w:val="000000" w:themeColor="text1"/>
          <w:shd w:val="clear" w:color="auto" w:fill="FFFFFF"/>
          <w:lang w:val="en-CA"/>
        </w:rPr>
        <w:t>Emergency Preparedness, Response and Recovery for Older Adults</w:t>
      </w:r>
      <w:r w:rsidRPr="00B306C6">
        <w:rPr>
          <w:color w:val="000000" w:themeColor="text1"/>
          <w:shd w:val="clear" w:color="auto" w:fill="FFFFFF"/>
          <w:lang w:val="en-CA"/>
        </w:rPr>
        <w:t xml:space="preserve"> (October 2020)</w:t>
      </w:r>
    </w:p>
    <w:p w14:paraId="045A5183" w14:textId="161A0BA6" w:rsidR="008521E6" w:rsidRPr="00B306C6" w:rsidRDefault="008521E6" w:rsidP="00132467">
      <w:pPr>
        <w:pStyle w:val="ListParagraph"/>
        <w:widowControl/>
        <w:numPr>
          <w:ilvl w:val="2"/>
          <w:numId w:val="4"/>
        </w:numPr>
        <w:tabs>
          <w:tab w:val="left" w:pos="-1440"/>
        </w:tabs>
        <w:spacing w:line="225" w:lineRule="exact"/>
        <w:rPr>
          <w:rFonts w:cs="Courier New"/>
          <w:color w:val="000000" w:themeColor="text1"/>
        </w:rPr>
      </w:pPr>
      <w:r w:rsidRPr="00B306C6">
        <w:rPr>
          <w:rFonts w:cs="Courier New"/>
          <w:color w:val="000000" w:themeColor="text1"/>
        </w:rPr>
        <w:t xml:space="preserve">Member, Australian </w:t>
      </w:r>
      <w:r w:rsidRPr="00B306C6">
        <w:rPr>
          <w:color w:val="000000" w:themeColor="text1"/>
          <w:shd w:val="clear" w:color="auto" w:fill="FFFFFF"/>
          <w:lang w:val="en-CA"/>
        </w:rPr>
        <w:t xml:space="preserve">Centre of Research Excellence Dementia </w:t>
      </w:r>
      <w:r w:rsidR="007D0DF1" w:rsidRPr="00B306C6">
        <w:rPr>
          <w:color w:val="000000" w:themeColor="text1"/>
          <w:shd w:val="clear" w:color="auto" w:fill="FFFFFF"/>
          <w:lang w:val="en-CA"/>
        </w:rPr>
        <w:t>R</w:t>
      </w:r>
      <w:r w:rsidRPr="00B306C6">
        <w:rPr>
          <w:color w:val="000000" w:themeColor="text1"/>
          <w:shd w:val="clear" w:color="auto" w:fill="FFFFFF"/>
          <w:lang w:val="en-CA"/>
        </w:rPr>
        <w:t xml:space="preserve">esearch </w:t>
      </w:r>
      <w:r w:rsidR="007D0DF1" w:rsidRPr="00B306C6">
        <w:rPr>
          <w:color w:val="000000" w:themeColor="text1"/>
          <w:shd w:val="clear" w:color="auto" w:fill="FFFFFF"/>
          <w:lang w:val="en-CA"/>
        </w:rPr>
        <w:t>P</w:t>
      </w:r>
      <w:r w:rsidRPr="00B306C6">
        <w:rPr>
          <w:color w:val="000000" w:themeColor="text1"/>
          <w:shd w:val="clear" w:color="auto" w:fill="FFFFFF"/>
          <w:lang w:val="en-CA"/>
        </w:rPr>
        <w:t xml:space="preserve">eer </w:t>
      </w:r>
      <w:r w:rsidR="007D0DF1" w:rsidRPr="00B306C6">
        <w:rPr>
          <w:color w:val="000000" w:themeColor="text1"/>
          <w:shd w:val="clear" w:color="auto" w:fill="FFFFFF"/>
          <w:lang w:val="en-CA"/>
        </w:rPr>
        <w:t>R</w:t>
      </w:r>
      <w:r w:rsidRPr="00B306C6">
        <w:rPr>
          <w:color w:val="000000" w:themeColor="text1"/>
          <w:shd w:val="clear" w:color="auto" w:fill="FFFFFF"/>
          <w:lang w:val="en-CA"/>
        </w:rPr>
        <w:t xml:space="preserve">eview </w:t>
      </w:r>
      <w:r w:rsidR="007D0DF1" w:rsidRPr="00B306C6">
        <w:rPr>
          <w:color w:val="000000" w:themeColor="text1"/>
          <w:shd w:val="clear" w:color="auto" w:fill="FFFFFF"/>
          <w:lang w:val="en-CA"/>
        </w:rPr>
        <w:t>P</w:t>
      </w:r>
      <w:r w:rsidRPr="00B306C6">
        <w:rPr>
          <w:color w:val="000000" w:themeColor="text1"/>
          <w:shd w:val="clear" w:color="auto" w:fill="FFFFFF"/>
          <w:lang w:val="en-CA"/>
        </w:rPr>
        <w:t>anel (</w:t>
      </w:r>
      <w:r w:rsidR="004110A2" w:rsidRPr="00B306C6">
        <w:rPr>
          <w:color w:val="000000" w:themeColor="text1"/>
          <w:shd w:val="clear" w:color="auto" w:fill="FFFFFF"/>
          <w:lang w:val="en-CA"/>
        </w:rPr>
        <w:t xml:space="preserve">8 reviews; </w:t>
      </w:r>
      <w:r w:rsidRPr="00B306C6">
        <w:rPr>
          <w:color w:val="000000" w:themeColor="text1"/>
          <w:shd w:val="clear" w:color="auto" w:fill="FFFFFF"/>
          <w:lang w:val="en-CA"/>
        </w:rPr>
        <w:t>2021)</w:t>
      </w:r>
    </w:p>
    <w:p w14:paraId="6A9EE383" w14:textId="60CFA760" w:rsidR="00D46643" w:rsidRPr="00B306C6" w:rsidRDefault="00D46643" w:rsidP="00132467">
      <w:pPr>
        <w:pStyle w:val="ListParagraph"/>
        <w:widowControl/>
        <w:numPr>
          <w:ilvl w:val="2"/>
          <w:numId w:val="4"/>
        </w:numPr>
        <w:tabs>
          <w:tab w:val="left" w:pos="-1440"/>
        </w:tabs>
        <w:spacing w:line="225" w:lineRule="exact"/>
        <w:rPr>
          <w:rFonts w:cs="Courier New"/>
          <w:color w:val="000000" w:themeColor="text1"/>
        </w:rPr>
      </w:pPr>
      <w:r w:rsidRPr="00B306C6">
        <w:rPr>
          <w:color w:val="000000" w:themeColor="text1"/>
          <w:shd w:val="clear" w:color="auto" w:fill="FFFFFF"/>
          <w:lang w:val="en-CA"/>
        </w:rPr>
        <w:lastRenderedPageBreak/>
        <w:t xml:space="preserve">Member, CIHR Peer Review Committee for </w:t>
      </w:r>
      <w:r w:rsidR="00391E06" w:rsidRPr="00B306C6">
        <w:rPr>
          <w:color w:val="000000" w:themeColor="text1"/>
          <w:shd w:val="clear" w:color="auto" w:fill="FFFFFF"/>
          <w:lang w:val="en-CA"/>
        </w:rPr>
        <w:t xml:space="preserve">applicants to the </w:t>
      </w:r>
      <w:r w:rsidRPr="00B306C6">
        <w:rPr>
          <w:color w:val="000000" w:themeColor="text1"/>
          <w:shd w:val="clear" w:color="auto" w:fill="FFFFFF"/>
          <w:lang w:val="en-CA"/>
        </w:rPr>
        <w:t>2021 Summer Program on Aging (</w:t>
      </w:r>
      <w:r w:rsidR="004110A2" w:rsidRPr="00B306C6">
        <w:rPr>
          <w:color w:val="000000" w:themeColor="text1"/>
          <w:shd w:val="clear" w:color="auto" w:fill="FFFFFF"/>
          <w:lang w:val="en-CA"/>
        </w:rPr>
        <w:t xml:space="preserve">33 reviews; </w:t>
      </w:r>
      <w:r w:rsidRPr="00B306C6">
        <w:rPr>
          <w:color w:val="000000" w:themeColor="text1"/>
          <w:shd w:val="clear" w:color="auto" w:fill="FFFFFF"/>
          <w:lang w:val="en-CA"/>
        </w:rPr>
        <w:t>2021)</w:t>
      </w:r>
    </w:p>
    <w:p w14:paraId="1954FF9E" w14:textId="6380D65C" w:rsidR="00B04A74" w:rsidRPr="00466707" w:rsidRDefault="00B04A74" w:rsidP="00132467">
      <w:pPr>
        <w:pStyle w:val="ListParagraph"/>
        <w:widowControl/>
        <w:numPr>
          <w:ilvl w:val="2"/>
          <w:numId w:val="4"/>
        </w:numPr>
        <w:tabs>
          <w:tab w:val="left" w:pos="-1440"/>
        </w:tabs>
        <w:spacing w:line="225" w:lineRule="exact"/>
        <w:rPr>
          <w:rFonts w:cs="Courier New"/>
          <w:color w:val="000000" w:themeColor="text1"/>
        </w:rPr>
      </w:pPr>
      <w:r w:rsidRPr="00B306C6">
        <w:rPr>
          <w:color w:val="000000" w:themeColor="text1"/>
          <w:shd w:val="clear" w:color="auto" w:fill="FFFFFF"/>
          <w:lang w:val="en-CA"/>
        </w:rPr>
        <w:t>Dementia Network Remote Review</w:t>
      </w:r>
      <w:r w:rsidR="00D57540" w:rsidRPr="00B306C6">
        <w:rPr>
          <w:color w:val="000000" w:themeColor="text1"/>
          <w:shd w:val="clear" w:color="auto" w:fill="FFFFFF"/>
          <w:lang w:val="en-CA"/>
        </w:rPr>
        <w:t xml:space="preserve"> Panel</w:t>
      </w:r>
      <w:r w:rsidRPr="00B306C6">
        <w:rPr>
          <w:color w:val="000000" w:themeColor="text1"/>
          <w:shd w:val="clear" w:color="auto" w:fill="FFFFFF"/>
          <w:lang w:val="en-CA"/>
        </w:rPr>
        <w:t xml:space="preserve"> (Health Research Board, Ireland), May/2021</w:t>
      </w:r>
    </w:p>
    <w:p w14:paraId="68763516" w14:textId="59D46E89" w:rsidR="0008204A" w:rsidRPr="0008204A" w:rsidRDefault="00466707" w:rsidP="0008204A">
      <w:pPr>
        <w:pStyle w:val="ListParagraph"/>
        <w:widowControl/>
        <w:numPr>
          <w:ilvl w:val="2"/>
          <w:numId w:val="4"/>
        </w:numPr>
        <w:tabs>
          <w:tab w:val="left" w:pos="-1440"/>
        </w:tabs>
        <w:spacing w:line="225" w:lineRule="exact"/>
        <w:rPr>
          <w:rFonts w:cs="Courier New"/>
          <w:color w:val="000000" w:themeColor="text1"/>
        </w:rPr>
      </w:pPr>
      <w:r>
        <w:rPr>
          <w:color w:val="000000" w:themeColor="text1"/>
          <w:shd w:val="clear" w:color="auto" w:fill="FFFFFF"/>
          <w:lang w:val="en-CA"/>
        </w:rPr>
        <w:t>Member Synapse Challenge Review Panel, CCNA Training &amp; Capacity Building Program (6 submission; October 2021)</w:t>
      </w:r>
    </w:p>
    <w:p w14:paraId="45A17521" w14:textId="1FADD339" w:rsidR="0008204A" w:rsidRPr="0008204A" w:rsidRDefault="0008204A" w:rsidP="0008204A">
      <w:pPr>
        <w:pStyle w:val="ListParagraph"/>
        <w:widowControl/>
        <w:numPr>
          <w:ilvl w:val="2"/>
          <w:numId w:val="4"/>
        </w:numPr>
        <w:tabs>
          <w:tab w:val="left" w:pos="-1440"/>
        </w:tabs>
        <w:spacing w:line="225" w:lineRule="exact"/>
        <w:rPr>
          <w:rFonts w:cs="Courier New"/>
          <w:color w:val="000000" w:themeColor="text1"/>
        </w:rPr>
      </w:pPr>
      <w:r>
        <w:rPr>
          <w:color w:val="000000" w:themeColor="text1"/>
          <w:shd w:val="clear" w:color="auto" w:fill="FFFFFF"/>
          <w:lang w:val="en-CA"/>
        </w:rPr>
        <w:t xml:space="preserve">Reviewer, CIHR IA Voluntary Sector KM Support Grants (2 submissions; </w:t>
      </w:r>
      <w:r w:rsidR="007C40BF">
        <w:rPr>
          <w:color w:val="000000" w:themeColor="text1"/>
          <w:shd w:val="clear" w:color="auto" w:fill="FFFFFF"/>
          <w:lang w:val="en-CA"/>
        </w:rPr>
        <w:t>February</w:t>
      </w:r>
      <w:r>
        <w:rPr>
          <w:color w:val="000000" w:themeColor="text1"/>
          <w:shd w:val="clear" w:color="auto" w:fill="FFFFFF"/>
          <w:lang w:val="en-CA"/>
        </w:rPr>
        <w:t xml:space="preserve"> 2022)</w:t>
      </w:r>
    </w:p>
    <w:p w14:paraId="42D521BF" w14:textId="77777777" w:rsidR="004D469C" w:rsidRPr="00B306C6" w:rsidRDefault="00D3220F" w:rsidP="00D3220F">
      <w:pPr>
        <w:tabs>
          <w:tab w:val="left" w:pos="-1440"/>
        </w:tabs>
        <w:spacing w:line="225" w:lineRule="exact"/>
        <w:rPr>
          <w:rFonts w:ascii="Courier" w:hAnsi="Courier" w:cs="Courier New"/>
          <w:color w:val="000000"/>
        </w:rPr>
      </w:pPr>
      <w:r w:rsidRPr="00B306C6">
        <w:rPr>
          <w:rFonts w:ascii="Courier" w:hAnsi="Courier" w:cs="Courier New"/>
          <w:color w:val="000000"/>
        </w:rPr>
        <w:tab/>
      </w:r>
    </w:p>
    <w:p w14:paraId="6B2A907B" w14:textId="607DCC15" w:rsidR="003E6F8E" w:rsidRPr="00B306C6" w:rsidRDefault="004D469C" w:rsidP="00287F98">
      <w:pPr>
        <w:tabs>
          <w:tab w:val="left" w:pos="-1440"/>
        </w:tabs>
        <w:spacing w:line="225" w:lineRule="exact"/>
        <w:ind w:left="1440"/>
        <w:rPr>
          <w:rFonts w:ascii="Courier" w:hAnsi="Courier" w:cs="Courier New"/>
          <w:b/>
          <w:iCs/>
          <w:lang w:val="en-GB"/>
        </w:rPr>
      </w:pPr>
      <w:r w:rsidRPr="00B306C6">
        <w:rPr>
          <w:rFonts w:ascii="Courier" w:hAnsi="Courier" w:cs="Courier New"/>
          <w:color w:val="000000"/>
        </w:rPr>
        <w:t xml:space="preserve"> </w:t>
      </w:r>
      <w:r w:rsidRPr="00B306C6">
        <w:rPr>
          <w:rFonts w:ascii="Courier" w:hAnsi="Courier" w:cs="Courier New"/>
          <w:color w:val="000000"/>
        </w:rPr>
        <w:tab/>
      </w:r>
      <w:r w:rsidR="00EE1DBB" w:rsidRPr="00B306C6">
        <w:rPr>
          <w:rFonts w:ascii="Courier" w:hAnsi="Courier" w:cs="Courier New"/>
          <w:b/>
          <w:iCs/>
          <w:color w:val="000000"/>
        </w:rPr>
        <w:t>Other</w:t>
      </w:r>
      <w:r w:rsidR="00287F98" w:rsidRPr="00B306C6">
        <w:rPr>
          <w:rFonts w:ascii="Courier" w:hAnsi="Courier" w:cs="Courier New"/>
          <w:b/>
          <w:iCs/>
          <w:color w:val="000000"/>
        </w:rPr>
        <w:t xml:space="preserve"> (20</w:t>
      </w:r>
      <w:r w:rsidR="00552307">
        <w:rPr>
          <w:rFonts w:ascii="Courier" w:hAnsi="Courier" w:cs="Courier New"/>
          <w:b/>
          <w:iCs/>
          <w:color w:val="000000"/>
        </w:rPr>
        <w:t>17</w:t>
      </w:r>
      <w:r w:rsidR="00287F98" w:rsidRPr="00B306C6">
        <w:rPr>
          <w:rFonts w:ascii="Courier" w:hAnsi="Courier" w:cs="Courier New"/>
          <w:b/>
          <w:iCs/>
          <w:color w:val="000000"/>
        </w:rPr>
        <w:t xml:space="preserve"> on)</w:t>
      </w:r>
      <w:r w:rsidR="00EE1DBB" w:rsidRPr="00B306C6">
        <w:rPr>
          <w:rFonts w:ascii="Courier" w:hAnsi="Courier" w:cs="Courier New"/>
          <w:b/>
          <w:iCs/>
          <w:color w:val="000000"/>
        </w:rPr>
        <w:t>:</w:t>
      </w:r>
    </w:p>
    <w:p w14:paraId="5AF5BCF0" w14:textId="77777777" w:rsidR="003E6F8E" w:rsidRPr="00B306C6" w:rsidRDefault="003E6F8E">
      <w:pPr>
        <w:tabs>
          <w:tab w:val="left" w:pos="-1440"/>
        </w:tabs>
        <w:spacing w:line="225" w:lineRule="exact"/>
        <w:ind w:firstLine="2160"/>
        <w:rPr>
          <w:rFonts w:ascii="Courier" w:hAnsi="Courier"/>
          <w:lang w:val="en-GB"/>
        </w:rPr>
      </w:pPr>
    </w:p>
    <w:p w14:paraId="51066629" w14:textId="77777777" w:rsidR="00287F98" w:rsidRPr="00B306C6" w:rsidRDefault="0041297C" w:rsidP="00132467">
      <w:pPr>
        <w:pStyle w:val="ListParagraph"/>
        <w:widowControl/>
        <w:numPr>
          <w:ilvl w:val="2"/>
          <w:numId w:val="4"/>
        </w:numPr>
        <w:tabs>
          <w:tab w:val="left" w:pos="-1440"/>
        </w:tabs>
        <w:spacing w:line="240" w:lineRule="exact"/>
        <w:rPr>
          <w:lang w:val="en-GB"/>
        </w:rPr>
      </w:pPr>
      <w:r w:rsidRPr="00B306C6">
        <w:rPr>
          <w:lang w:val="en-GB"/>
        </w:rPr>
        <w:t xml:space="preserve">Member of </w:t>
      </w:r>
      <w:r w:rsidR="00A745F3" w:rsidRPr="00B306C6">
        <w:rPr>
          <w:lang w:val="en-GB"/>
        </w:rPr>
        <w:t>t</w:t>
      </w:r>
      <w:r w:rsidR="00C1034F" w:rsidRPr="00B306C6">
        <w:rPr>
          <w:lang w:val="en-GB"/>
        </w:rPr>
        <w:t xml:space="preserve">he Cognitive Impairment </w:t>
      </w:r>
      <w:r w:rsidR="00330DBF" w:rsidRPr="00B306C6">
        <w:rPr>
          <w:lang w:val="en-GB"/>
        </w:rPr>
        <w:t>Guidelines</w:t>
      </w:r>
      <w:r w:rsidR="00287F98" w:rsidRPr="00B306C6">
        <w:rPr>
          <w:lang w:val="en-GB"/>
        </w:rPr>
        <w:t xml:space="preserve"> </w:t>
      </w:r>
      <w:r w:rsidR="00C1034F" w:rsidRPr="00B306C6">
        <w:rPr>
          <w:lang w:val="en-GB"/>
        </w:rPr>
        <w:t>Working Group,</w:t>
      </w:r>
      <w:r w:rsidR="00330DBF" w:rsidRPr="00B306C6">
        <w:rPr>
          <w:lang w:val="en-GB"/>
        </w:rPr>
        <w:t xml:space="preserve"> </w:t>
      </w:r>
      <w:r w:rsidR="00C1034F" w:rsidRPr="00B306C6">
        <w:rPr>
          <w:lang w:val="en-GB"/>
        </w:rPr>
        <w:t>Toward Optimized Practice</w:t>
      </w:r>
      <w:r w:rsidR="00287F98" w:rsidRPr="00B306C6">
        <w:rPr>
          <w:lang w:val="en-GB"/>
        </w:rPr>
        <w:t xml:space="preserve"> </w:t>
      </w:r>
      <w:r w:rsidR="00C1034F" w:rsidRPr="00B306C6">
        <w:rPr>
          <w:lang w:val="en-GB"/>
        </w:rPr>
        <w:t>(TOP)</w:t>
      </w:r>
      <w:r w:rsidR="002F5D27" w:rsidRPr="00B306C6">
        <w:rPr>
          <w:lang w:val="en-GB"/>
        </w:rPr>
        <w:t xml:space="preserve"> Review Committee</w:t>
      </w:r>
      <w:r w:rsidR="000C7E3E" w:rsidRPr="00B306C6">
        <w:rPr>
          <w:lang w:val="en-GB"/>
        </w:rPr>
        <w:t xml:space="preserve"> </w:t>
      </w:r>
      <w:r w:rsidR="00F027EE" w:rsidRPr="00B306C6">
        <w:rPr>
          <w:lang w:val="en-GB"/>
        </w:rPr>
        <w:t>(</w:t>
      </w:r>
      <w:r w:rsidR="002F5D27" w:rsidRPr="00B306C6">
        <w:rPr>
          <w:lang w:val="en-GB"/>
        </w:rPr>
        <w:t>200</w:t>
      </w:r>
      <w:r w:rsidR="00F027EE" w:rsidRPr="00B306C6">
        <w:rPr>
          <w:lang w:val="en-GB"/>
        </w:rPr>
        <w:t>6</w:t>
      </w:r>
      <w:r w:rsidR="00973447" w:rsidRPr="00B306C6">
        <w:rPr>
          <w:lang w:val="en-GB"/>
        </w:rPr>
        <w:t>-10</w:t>
      </w:r>
      <w:r w:rsidR="00330DBF" w:rsidRPr="00B306C6">
        <w:rPr>
          <w:lang w:val="en-GB"/>
        </w:rPr>
        <w:t>, 2014-2017)</w:t>
      </w:r>
    </w:p>
    <w:p w14:paraId="526C6ACD" w14:textId="77777777" w:rsidR="00B14916" w:rsidRPr="00B306C6" w:rsidRDefault="00E479F1" w:rsidP="00132467">
      <w:pPr>
        <w:pStyle w:val="ListParagraph"/>
        <w:widowControl/>
        <w:numPr>
          <w:ilvl w:val="2"/>
          <w:numId w:val="4"/>
        </w:numPr>
        <w:tabs>
          <w:tab w:val="left" w:pos="-1440"/>
        </w:tabs>
        <w:spacing w:line="240" w:lineRule="exact"/>
        <w:rPr>
          <w:lang w:val="en-GB"/>
        </w:rPr>
      </w:pPr>
      <w:r w:rsidRPr="00B306C6">
        <w:rPr>
          <w:lang w:val="en-GB"/>
        </w:rPr>
        <w:t>Member, Canadian Longitudinal Study on Aging</w:t>
      </w:r>
      <w:r w:rsidR="00B14916" w:rsidRPr="00B306C6">
        <w:rPr>
          <w:lang w:val="en-GB"/>
        </w:rPr>
        <w:t xml:space="preserve"> </w:t>
      </w:r>
      <w:r w:rsidRPr="00B306C6">
        <w:rPr>
          <w:lang w:val="en-GB"/>
        </w:rPr>
        <w:t>(CLSA) Operations Committee (2011 on)</w:t>
      </w:r>
    </w:p>
    <w:p w14:paraId="16BDE6AA" w14:textId="52141C6B" w:rsidR="00391E06" w:rsidRPr="00B306C6" w:rsidRDefault="00391E06" w:rsidP="00132467">
      <w:pPr>
        <w:pStyle w:val="ListParagraph"/>
        <w:widowControl/>
        <w:numPr>
          <w:ilvl w:val="2"/>
          <w:numId w:val="4"/>
        </w:numPr>
        <w:tabs>
          <w:tab w:val="left" w:pos="-1440"/>
        </w:tabs>
        <w:spacing w:line="240" w:lineRule="exact"/>
        <w:rPr>
          <w:lang w:val="en-GB"/>
        </w:rPr>
      </w:pPr>
      <w:r w:rsidRPr="00B306C6">
        <w:rPr>
          <w:lang w:val="en-GB"/>
        </w:rPr>
        <w:t>Member of Follow-up CLSA Science Council (2020</w:t>
      </w:r>
      <w:r w:rsidR="00552307">
        <w:rPr>
          <w:lang w:val="en-GB"/>
        </w:rPr>
        <w:t xml:space="preserve"> on</w:t>
      </w:r>
      <w:r w:rsidRPr="00B306C6">
        <w:rPr>
          <w:lang w:val="en-GB"/>
        </w:rPr>
        <w:t>)</w:t>
      </w:r>
    </w:p>
    <w:p w14:paraId="2347E765" w14:textId="77777777" w:rsidR="00B14916" w:rsidRPr="00B306C6" w:rsidRDefault="00FD2299" w:rsidP="00132467">
      <w:pPr>
        <w:pStyle w:val="ListParagraph"/>
        <w:widowControl/>
        <w:numPr>
          <w:ilvl w:val="2"/>
          <w:numId w:val="4"/>
        </w:numPr>
        <w:tabs>
          <w:tab w:val="left" w:pos="-1440"/>
        </w:tabs>
        <w:spacing w:line="240" w:lineRule="exact"/>
        <w:rPr>
          <w:lang w:val="en-GB"/>
        </w:rPr>
      </w:pPr>
      <w:r w:rsidRPr="00B306C6">
        <w:rPr>
          <w:lang w:val="en-GB"/>
        </w:rPr>
        <w:t>Chair, CLSA Clinical Working Group (2015 on)</w:t>
      </w:r>
    </w:p>
    <w:p w14:paraId="5F9CE303" w14:textId="77777777" w:rsidR="00B14916" w:rsidRPr="00B306C6" w:rsidRDefault="00E30512" w:rsidP="00132467">
      <w:pPr>
        <w:pStyle w:val="ListParagraph"/>
        <w:widowControl/>
        <w:numPr>
          <w:ilvl w:val="2"/>
          <w:numId w:val="4"/>
        </w:numPr>
        <w:tabs>
          <w:tab w:val="left" w:pos="-1440"/>
        </w:tabs>
        <w:spacing w:line="240" w:lineRule="exact"/>
        <w:rPr>
          <w:lang w:val="en-GB"/>
        </w:rPr>
      </w:pPr>
      <w:r w:rsidRPr="00B306C6">
        <w:rPr>
          <w:lang w:val="en-GB"/>
        </w:rPr>
        <w:t xml:space="preserve">External reviews for academic promotion </w:t>
      </w:r>
      <w:r w:rsidR="00E005FA" w:rsidRPr="00B306C6">
        <w:rPr>
          <w:lang w:val="en-GB"/>
        </w:rPr>
        <w:t>(multiple over the years)</w:t>
      </w:r>
    </w:p>
    <w:p w14:paraId="3C3BB5EB" w14:textId="77777777" w:rsidR="00B14916" w:rsidRPr="00B306C6" w:rsidRDefault="00FD2299" w:rsidP="00132467">
      <w:pPr>
        <w:pStyle w:val="ListParagraph"/>
        <w:widowControl/>
        <w:numPr>
          <w:ilvl w:val="2"/>
          <w:numId w:val="4"/>
        </w:numPr>
        <w:tabs>
          <w:tab w:val="left" w:pos="-1440"/>
        </w:tabs>
        <w:spacing w:line="240" w:lineRule="exact"/>
        <w:rPr>
          <w:lang w:val="en-GB"/>
        </w:rPr>
      </w:pPr>
      <w:r w:rsidRPr="00B306C6">
        <w:rPr>
          <w:lang w:val="en-GB"/>
        </w:rPr>
        <w:t>Co-f</w:t>
      </w:r>
      <w:r w:rsidR="00643F7F" w:rsidRPr="00B306C6">
        <w:rPr>
          <w:lang w:val="en-GB"/>
        </w:rPr>
        <w:t>ound</w:t>
      </w:r>
      <w:r w:rsidR="001D3F3A" w:rsidRPr="00B306C6">
        <w:rPr>
          <w:lang w:val="en-GB"/>
        </w:rPr>
        <w:t>ed Dement</w:t>
      </w:r>
      <w:r w:rsidR="00643F7F" w:rsidRPr="00B306C6">
        <w:rPr>
          <w:lang w:val="en-GB"/>
        </w:rPr>
        <w:t xml:space="preserve">ia Clinical-Neuroradiology </w:t>
      </w:r>
      <w:r w:rsidR="003E5AE2" w:rsidRPr="00B306C6">
        <w:rPr>
          <w:lang w:val="en-GB"/>
        </w:rPr>
        <w:t xml:space="preserve">  </w:t>
      </w:r>
      <w:r w:rsidR="001D3F3A" w:rsidRPr="00B306C6">
        <w:rPr>
          <w:lang w:val="en-GB"/>
        </w:rPr>
        <w:t>Case Rounds (February 2011 on) with Drs. Eric</w:t>
      </w:r>
      <w:r w:rsidR="00643F7F" w:rsidRPr="00B306C6">
        <w:rPr>
          <w:lang w:val="en-GB"/>
        </w:rPr>
        <w:t xml:space="preserve"> </w:t>
      </w:r>
      <w:r w:rsidR="00E72548" w:rsidRPr="00B306C6">
        <w:rPr>
          <w:lang w:val="en-GB"/>
        </w:rPr>
        <w:t xml:space="preserve">            </w:t>
      </w:r>
      <w:r w:rsidR="00643F7F" w:rsidRPr="00B306C6">
        <w:rPr>
          <w:lang w:val="en-GB"/>
        </w:rPr>
        <w:t>Smith,</w:t>
      </w:r>
      <w:r w:rsidR="003E5AE2" w:rsidRPr="00B306C6">
        <w:rPr>
          <w:lang w:val="en-GB"/>
        </w:rPr>
        <w:t xml:space="preserve"> </w:t>
      </w:r>
      <w:r w:rsidR="001D3F3A" w:rsidRPr="00B306C6">
        <w:rPr>
          <w:lang w:val="en-GB"/>
        </w:rPr>
        <w:t>Chris Molnar, and John Lysack</w:t>
      </w:r>
    </w:p>
    <w:p w14:paraId="7F5C7290" w14:textId="77777777" w:rsidR="00B14916" w:rsidRPr="00B306C6" w:rsidRDefault="00A337F5" w:rsidP="00132467">
      <w:pPr>
        <w:pStyle w:val="ListParagraph"/>
        <w:widowControl/>
        <w:numPr>
          <w:ilvl w:val="2"/>
          <w:numId w:val="4"/>
        </w:numPr>
        <w:tabs>
          <w:tab w:val="left" w:pos="-1440"/>
        </w:tabs>
        <w:spacing w:line="240" w:lineRule="exact"/>
        <w:rPr>
          <w:lang w:val="en-GB"/>
        </w:rPr>
      </w:pPr>
      <w:r w:rsidRPr="00B306C6">
        <w:rPr>
          <w:lang w:val="en-GB"/>
        </w:rPr>
        <w:t>Chair</w:t>
      </w:r>
      <w:r w:rsidR="00EE1DBB" w:rsidRPr="00B306C6">
        <w:rPr>
          <w:lang w:val="en-GB"/>
        </w:rPr>
        <w:t>, Audit Committee, Consortium of Canadian</w:t>
      </w:r>
      <w:r w:rsidR="00B14916" w:rsidRPr="00B306C6">
        <w:rPr>
          <w:lang w:val="en-GB"/>
        </w:rPr>
        <w:t xml:space="preserve"> </w:t>
      </w:r>
      <w:r w:rsidR="00EE1DBB" w:rsidRPr="00B306C6">
        <w:rPr>
          <w:lang w:val="en-GB"/>
        </w:rPr>
        <w:t>Centres for Clinical Cognitive Research (2010</w:t>
      </w:r>
      <w:r w:rsidR="00B14916" w:rsidRPr="00B306C6">
        <w:rPr>
          <w:lang w:val="en-GB"/>
        </w:rPr>
        <w:t xml:space="preserve"> </w:t>
      </w:r>
      <w:r w:rsidR="00EE1DBB" w:rsidRPr="00B306C6">
        <w:rPr>
          <w:lang w:val="en-GB"/>
        </w:rPr>
        <w:t>on)</w:t>
      </w:r>
    </w:p>
    <w:p w14:paraId="03A01C70" w14:textId="44A1976C" w:rsidR="009D7ECC" w:rsidRPr="00552307" w:rsidRDefault="008A2151" w:rsidP="00552307">
      <w:pPr>
        <w:pStyle w:val="ListParagraph"/>
        <w:widowControl/>
        <w:numPr>
          <w:ilvl w:val="2"/>
          <w:numId w:val="4"/>
        </w:numPr>
        <w:tabs>
          <w:tab w:val="left" w:pos="-1440"/>
        </w:tabs>
        <w:spacing w:line="240" w:lineRule="exact"/>
        <w:rPr>
          <w:lang w:val="en-GB"/>
        </w:rPr>
      </w:pPr>
      <w:r w:rsidRPr="00B306C6">
        <w:rPr>
          <w:lang w:val="en"/>
        </w:rPr>
        <w:t>Member</w:t>
      </w:r>
      <w:r w:rsidR="000C5ED4" w:rsidRPr="00B306C6">
        <w:rPr>
          <w:lang w:val="en"/>
        </w:rPr>
        <w:t>,</w:t>
      </w:r>
      <w:r w:rsidRPr="00B306C6">
        <w:rPr>
          <w:lang w:val="en"/>
        </w:rPr>
        <w:t xml:space="preserve"> </w:t>
      </w:r>
      <w:r w:rsidR="000C5ED4" w:rsidRPr="00B306C6">
        <w:rPr>
          <w:lang w:val="en"/>
        </w:rPr>
        <w:t xml:space="preserve">Research Executive Committee, </w:t>
      </w:r>
      <w:r w:rsidRPr="00B306C6">
        <w:rPr>
          <w:lang w:val="en"/>
        </w:rPr>
        <w:t>Canadian</w:t>
      </w:r>
      <w:r w:rsidR="009D7ECC" w:rsidRPr="00B306C6">
        <w:rPr>
          <w:lang w:val="en"/>
        </w:rPr>
        <w:t xml:space="preserve"> </w:t>
      </w:r>
      <w:r w:rsidRPr="00B306C6">
        <w:rPr>
          <w:lang w:val="en"/>
        </w:rPr>
        <w:t>Consortium on Neurodegeneration in Aging</w:t>
      </w:r>
      <w:r w:rsidR="000C5ED4" w:rsidRPr="00B306C6">
        <w:rPr>
          <w:lang w:val="en"/>
        </w:rPr>
        <w:t xml:space="preserve"> (CCNA)</w:t>
      </w:r>
      <w:r w:rsidR="009D7ECC" w:rsidRPr="00B306C6">
        <w:rPr>
          <w:lang w:val="en"/>
        </w:rPr>
        <w:t xml:space="preserve"> (</w:t>
      </w:r>
      <w:r w:rsidRPr="00B306C6">
        <w:rPr>
          <w:lang w:val="en"/>
        </w:rPr>
        <w:t>2013</w:t>
      </w:r>
      <w:r w:rsidR="00005A25" w:rsidRPr="00B306C6">
        <w:rPr>
          <w:lang w:val="en"/>
        </w:rPr>
        <w:t>-2018</w:t>
      </w:r>
      <w:r w:rsidRPr="00B306C6">
        <w:rPr>
          <w:lang w:val="en"/>
        </w:rPr>
        <w:t>)</w:t>
      </w:r>
    </w:p>
    <w:p w14:paraId="58207D6C" w14:textId="77777777" w:rsidR="009D7ECC" w:rsidRPr="00B306C6" w:rsidRDefault="000C5ED4" w:rsidP="00132467">
      <w:pPr>
        <w:pStyle w:val="ListParagraph"/>
        <w:widowControl/>
        <w:numPr>
          <w:ilvl w:val="2"/>
          <w:numId w:val="4"/>
        </w:numPr>
        <w:tabs>
          <w:tab w:val="left" w:pos="-1440"/>
        </w:tabs>
        <w:spacing w:line="240" w:lineRule="exact"/>
        <w:rPr>
          <w:lang w:val="en-GB"/>
        </w:rPr>
      </w:pPr>
      <w:r w:rsidRPr="00B306C6">
        <w:rPr>
          <w:lang w:val="en"/>
        </w:rPr>
        <w:t>Director, CCNA-CLSA Training and Capacity Building Program (2014</w:t>
      </w:r>
      <w:r w:rsidR="00005A25" w:rsidRPr="00B306C6">
        <w:rPr>
          <w:lang w:val="en"/>
        </w:rPr>
        <w:t>-2018</w:t>
      </w:r>
      <w:r w:rsidRPr="00B306C6">
        <w:rPr>
          <w:lang w:val="en"/>
        </w:rPr>
        <w:t>)</w:t>
      </w:r>
    </w:p>
    <w:p w14:paraId="3C9AF977" w14:textId="32BF02DA" w:rsidR="009D7ECC" w:rsidRPr="00B306C6" w:rsidRDefault="00B83B93" w:rsidP="00132467">
      <w:pPr>
        <w:pStyle w:val="ListParagraph"/>
        <w:widowControl/>
        <w:numPr>
          <w:ilvl w:val="2"/>
          <w:numId w:val="4"/>
        </w:numPr>
        <w:tabs>
          <w:tab w:val="left" w:pos="-1440"/>
        </w:tabs>
        <w:spacing w:line="240" w:lineRule="exact"/>
        <w:rPr>
          <w:lang w:val="en-GB"/>
        </w:rPr>
      </w:pPr>
      <w:r w:rsidRPr="00B306C6">
        <w:rPr>
          <w:lang w:val="en"/>
        </w:rPr>
        <w:t>Co-founder (with Dr. Montero-Odasso)</w:t>
      </w:r>
      <w:r w:rsidR="003A1B18">
        <w:rPr>
          <w:lang w:val="en"/>
        </w:rPr>
        <w:t xml:space="preserve"> and member</w:t>
      </w:r>
      <w:r w:rsidRPr="00B306C6">
        <w:rPr>
          <w:lang w:val="en"/>
        </w:rPr>
        <w:t>, CGS Special Interest Group (Falls and Fractures),</w:t>
      </w:r>
      <w:r w:rsidR="009D7ECC" w:rsidRPr="00B306C6">
        <w:rPr>
          <w:lang w:val="en"/>
        </w:rPr>
        <w:t xml:space="preserve"> </w:t>
      </w:r>
      <w:r w:rsidRPr="00B306C6">
        <w:rPr>
          <w:lang w:val="en"/>
        </w:rPr>
        <w:t>2016 on</w:t>
      </w:r>
    </w:p>
    <w:p w14:paraId="368B4521" w14:textId="6F4B1553" w:rsidR="000813E8" w:rsidRPr="00B306C6" w:rsidRDefault="00D43418" w:rsidP="00132467">
      <w:pPr>
        <w:pStyle w:val="ListParagraph"/>
        <w:widowControl/>
        <w:numPr>
          <w:ilvl w:val="2"/>
          <w:numId w:val="4"/>
        </w:numPr>
        <w:tabs>
          <w:tab w:val="left" w:pos="-1440"/>
        </w:tabs>
        <w:spacing w:line="240" w:lineRule="exact"/>
        <w:rPr>
          <w:lang w:val="en-GB"/>
        </w:rPr>
      </w:pPr>
      <w:r w:rsidRPr="00B306C6">
        <w:rPr>
          <w:lang w:val="en"/>
        </w:rPr>
        <w:t>Participa</w:t>
      </w:r>
      <w:r w:rsidR="003A1B18">
        <w:rPr>
          <w:lang w:val="en"/>
        </w:rPr>
        <w:t>nt,</w:t>
      </w:r>
      <w:r w:rsidRPr="00B306C6">
        <w:rPr>
          <w:lang w:val="en"/>
        </w:rPr>
        <w:t xml:space="preserve"> in</w:t>
      </w:r>
      <w:r w:rsidR="003A1B18">
        <w:rPr>
          <w:lang w:val="en"/>
        </w:rPr>
        <w:t>-person</w:t>
      </w:r>
      <w:r w:rsidRPr="00B306C6">
        <w:rPr>
          <w:lang w:val="en"/>
        </w:rPr>
        <w:t xml:space="preserve"> CLSA Operations Committee Meeting (Hamilton, </w:t>
      </w:r>
      <w:r w:rsidR="00D83F8B" w:rsidRPr="00B306C6">
        <w:rPr>
          <w:lang w:val="en"/>
        </w:rPr>
        <w:t>June 27-28/18)</w:t>
      </w:r>
    </w:p>
    <w:p w14:paraId="6B21A3EA" w14:textId="77777777" w:rsidR="000813E8" w:rsidRPr="00B306C6" w:rsidRDefault="00855B20" w:rsidP="00132467">
      <w:pPr>
        <w:pStyle w:val="ListParagraph"/>
        <w:widowControl/>
        <w:numPr>
          <w:ilvl w:val="2"/>
          <w:numId w:val="4"/>
        </w:numPr>
        <w:tabs>
          <w:tab w:val="left" w:pos="-1440"/>
        </w:tabs>
        <w:spacing w:line="240" w:lineRule="exact"/>
        <w:rPr>
          <w:lang w:val="en-GB"/>
        </w:rPr>
      </w:pPr>
      <w:r w:rsidRPr="00B306C6">
        <w:rPr>
          <w:lang w:val="en"/>
        </w:rPr>
        <w:t>Member, Research Advisory Group, Brenda</w:t>
      </w:r>
      <w:r w:rsidR="000813E8" w:rsidRPr="00B306C6">
        <w:rPr>
          <w:lang w:val="en"/>
        </w:rPr>
        <w:t xml:space="preserve"> </w:t>
      </w:r>
      <w:r w:rsidRPr="00B306C6">
        <w:rPr>
          <w:lang w:val="en"/>
        </w:rPr>
        <w:t>Strafford Foundation (2016 on)</w:t>
      </w:r>
    </w:p>
    <w:p w14:paraId="140E0BB0" w14:textId="77777777" w:rsidR="000813E8" w:rsidRPr="00B306C6" w:rsidRDefault="003220F3" w:rsidP="00132467">
      <w:pPr>
        <w:pStyle w:val="ListParagraph"/>
        <w:widowControl/>
        <w:numPr>
          <w:ilvl w:val="2"/>
          <w:numId w:val="4"/>
        </w:numPr>
        <w:tabs>
          <w:tab w:val="left" w:pos="-1440"/>
        </w:tabs>
        <w:spacing w:line="240" w:lineRule="exact"/>
        <w:rPr>
          <w:lang w:val="en-GB"/>
        </w:rPr>
      </w:pPr>
      <w:r w:rsidRPr="00B306C6">
        <w:rPr>
          <w:lang w:val="en-GB"/>
        </w:rPr>
        <w:t>Member, Calgary Westhills Dementia-friendly Community (DFC) Alliance Group (2016</w:t>
      </w:r>
      <w:r w:rsidR="002717A8" w:rsidRPr="00B306C6">
        <w:rPr>
          <w:lang w:val="en-GB"/>
        </w:rPr>
        <w:t>-2019</w:t>
      </w:r>
      <w:r w:rsidRPr="00B306C6">
        <w:rPr>
          <w:lang w:val="en-GB"/>
        </w:rPr>
        <w:t>)</w:t>
      </w:r>
    </w:p>
    <w:p w14:paraId="7A56AF06" w14:textId="77777777" w:rsidR="000813E8" w:rsidRPr="00B306C6" w:rsidRDefault="00D43418" w:rsidP="00132467">
      <w:pPr>
        <w:pStyle w:val="ListParagraph"/>
        <w:widowControl/>
        <w:numPr>
          <w:ilvl w:val="2"/>
          <w:numId w:val="4"/>
        </w:numPr>
        <w:tabs>
          <w:tab w:val="left" w:pos="-1440"/>
        </w:tabs>
        <w:spacing w:line="240" w:lineRule="exact"/>
        <w:rPr>
          <w:lang w:val="en-GB"/>
        </w:rPr>
      </w:pPr>
      <w:r w:rsidRPr="00B306C6">
        <w:rPr>
          <w:lang w:val="en"/>
        </w:rPr>
        <w:t>Attended AGE-WELL NCE Calgary Roadshow (March 2017)</w:t>
      </w:r>
      <w:r w:rsidRPr="00B306C6">
        <w:rPr>
          <w:lang w:val="en"/>
        </w:rPr>
        <w:tab/>
      </w:r>
    </w:p>
    <w:p w14:paraId="5511C0B3" w14:textId="77777777" w:rsidR="000813E8" w:rsidRPr="00B306C6" w:rsidRDefault="00737BAC" w:rsidP="00132467">
      <w:pPr>
        <w:pStyle w:val="ListParagraph"/>
        <w:widowControl/>
        <w:numPr>
          <w:ilvl w:val="2"/>
          <w:numId w:val="4"/>
        </w:numPr>
        <w:tabs>
          <w:tab w:val="left" w:pos="-1440"/>
        </w:tabs>
        <w:spacing w:line="240" w:lineRule="exact"/>
        <w:rPr>
          <w:lang w:val="en-GB"/>
        </w:rPr>
      </w:pPr>
      <w:r w:rsidRPr="00B306C6">
        <w:rPr>
          <w:lang w:val="en-GB"/>
        </w:rPr>
        <w:t>Member, Provincial Dementia Clinical</w:t>
      </w:r>
      <w:r w:rsidR="00953A40" w:rsidRPr="00B306C6">
        <w:rPr>
          <w:lang w:val="en-GB"/>
        </w:rPr>
        <w:t xml:space="preserve"> </w:t>
      </w:r>
      <w:r w:rsidRPr="00B306C6">
        <w:rPr>
          <w:lang w:val="en-GB"/>
        </w:rPr>
        <w:t>Knowledge</w:t>
      </w:r>
      <w:r w:rsidR="000813E8" w:rsidRPr="00B306C6">
        <w:rPr>
          <w:lang w:val="en-GB"/>
        </w:rPr>
        <w:t xml:space="preserve"> </w:t>
      </w:r>
      <w:r w:rsidRPr="00B306C6">
        <w:rPr>
          <w:lang w:val="en-GB"/>
        </w:rPr>
        <w:t>Working Group, Alberta</w:t>
      </w:r>
      <w:r w:rsidR="00953A40" w:rsidRPr="00B306C6">
        <w:rPr>
          <w:lang w:val="en-GB"/>
        </w:rPr>
        <w:t xml:space="preserve"> </w:t>
      </w:r>
      <w:r w:rsidRPr="00B306C6">
        <w:rPr>
          <w:lang w:val="en-GB"/>
        </w:rPr>
        <w:t>Health Services Clinical Knowledge &amp; Content Management (2017)</w:t>
      </w:r>
    </w:p>
    <w:p w14:paraId="40B9CB42" w14:textId="77777777" w:rsidR="000813E8" w:rsidRPr="00B306C6" w:rsidRDefault="00737BAC" w:rsidP="00132467">
      <w:pPr>
        <w:pStyle w:val="ListParagraph"/>
        <w:widowControl/>
        <w:numPr>
          <w:ilvl w:val="2"/>
          <w:numId w:val="4"/>
        </w:numPr>
        <w:tabs>
          <w:tab w:val="left" w:pos="-1440"/>
        </w:tabs>
        <w:spacing w:line="240" w:lineRule="exact"/>
        <w:rPr>
          <w:lang w:val="en-GB"/>
        </w:rPr>
      </w:pPr>
      <w:r w:rsidRPr="00B306C6">
        <w:rPr>
          <w:lang w:val="en-GB"/>
        </w:rPr>
        <w:t xml:space="preserve">Member, Dementia </w:t>
      </w:r>
      <w:r w:rsidR="00D83F8B" w:rsidRPr="00B306C6">
        <w:rPr>
          <w:lang w:val="en-GB"/>
        </w:rPr>
        <w:t xml:space="preserve">Study </w:t>
      </w:r>
      <w:r w:rsidRPr="00B306C6">
        <w:rPr>
          <w:lang w:val="en-GB"/>
        </w:rPr>
        <w:t xml:space="preserve">Expert Advisory </w:t>
      </w:r>
      <w:r w:rsidR="00D83F8B" w:rsidRPr="00B306C6">
        <w:rPr>
          <w:lang w:val="en-GB"/>
        </w:rPr>
        <w:t>Group for CIHI Study on “Dementia: Patients,</w:t>
      </w:r>
      <w:r w:rsidR="000813E8" w:rsidRPr="00B306C6">
        <w:rPr>
          <w:lang w:val="en-GB"/>
        </w:rPr>
        <w:t xml:space="preserve"> </w:t>
      </w:r>
      <w:r w:rsidR="00D83F8B" w:rsidRPr="00B306C6">
        <w:rPr>
          <w:lang w:val="en-GB"/>
        </w:rPr>
        <w:t>Caregivers and the Health System”, Canadian</w:t>
      </w:r>
      <w:r w:rsidR="000813E8" w:rsidRPr="00B306C6">
        <w:rPr>
          <w:lang w:val="en-GB"/>
        </w:rPr>
        <w:t xml:space="preserve"> </w:t>
      </w:r>
      <w:r w:rsidR="00D83F8B" w:rsidRPr="00B306C6">
        <w:rPr>
          <w:lang w:val="en-GB"/>
        </w:rPr>
        <w:t>Institute for Health Information (2017</w:t>
      </w:r>
      <w:r w:rsidR="00136E59" w:rsidRPr="00B306C6">
        <w:rPr>
          <w:lang w:val="en-GB"/>
        </w:rPr>
        <w:t xml:space="preserve"> </w:t>
      </w:r>
      <w:r w:rsidR="00005A25" w:rsidRPr="00B306C6">
        <w:rPr>
          <w:lang w:val="en-GB"/>
        </w:rPr>
        <w:t>-2019</w:t>
      </w:r>
      <w:r w:rsidR="00D83F8B" w:rsidRPr="00B306C6">
        <w:rPr>
          <w:lang w:val="en-GB"/>
        </w:rPr>
        <w:t>)</w:t>
      </w:r>
    </w:p>
    <w:p w14:paraId="18C667D5" w14:textId="77777777" w:rsidR="000813E8" w:rsidRPr="00B306C6" w:rsidRDefault="00737BAC" w:rsidP="00132467">
      <w:pPr>
        <w:pStyle w:val="ListParagraph"/>
        <w:widowControl/>
        <w:numPr>
          <w:ilvl w:val="2"/>
          <w:numId w:val="4"/>
        </w:numPr>
        <w:tabs>
          <w:tab w:val="left" w:pos="-1440"/>
        </w:tabs>
        <w:spacing w:line="240" w:lineRule="exact"/>
        <w:rPr>
          <w:lang w:val="en-GB"/>
        </w:rPr>
      </w:pPr>
      <w:r w:rsidRPr="00B306C6">
        <w:rPr>
          <w:lang w:val="en-GB"/>
        </w:rPr>
        <w:lastRenderedPageBreak/>
        <w:t>Member, Canadian Stroke Best Practices</w:t>
      </w:r>
      <w:r w:rsidR="00D83117" w:rsidRPr="00B306C6">
        <w:rPr>
          <w:lang w:val="en-GB"/>
        </w:rPr>
        <w:t xml:space="preserve"> </w:t>
      </w:r>
      <w:r w:rsidRPr="00B306C6">
        <w:rPr>
          <w:lang w:val="en-GB"/>
        </w:rPr>
        <w:t>Mood, Cognition and Fatigue Following</w:t>
      </w:r>
      <w:r w:rsidR="00D83117" w:rsidRPr="00B306C6">
        <w:rPr>
          <w:lang w:val="en-GB"/>
        </w:rPr>
        <w:t xml:space="preserve"> </w:t>
      </w:r>
      <w:r w:rsidRPr="00B306C6">
        <w:rPr>
          <w:lang w:val="en-GB"/>
        </w:rPr>
        <w:t>Stroke Writing Group,</w:t>
      </w:r>
      <w:r w:rsidRPr="00B306C6">
        <w:rPr>
          <w:i/>
          <w:lang w:val="en-GB"/>
        </w:rPr>
        <w:t xml:space="preserve"> </w:t>
      </w:r>
      <w:r w:rsidRPr="00B306C6">
        <w:rPr>
          <w:lang w:val="en-GB"/>
        </w:rPr>
        <w:t>Heart &amp; Stroke</w:t>
      </w:r>
      <w:r w:rsidR="00D83117" w:rsidRPr="00B306C6">
        <w:rPr>
          <w:lang w:val="en-GB"/>
        </w:rPr>
        <w:t xml:space="preserve"> </w:t>
      </w:r>
      <w:r w:rsidRPr="00B306C6">
        <w:rPr>
          <w:lang w:val="en-GB"/>
        </w:rPr>
        <w:t>Foundation (2017</w:t>
      </w:r>
      <w:r w:rsidR="00136E59" w:rsidRPr="00B306C6">
        <w:rPr>
          <w:lang w:val="en-GB"/>
        </w:rPr>
        <w:t>- 2019</w:t>
      </w:r>
      <w:r w:rsidRPr="00B306C6">
        <w:rPr>
          <w:lang w:val="en-GB"/>
        </w:rPr>
        <w:t>)</w:t>
      </w:r>
    </w:p>
    <w:p w14:paraId="0164AF3F" w14:textId="77777777" w:rsidR="000813E8" w:rsidRPr="00B306C6" w:rsidRDefault="009C0D81" w:rsidP="00132467">
      <w:pPr>
        <w:pStyle w:val="ListParagraph"/>
        <w:widowControl/>
        <w:numPr>
          <w:ilvl w:val="2"/>
          <w:numId w:val="4"/>
        </w:numPr>
        <w:tabs>
          <w:tab w:val="left" w:pos="-1440"/>
        </w:tabs>
        <w:spacing w:line="240" w:lineRule="exact"/>
        <w:rPr>
          <w:lang w:val="en-GB"/>
        </w:rPr>
      </w:pPr>
      <w:r w:rsidRPr="00B306C6">
        <w:rPr>
          <w:lang w:val="en-GB"/>
        </w:rPr>
        <w:t>Attended Canadian Geriatric Society Strategic</w:t>
      </w:r>
      <w:r w:rsidR="000813E8" w:rsidRPr="00B306C6">
        <w:rPr>
          <w:lang w:val="en-GB"/>
        </w:rPr>
        <w:t xml:space="preserve"> </w:t>
      </w:r>
      <w:r w:rsidRPr="00B306C6">
        <w:rPr>
          <w:lang w:val="en-GB"/>
        </w:rPr>
        <w:t>Planning Retreat (April 20/17)</w:t>
      </w:r>
    </w:p>
    <w:p w14:paraId="48FA8AF1" w14:textId="3A9C08B7" w:rsidR="000813E8" w:rsidRPr="00B306C6" w:rsidRDefault="009C0D81" w:rsidP="00132467">
      <w:pPr>
        <w:pStyle w:val="ListParagraph"/>
        <w:widowControl/>
        <w:numPr>
          <w:ilvl w:val="2"/>
          <w:numId w:val="4"/>
        </w:numPr>
        <w:tabs>
          <w:tab w:val="left" w:pos="-1440"/>
        </w:tabs>
        <w:spacing w:line="240" w:lineRule="exact"/>
        <w:rPr>
          <w:lang w:val="en-GB"/>
        </w:rPr>
      </w:pPr>
      <w:r w:rsidRPr="00B306C6">
        <w:rPr>
          <w:lang w:val="en-GB"/>
        </w:rPr>
        <w:t xml:space="preserve">Chair, International Scientific Advisory </w:t>
      </w:r>
      <w:r w:rsidR="00260735" w:rsidRPr="00B306C6">
        <w:rPr>
          <w:lang w:val="en-GB"/>
        </w:rPr>
        <w:t>Committee</w:t>
      </w:r>
      <w:r w:rsidRPr="00B306C6">
        <w:rPr>
          <w:lang w:val="en-GB"/>
        </w:rPr>
        <w:t>, McMaster Institute for Research on Aging (MIRA), McMaster University (May</w:t>
      </w:r>
      <w:r w:rsidR="00D83F8B" w:rsidRPr="00B306C6">
        <w:rPr>
          <w:lang w:val="en-GB"/>
        </w:rPr>
        <w:t>/</w:t>
      </w:r>
      <w:r w:rsidRPr="00B306C6">
        <w:rPr>
          <w:lang w:val="en-GB"/>
        </w:rPr>
        <w:t>17 on)</w:t>
      </w:r>
    </w:p>
    <w:p w14:paraId="671F287D" w14:textId="77777777" w:rsidR="000813E8" w:rsidRPr="00B306C6" w:rsidRDefault="009C0D81" w:rsidP="00132467">
      <w:pPr>
        <w:pStyle w:val="ListParagraph"/>
        <w:widowControl/>
        <w:numPr>
          <w:ilvl w:val="2"/>
          <w:numId w:val="4"/>
        </w:numPr>
        <w:tabs>
          <w:tab w:val="left" w:pos="-1440"/>
        </w:tabs>
        <w:spacing w:line="240" w:lineRule="exact"/>
        <w:rPr>
          <w:lang w:val="en-GB"/>
        </w:rPr>
      </w:pPr>
      <w:r w:rsidRPr="00B306C6">
        <w:rPr>
          <w:lang w:val="en-GB"/>
        </w:rPr>
        <w:t>Member, Dementia Network Calgary Strategic Council (June 1/17 on)</w:t>
      </w:r>
    </w:p>
    <w:p w14:paraId="76495EF1" w14:textId="77777777" w:rsidR="000813E8" w:rsidRPr="00B306C6" w:rsidRDefault="009C0D81" w:rsidP="00132467">
      <w:pPr>
        <w:pStyle w:val="ListParagraph"/>
        <w:widowControl/>
        <w:numPr>
          <w:ilvl w:val="2"/>
          <w:numId w:val="4"/>
        </w:numPr>
        <w:tabs>
          <w:tab w:val="left" w:pos="-1440"/>
        </w:tabs>
        <w:spacing w:line="240" w:lineRule="exact"/>
        <w:rPr>
          <w:lang w:val="en-GB"/>
        </w:rPr>
      </w:pPr>
      <w:r w:rsidRPr="00B306C6">
        <w:rPr>
          <w:lang w:val="en-GB"/>
        </w:rPr>
        <w:t>External Reviewer, College of Medicine Research</w:t>
      </w:r>
      <w:r w:rsidR="000813E8" w:rsidRPr="00B306C6">
        <w:rPr>
          <w:lang w:val="en-GB"/>
        </w:rPr>
        <w:t xml:space="preserve"> </w:t>
      </w:r>
      <w:r w:rsidRPr="00B306C6">
        <w:rPr>
          <w:lang w:val="en-GB"/>
        </w:rPr>
        <w:t>Award (CoMRAD), University of Saskatchewan (July-September/17)</w:t>
      </w:r>
    </w:p>
    <w:p w14:paraId="771988FE" w14:textId="77777777" w:rsidR="000813E8" w:rsidRPr="00B306C6" w:rsidRDefault="000813E8" w:rsidP="00132467">
      <w:pPr>
        <w:pStyle w:val="ListParagraph"/>
        <w:widowControl/>
        <w:numPr>
          <w:ilvl w:val="2"/>
          <w:numId w:val="4"/>
        </w:numPr>
        <w:tabs>
          <w:tab w:val="left" w:pos="-1440"/>
        </w:tabs>
        <w:spacing w:line="240" w:lineRule="exact"/>
        <w:rPr>
          <w:lang w:val="en-GB"/>
        </w:rPr>
      </w:pPr>
      <w:r w:rsidRPr="00B306C6">
        <w:rPr>
          <w:lang w:val="en-GB"/>
        </w:rPr>
        <w:t>M</w:t>
      </w:r>
      <w:r w:rsidR="005200F2" w:rsidRPr="00B306C6">
        <w:rPr>
          <w:lang w:val="en-GB"/>
        </w:rPr>
        <w:t xml:space="preserve">ember, CCSMH Steering Committee and Co-Chair Benzodiazepine Working Group, CCSMH Guidelines Project (2017 on) </w:t>
      </w:r>
    </w:p>
    <w:p w14:paraId="71690EBF" w14:textId="77777777" w:rsidR="000813E8" w:rsidRPr="00B306C6" w:rsidRDefault="00A55BB0" w:rsidP="00132467">
      <w:pPr>
        <w:pStyle w:val="ListParagraph"/>
        <w:widowControl/>
        <w:numPr>
          <w:ilvl w:val="2"/>
          <w:numId w:val="4"/>
        </w:numPr>
        <w:tabs>
          <w:tab w:val="left" w:pos="-1440"/>
        </w:tabs>
        <w:spacing w:line="240" w:lineRule="exact"/>
        <w:rPr>
          <w:lang w:val="en-GB"/>
        </w:rPr>
      </w:pPr>
      <w:r w:rsidRPr="00B306C6">
        <w:rPr>
          <w:lang w:val="en-GB"/>
        </w:rPr>
        <w:t>Invited Reviewer of “Adapting to the Transportation Needs of an Aging Population”, Council of Canadian Academics (July 2017)</w:t>
      </w:r>
    </w:p>
    <w:p w14:paraId="4C241411" w14:textId="2E7E078A" w:rsidR="000813E8" w:rsidRPr="00B306C6" w:rsidRDefault="00C577FE" w:rsidP="00132467">
      <w:pPr>
        <w:pStyle w:val="ListParagraph"/>
        <w:widowControl/>
        <w:numPr>
          <w:ilvl w:val="2"/>
          <w:numId w:val="4"/>
        </w:numPr>
        <w:tabs>
          <w:tab w:val="left" w:pos="-1440"/>
        </w:tabs>
        <w:spacing w:line="240" w:lineRule="exact"/>
        <w:rPr>
          <w:lang w:val="en-GB"/>
        </w:rPr>
      </w:pPr>
      <w:r w:rsidRPr="00B306C6">
        <w:rPr>
          <w:lang w:val="en-GB"/>
        </w:rPr>
        <w:t>Attended 2017 CCNA Partners Forum and Scienc</w:t>
      </w:r>
      <w:r w:rsidR="000813E8" w:rsidRPr="00B306C6">
        <w:rPr>
          <w:lang w:val="en-GB"/>
        </w:rPr>
        <w:t xml:space="preserve">e </w:t>
      </w:r>
      <w:r w:rsidRPr="00B306C6">
        <w:rPr>
          <w:lang w:val="en-GB"/>
        </w:rPr>
        <w:t>Day (Oct. 31-Nov. 2/18</w:t>
      </w:r>
      <w:r w:rsidR="000F0AF2" w:rsidRPr="00B306C6">
        <w:rPr>
          <w:lang w:val="en-GB"/>
        </w:rPr>
        <w:t xml:space="preserve">, </w:t>
      </w:r>
      <w:r w:rsidRPr="00B306C6">
        <w:rPr>
          <w:lang w:val="en-GB"/>
        </w:rPr>
        <w:t>Toronto)</w:t>
      </w:r>
    </w:p>
    <w:p w14:paraId="7177FB9C" w14:textId="33F13862" w:rsidR="000813E8" w:rsidRPr="00B306C6" w:rsidRDefault="0018366A" w:rsidP="00132467">
      <w:pPr>
        <w:pStyle w:val="ListParagraph"/>
        <w:widowControl/>
        <w:numPr>
          <w:ilvl w:val="2"/>
          <w:numId w:val="4"/>
        </w:numPr>
        <w:tabs>
          <w:tab w:val="left" w:pos="-1440"/>
        </w:tabs>
        <w:spacing w:line="240" w:lineRule="exact"/>
        <w:rPr>
          <w:lang w:val="en-GB"/>
        </w:rPr>
      </w:pPr>
      <w:r w:rsidRPr="00B306C6">
        <w:rPr>
          <w:lang w:val="en-GB"/>
        </w:rPr>
        <w:t>Chair (Planning Committee) and Moderator,</w:t>
      </w:r>
      <w:r w:rsidR="000813E8" w:rsidRPr="00B306C6">
        <w:rPr>
          <w:lang w:val="en-GB"/>
        </w:rPr>
        <w:t xml:space="preserve"> </w:t>
      </w:r>
      <w:r w:rsidRPr="00B306C6">
        <w:rPr>
          <w:lang w:val="en-GB"/>
        </w:rPr>
        <w:t xml:space="preserve">Brenda Strafford Centre on Aging </w:t>
      </w:r>
      <w:r w:rsidR="00C91B96" w:rsidRPr="00B306C6">
        <w:rPr>
          <w:lang w:val="en-GB"/>
        </w:rPr>
        <w:t>Conference “</w:t>
      </w:r>
      <w:r w:rsidRPr="00B306C6">
        <w:rPr>
          <w:lang w:val="en-GB"/>
        </w:rPr>
        <w:t>Resilience</w:t>
      </w:r>
      <w:r w:rsidR="00E6179C" w:rsidRPr="00B306C6">
        <w:rPr>
          <w:lang w:val="en-GB"/>
        </w:rPr>
        <w:t xml:space="preserve"> </w:t>
      </w:r>
      <w:r w:rsidRPr="00B306C6">
        <w:rPr>
          <w:lang w:val="en-GB"/>
        </w:rPr>
        <w:t>in Aging: Exploring people, places</w:t>
      </w:r>
      <w:r w:rsidR="000813E8" w:rsidRPr="00B306C6">
        <w:rPr>
          <w:lang w:val="en-GB"/>
        </w:rPr>
        <w:t xml:space="preserve"> </w:t>
      </w:r>
      <w:r w:rsidRPr="00B306C6">
        <w:rPr>
          <w:lang w:val="en-GB"/>
        </w:rPr>
        <w:t>and policies</w:t>
      </w:r>
      <w:r w:rsidR="00EA5FC0" w:rsidRPr="00B306C6">
        <w:rPr>
          <w:lang w:val="en-GB"/>
        </w:rPr>
        <w:t>”</w:t>
      </w:r>
      <w:r w:rsidR="00E6179C" w:rsidRPr="00B306C6">
        <w:rPr>
          <w:lang w:val="en-GB"/>
        </w:rPr>
        <w:t xml:space="preserve"> </w:t>
      </w:r>
      <w:r w:rsidR="00EA5FC0" w:rsidRPr="00B306C6">
        <w:rPr>
          <w:lang w:val="en-GB"/>
        </w:rPr>
        <w:t>(</w:t>
      </w:r>
      <w:r w:rsidRPr="00B306C6">
        <w:rPr>
          <w:lang w:val="en-GB"/>
        </w:rPr>
        <w:t>Calgary, Oct. 2-3</w:t>
      </w:r>
      <w:r w:rsidR="00B00302" w:rsidRPr="00B306C6">
        <w:rPr>
          <w:lang w:val="en-GB"/>
        </w:rPr>
        <w:t>, 20</w:t>
      </w:r>
      <w:r w:rsidRPr="00B306C6">
        <w:rPr>
          <w:lang w:val="en-GB"/>
        </w:rPr>
        <w:t>17)</w:t>
      </w:r>
    </w:p>
    <w:p w14:paraId="0E8F03FB" w14:textId="7888120C" w:rsidR="000813E8" w:rsidRPr="00B306C6" w:rsidRDefault="0018366A" w:rsidP="00132467">
      <w:pPr>
        <w:pStyle w:val="ListParagraph"/>
        <w:widowControl/>
        <w:numPr>
          <w:ilvl w:val="2"/>
          <w:numId w:val="4"/>
        </w:numPr>
        <w:tabs>
          <w:tab w:val="left" w:pos="-1440"/>
        </w:tabs>
        <w:spacing w:line="240" w:lineRule="exact"/>
        <w:rPr>
          <w:lang w:val="en-GB"/>
        </w:rPr>
      </w:pPr>
      <w:r w:rsidRPr="00B306C6">
        <w:rPr>
          <w:lang w:val="en-GB"/>
        </w:rPr>
        <w:t xml:space="preserve">Member, Canadian Academy of Health Sciences </w:t>
      </w:r>
      <w:r w:rsidR="00C86726" w:rsidRPr="00B306C6">
        <w:rPr>
          <w:lang w:val="en-GB"/>
        </w:rPr>
        <w:t xml:space="preserve">Expert </w:t>
      </w:r>
      <w:r w:rsidRPr="00B306C6">
        <w:rPr>
          <w:lang w:val="en-GB"/>
        </w:rPr>
        <w:t xml:space="preserve">Panel for </w:t>
      </w:r>
      <w:r w:rsidR="00C86726" w:rsidRPr="00B306C6">
        <w:rPr>
          <w:lang w:val="en-GB"/>
        </w:rPr>
        <w:t>t</w:t>
      </w:r>
      <w:r w:rsidRPr="00B306C6">
        <w:rPr>
          <w:lang w:val="en-GB"/>
        </w:rPr>
        <w:t xml:space="preserve">he </w:t>
      </w:r>
      <w:r w:rsidRPr="00B306C6">
        <w:rPr>
          <w:i/>
          <w:iCs/>
          <w:lang w:val="en-GB"/>
        </w:rPr>
        <w:t>Assessment of Evidence and Best</w:t>
      </w:r>
      <w:r w:rsidR="000813E8" w:rsidRPr="00B306C6">
        <w:rPr>
          <w:i/>
          <w:iCs/>
          <w:lang w:val="en-GB"/>
        </w:rPr>
        <w:t xml:space="preserve"> </w:t>
      </w:r>
      <w:r w:rsidRPr="00B306C6">
        <w:rPr>
          <w:i/>
          <w:iCs/>
          <w:lang w:val="en-GB"/>
        </w:rPr>
        <w:t>Practices for The Development of a Canadian Dementia Strategy</w:t>
      </w:r>
      <w:r w:rsidRPr="00B306C6">
        <w:rPr>
          <w:lang w:val="en-GB"/>
        </w:rPr>
        <w:t xml:space="preserve"> (March 2018 </w:t>
      </w:r>
      <w:r w:rsidR="00FF5471" w:rsidRPr="00B306C6">
        <w:rPr>
          <w:lang w:val="en-GB"/>
        </w:rPr>
        <w:t>to April 2019</w:t>
      </w:r>
      <w:r w:rsidRPr="00B306C6">
        <w:rPr>
          <w:lang w:val="en-GB"/>
        </w:rPr>
        <w:t>)</w:t>
      </w:r>
    </w:p>
    <w:p w14:paraId="7917184E" w14:textId="49326655" w:rsidR="000813E8" w:rsidRPr="00B306C6" w:rsidRDefault="0018366A" w:rsidP="00132467">
      <w:pPr>
        <w:pStyle w:val="ListParagraph"/>
        <w:widowControl/>
        <w:numPr>
          <w:ilvl w:val="2"/>
          <w:numId w:val="4"/>
        </w:numPr>
        <w:tabs>
          <w:tab w:val="left" w:pos="-1440"/>
        </w:tabs>
        <w:spacing w:line="240" w:lineRule="exact"/>
        <w:rPr>
          <w:lang w:val="en-GB"/>
        </w:rPr>
      </w:pPr>
      <w:r w:rsidRPr="00B306C6">
        <w:rPr>
          <w:lang w:val="en-GB"/>
        </w:rPr>
        <w:t>Attended meeting</w:t>
      </w:r>
      <w:r w:rsidR="00E414E9" w:rsidRPr="00B306C6">
        <w:rPr>
          <w:lang w:val="en-GB"/>
        </w:rPr>
        <w:t>s</w:t>
      </w:r>
      <w:r w:rsidRPr="00B306C6">
        <w:rPr>
          <w:lang w:val="en-GB"/>
        </w:rPr>
        <w:t xml:space="preserve"> of the </w:t>
      </w:r>
      <w:r w:rsidR="00391E06" w:rsidRPr="00B306C6">
        <w:rPr>
          <w:lang w:val="en-GB"/>
        </w:rPr>
        <w:t>D</w:t>
      </w:r>
      <w:r w:rsidRPr="00B306C6">
        <w:rPr>
          <w:lang w:val="en-GB"/>
        </w:rPr>
        <w:t>irectors of Canadian Research Centres on Aging (CIHR-1A</w:t>
      </w:r>
      <w:r w:rsidR="000813E8" w:rsidRPr="00B306C6">
        <w:rPr>
          <w:lang w:val="en-GB"/>
        </w:rPr>
        <w:t xml:space="preserve"> </w:t>
      </w:r>
      <w:r w:rsidRPr="00B306C6">
        <w:rPr>
          <w:lang w:val="en-GB"/>
        </w:rPr>
        <w:t>Teleconference 2018</w:t>
      </w:r>
      <w:r w:rsidR="000813E8" w:rsidRPr="00B306C6">
        <w:rPr>
          <w:lang w:val="en-GB"/>
        </w:rPr>
        <w:t>, 2019, 2020</w:t>
      </w:r>
      <w:r w:rsidRPr="00B306C6">
        <w:rPr>
          <w:lang w:val="en-GB"/>
        </w:rPr>
        <w:t>)</w:t>
      </w:r>
    </w:p>
    <w:p w14:paraId="520C485B" w14:textId="61E9E6F0" w:rsidR="00C86726" w:rsidRPr="00B306C6" w:rsidRDefault="00E414E9" w:rsidP="00132467">
      <w:pPr>
        <w:pStyle w:val="ListParagraph"/>
        <w:widowControl/>
        <w:numPr>
          <w:ilvl w:val="2"/>
          <w:numId w:val="4"/>
        </w:numPr>
        <w:tabs>
          <w:tab w:val="left" w:pos="-1440"/>
        </w:tabs>
        <w:spacing w:line="240" w:lineRule="exact"/>
        <w:rPr>
          <w:lang w:val="en-GB"/>
        </w:rPr>
      </w:pPr>
      <w:r w:rsidRPr="00B306C6">
        <w:rPr>
          <w:lang w:val="en-GB"/>
        </w:rPr>
        <w:t>Reference l</w:t>
      </w:r>
      <w:r w:rsidR="00400609" w:rsidRPr="00B306C6">
        <w:rPr>
          <w:lang w:val="en-GB"/>
        </w:rPr>
        <w:t>etter (Dr. Ann Toohey), appointment</w:t>
      </w:r>
      <w:r w:rsidR="000813E8" w:rsidRPr="00B306C6">
        <w:rPr>
          <w:lang w:val="en-GB"/>
        </w:rPr>
        <w:t xml:space="preserve"> </w:t>
      </w:r>
      <w:r w:rsidR="00400609" w:rsidRPr="00B306C6">
        <w:rPr>
          <w:lang w:val="en-GB"/>
        </w:rPr>
        <w:t>as adjunct assistant professor, University of Calgary</w:t>
      </w:r>
      <w:r w:rsidR="00EE47B8" w:rsidRPr="00B306C6">
        <w:rPr>
          <w:lang w:val="en-GB"/>
        </w:rPr>
        <w:t xml:space="preserve"> </w:t>
      </w:r>
      <w:r w:rsidR="00400609" w:rsidRPr="00B306C6">
        <w:rPr>
          <w:lang w:val="en-GB"/>
        </w:rPr>
        <w:t>(May 2018)</w:t>
      </w:r>
    </w:p>
    <w:p w14:paraId="6D2EF852" w14:textId="77777777" w:rsidR="00C86726" w:rsidRPr="00B306C6" w:rsidRDefault="00400609" w:rsidP="00132467">
      <w:pPr>
        <w:pStyle w:val="ListParagraph"/>
        <w:widowControl/>
        <w:numPr>
          <w:ilvl w:val="2"/>
          <w:numId w:val="4"/>
        </w:numPr>
        <w:tabs>
          <w:tab w:val="left" w:pos="-1440"/>
        </w:tabs>
        <w:spacing w:line="240" w:lineRule="exact"/>
        <w:rPr>
          <w:lang w:val="en-GB"/>
        </w:rPr>
      </w:pPr>
      <w:r w:rsidRPr="00B306C6">
        <w:rPr>
          <w:lang w:val="en-GB"/>
        </w:rPr>
        <w:t>Member of Expert Advisory Group for “Dementia</w:t>
      </w:r>
      <w:r w:rsidR="00C86726" w:rsidRPr="00B306C6">
        <w:rPr>
          <w:lang w:val="en-GB"/>
        </w:rPr>
        <w:t xml:space="preserve"> </w:t>
      </w:r>
      <w:r w:rsidRPr="00B306C6">
        <w:rPr>
          <w:lang w:val="en-GB"/>
        </w:rPr>
        <w:t>in Canada” (CIHI, released June 26/18)</w:t>
      </w:r>
    </w:p>
    <w:p w14:paraId="6DD242D5" w14:textId="77777777" w:rsidR="00B122A2" w:rsidRPr="00B306C6" w:rsidRDefault="00D51622" w:rsidP="00132467">
      <w:pPr>
        <w:pStyle w:val="ListParagraph"/>
        <w:widowControl/>
        <w:numPr>
          <w:ilvl w:val="2"/>
          <w:numId w:val="4"/>
        </w:numPr>
        <w:tabs>
          <w:tab w:val="left" w:pos="-1440"/>
        </w:tabs>
        <w:spacing w:line="240" w:lineRule="exact"/>
        <w:rPr>
          <w:lang w:val="en-GB"/>
        </w:rPr>
      </w:pPr>
      <w:r w:rsidRPr="00B306C6">
        <w:rPr>
          <w:lang w:val="en-GB"/>
        </w:rPr>
        <w:t>Attended National Dementia Conference, Public Health Agency of Canada (May 14-15/2018,</w:t>
      </w:r>
      <w:r w:rsidR="00B122A2" w:rsidRPr="00B306C6">
        <w:rPr>
          <w:lang w:val="en-GB"/>
        </w:rPr>
        <w:t xml:space="preserve"> </w:t>
      </w:r>
      <w:r w:rsidRPr="00B306C6">
        <w:rPr>
          <w:lang w:val="en-GB"/>
        </w:rPr>
        <w:t>Ottawa)</w:t>
      </w:r>
    </w:p>
    <w:p w14:paraId="140B913E" w14:textId="77777777" w:rsidR="00B122A2" w:rsidRPr="00B306C6" w:rsidRDefault="00D51622" w:rsidP="00132467">
      <w:pPr>
        <w:pStyle w:val="ListParagraph"/>
        <w:widowControl/>
        <w:numPr>
          <w:ilvl w:val="2"/>
          <w:numId w:val="4"/>
        </w:numPr>
        <w:tabs>
          <w:tab w:val="left" w:pos="-1440"/>
        </w:tabs>
        <w:spacing w:line="240" w:lineRule="exact"/>
        <w:rPr>
          <w:lang w:val="en-GB"/>
        </w:rPr>
      </w:pPr>
      <w:r w:rsidRPr="00B306C6">
        <w:rPr>
          <w:lang w:val="en-GB"/>
        </w:rPr>
        <w:t xml:space="preserve">Member of Expert Advisory Group, CIHI </w:t>
      </w:r>
      <w:r w:rsidR="00EE47B8" w:rsidRPr="00B306C6">
        <w:rPr>
          <w:lang w:val="en-GB"/>
        </w:rPr>
        <w:t xml:space="preserve">                 </w:t>
      </w:r>
      <w:r w:rsidRPr="00B306C6">
        <w:rPr>
          <w:lang w:val="en-GB"/>
        </w:rPr>
        <w:t>Acute Care</w:t>
      </w:r>
      <w:r w:rsidR="00EE47B8" w:rsidRPr="00B306C6">
        <w:rPr>
          <w:lang w:val="en-GB"/>
        </w:rPr>
        <w:t xml:space="preserve"> </w:t>
      </w:r>
      <w:r w:rsidRPr="00B306C6">
        <w:rPr>
          <w:lang w:val="en-GB"/>
        </w:rPr>
        <w:t>Frailty Measure (April 2018 on)</w:t>
      </w:r>
    </w:p>
    <w:p w14:paraId="217CD952" w14:textId="77777777" w:rsidR="00B122A2" w:rsidRPr="00B306C6" w:rsidRDefault="00D51622" w:rsidP="00132467">
      <w:pPr>
        <w:pStyle w:val="ListParagraph"/>
        <w:widowControl/>
        <w:numPr>
          <w:ilvl w:val="2"/>
          <w:numId w:val="4"/>
        </w:numPr>
        <w:tabs>
          <w:tab w:val="left" w:pos="-1440"/>
        </w:tabs>
        <w:spacing w:line="240" w:lineRule="exact"/>
        <w:rPr>
          <w:lang w:val="en-GB"/>
        </w:rPr>
      </w:pPr>
      <w:r w:rsidRPr="00B306C6">
        <w:rPr>
          <w:lang w:val="en-GB"/>
        </w:rPr>
        <w:t>Attended CIP Research Day and Retreat (January</w:t>
      </w:r>
      <w:r w:rsidR="00B122A2" w:rsidRPr="00B306C6">
        <w:rPr>
          <w:lang w:val="en-GB"/>
        </w:rPr>
        <w:t xml:space="preserve"> </w:t>
      </w:r>
      <w:r w:rsidRPr="00B306C6">
        <w:rPr>
          <w:lang w:val="en-GB"/>
        </w:rPr>
        <w:t>12, 2018)</w:t>
      </w:r>
    </w:p>
    <w:p w14:paraId="79F78485" w14:textId="77777777" w:rsidR="00B122A2" w:rsidRPr="00B306C6" w:rsidRDefault="00F67119" w:rsidP="00132467">
      <w:pPr>
        <w:pStyle w:val="ListParagraph"/>
        <w:widowControl/>
        <w:numPr>
          <w:ilvl w:val="2"/>
          <w:numId w:val="4"/>
        </w:numPr>
        <w:tabs>
          <w:tab w:val="left" w:pos="-1440"/>
        </w:tabs>
        <w:spacing w:line="240" w:lineRule="exact"/>
        <w:rPr>
          <w:lang w:val="en-GB"/>
        </w:rPr>
      </w:pPr>
      <w:r w:rsidRPr="00B306C6">
        <w:rPr>
          <w:lang w:val="en-GB"/>
        </w:rPr>
        <w:t>Member, Resilient YYC Steering Committee, City of Calgary (2018-2019)</w:t>
      </w:r>
      <w:r w:rsidRPr="00B306C6">
        <w:rPr>
          <w:lang w:val="en-GB"/>
        </w:rPr>
        <w:tab/>
      </w:r>
    </w:p>
    <w:p w14:paraId="020F310F" w14:textId="77777777" w:rsidR="00B122A2" w:rsidRPr="00B306C6" w:rsidRDefault="00F67119" w:rsidP="00132467">
      <w:pPr>
        <w:pStyle w:val="ListParagraph"/>
        <w:widowControl/>
        <w:numPr>
          <w:ilvl w:val="2"/>
          <w:numId w:val="4"/>
        </w:numPr>
        <w:tabs>
          <w:tab w:val="left" w:pos="-1440"/>
        </w:tabs>
        <w:spacing w:line="240" w:lineRule="exact"/>
        <w:rPr>
          <w:lang w:val="en-GB"/>
        </w:rPr>
      </w:pPr>
      <w:r w:rsidRPr="00B306C6">
        <w:rPr>
          <w:lang w:val="en-GB"/>
        </w:rPr>
        <w:t xml:space="preserve">Member, Vascular </w:t>
      </w:r>
      <w:r w:rsidR="00FF5471" w:rsidRPr="00B306C6">
        <w:rPr>
          <w:lang w:val="en-GB"/>
        </w:rPr>
        <w:t xml:space="preserve">Cognitive Impairment </w:t>
      </w:r>
      <w:r w:rsidRPr="00B306C6">
        <w:rPr>
          <w:lang w:val="en-GB"/>
        </w:rPr>
        <w:t>MCA Council, Heart &amp; Stroke Foundation (2018</w:t>
      </w:r>
      <w:r w:rsidR="00FA5D06" w:rsidRPr="00B306C6">
        <w:rPr>
          <w:lang w:val="en-GB"/>
        </w:rPr>
        <w:t>-2020</w:t>
      </w:r>
      <w:r w:rsidRPr="00B306C6">
        <w:rPr>
          <w:lang w:val="en-GB"/>
        </w:rPr>
        <w:t>)</w:t>
      </w:r>
    </w:p>
    <w:p w14:paraId="505FF951" w14:textId="77777777" w:rsidR="00B122A2" w:rsidRPr="00B306C6" w:rsidRDefault="00E37126" w:rsidP="00132467">
      <w:pPr>
        <w:pStyle w:val="ListParagraph"/>
        <w:widowControl/>
        <w:numPr>
          <w:ilvl w:val="2"/>
          <w:numId w:val="4"/>
        </w:numPr>
        <w:tabs>
          <w:tab w:val="left" w:pos="-1440"/>
        </w:tabs>
        <w:spacing w:line="240" w:lineRule="exact"/>
        <w:rPr>
          <w:lang w:val="en-GB"/>
        </w:rPr>
      </w:pPr>
      <w:r w:rsidRPr="00B306C6">
        <w:rPr>
          <w:lang w:val="en-GB"/>
        </w:rPr>
        <w:t>Attendance at Invitational Meeting on</w:t>
      </w:r>
      <w:r w:rsidR="00B122A2" w:rsidRPr="00B306C6">
        <w:rPr>
          <w:lang w:val="en-GB"/>
        </w:rPr>
        <w:t xml:space="preserve"> </w:t>
      </w:r>
      <w:r w:rsidRPr="00B306C6">
        <w:rPr>
          <w:lang w:val="en-GB"/>
        </w:rPr>
        <w:t>“Promoting</w:t>
      </w:r>
      <w:r w:rsidR="00EE47B8" w:rsidRPr="00B306C6">
        <w:rPr>
          <w:lang w:val="en-GB"/>
        </w:rPr>
        <w:t xml:space="preserve"> </w:t>
      </w:r>
      <w:r w:rsidRPr="00B306C6">
        <w:rPr>
          <w:lang w:val="en-GB"/>
        </w:rPr>
        <w:t>safe and effective use of self-care</w:t>
      </w:r>
      <w:r w:rsidR="00B122A2" w:rsidRPr="00B306C6">
        <w:rPr>
          <w:lang w:val="en-GB"/>
        </w:rPr>
        <w:t xml:space="preserve"> </w:t>
      </w:r>
      <w:r w:rsidRPr="00B306C6">
        <w:rPr>
          <w:lang w:val="en-GB"/>
        </w:rPr>
        <w:lastRenderedPageBreak/>
        <w:t>products in</w:t>
      </w:r>
      <w:r w:rsidR="00EE47B8" w:rsidRPr="00B306C6">
        <w:rPr>
          <w:lang w:val="en-GB"/>
        </w:rPr>
        <w:t xml:space="preserve"> </w:t>
      </w:r>
      <w:r w:rsidRPr="00B306C6">
        <w:rPr>
          <w:lang w:val="en-GB"/>
        </w:rPr>
        <w:t xml:space="preserve">vulnerable, older adults” (funded </w:t>
      </w:r>
      <w:r w:rsidR="00EE47B8" w:rsidRPr="00B306C6">
        <w:rPr>
          <w:lang w:val="en-GB"/>
        </w:rPr>
        <w:t xml:space="preserve">                  </w:t>
      </w:r>
      <w:r w:rsidRPr="00B306C6">
        <w:rPr>
          <w:lang w:val="en-GB"/>
        </w:rPr>
        <w:t>by CFN), May 16-17/2019</w:t>
      </w:r>
      <w:r w:rsidR="00B122A2" w:rsidRPr="00B306C6">
        <w:rPr>
          <w:lang w:val="en-GB"/>
        </w:rPr>
        <w:t xml:space="preserve"> </w:t>
      </w:r>
      <w:r w:rsidRPr="00B306C6">
        <w:rPr>
          <w:lang w:val="en-GB"/>
        </w:rPr>
        <w:t>(Millcroft Inn, Ontario)</w:t>
      </w:r>
      <w:r w:rsidRPr="00B306C6">
        <w:rPr>
          <w:lang w:val="en-GB"/>
        </w:rPr>
        <w:tab/>
      </w:r>
    </w:p>
    <w:p w14:paraId="1A6EC298" w14:textId="77777777" w:rsidR="00B122A2" w:rsidRPr="00B306C6" w:rsidRDefault="00E9250E" w:rsidP="00132467">
      <w:pPr>
        <w:pStyle w:val="ListParagraph"/>
        <w:widowControl/>
        <w:numPr>
          <w:ilvl w:val="2"/>
          <w:numId w:val="4"/>
        </w:numPr>
        <w:tabs>
          <w:tab w:val="left" w:pos="-1440"/>
        </w:tabs>
        <w:spacing w:line="240" w:lineRule="exact"/>
        <w:rPr>
          <w:lang w:val="en-GB"/>
        </w:rPr>
      </w:pPr>
      <w:r w:rsidRPr="00B306C6">
        <w:rPr>
          <w:lang w:val="en-GB"/>
        </w:rPr>
        <w:t>Member, 2020 Canadian Geriatrics Society Annual</w:t>
      </w:r>
      <w:r w:rsidR="00B122A2" w:rsidRPr="00B306C6">
        <w:rPr>
          <w:lang w:val="en-GB"/>
        </w:rPr>
        <w:t xml:space="preserve"> </w:t>
      </w:r>
      <w:r w:rsidRPr="00B306C6">
        <w:rPr>
          <w:lang w:val="en-GB"/>
        </w:rPr>
        <w:t>Scientific Meeting Planning Committee (2019-20)</w:t>
      </w:r>
    </w:p>
    <w:p w14:paraId="5E635D65" w14:textId="77777777" w:rsidR="00B122A2" w:rsidRPr="00B306C6" w:rsidRDefault="00E9250E" w:rsidP="00132467">
      <w:pPr>
        <w:pStyle w:val="ListParagraph"/>
        <w:widowControl/>
        <w:numPr>
          <w:ilvl w:val="2"/>
          <w:numId w:val="4"/>
        </w:numPr>
        <w:tabs>
          <w:tab w:val="left" w:pos="-1440"/>
        </w:tabs>
        <w:spacing w:line="240" w:lineRule="exact"/>
        <w:rPr>
          <w:lang w:val="en-GB"/>
        </w:rPr>
      </w:pPr>
      <w:r w:rsidRPr="00B306C6">
        <w:rPr>
          <w:lang w:val="en-GB"/>
        </w:rPr>
        <w:t>Member, Scientific Advisory Board of Canadian HIV-Aging Multidisciplinary Programmatic Strategy (CHAMPS) CIHR Team Grant (2018-2020) –attended 2019 Team Meeting (Calgary, Oct.18/19)</w:t>
      </w:r>
    </w:p>
    <w:p w14:paraId="2ECF4693" w14:textId="77777777" w:rsidR="00B122A2" w:rsidRPr="00B306C6" w:rsidRDefault="0020350F" w:rsidP="00132467">
      <w:pPr>
        <w:pStyle w:val="ListParagraph"/>
        <w:widowControl/>
        <w:numPr>
          <w:ilvl w:val="2"/>
          <w:numId w:val="4"/>
        </w:numPr>
        <w:tabs>
          <w:tab w:val="left" w:pos="-1440"/>
        </w:tabs>
        <w:spacing w:line="240" w:lineRule="exact"/>
        <w:rPr>
          <w:lang w:val="en-GB"/>
        </w:rPr>
      </w:pPr>
      <w:r w:rsidRPr="00B306C6">
        <w:rPr>
          <w:lang w:val="en-GB"/>
        </w:rPr>
        <w:t>Chair, CCNA Selection Committee for a Co-Lead</w:t>
      </w:r>
      <w:r w:rsidR="00B122A2" w:rsidRPr="00B306C6">
        <w:rPr>
          <w:lang w:val="en-GB"/>
        </w:rPr>
        <w:t xml:space="preserve"> </w:t>
      </w:r>
      <w:r w:rsidRPr="00B306C6">
        <w:rPr>
          <w:lang w:val="en-GB"/>
        </w:rPr>
        <w:t>of the Knowledge Translation and Exchange Cross-Cutting Program (20</w:t>
      </w:r>
      <w:r w:rsidR="00B122A2" w:rsidRPr="00B306C6">
        <w:rPr>
          <w:lang w:val="en-GB"/>
        </w:rPr>
        <w:t>19-</w:t>
      </w:r>
      <w:r w:rsidRPr="00B306C6">
        <w:rPr>
          <w:lang w:val="en-GB"/>
        </w:rPr>
        <w:t>20)</w:t>
      </w:r>
    </w:p>
    <w:p w14:paraId="199D9932" w14:textId="77777777" w:rsidR="00B122A2" w:rsidRPr="00B306C6" w:rsidRDefault="00270592" w:rsidP="00132467">
      <w:pPr>
        <w:pStyle w:val="ListParagraph"/>
        <w:widowControl/>
        <w:numPr>
          <w:ilvl w:val="2"/>
          <w:numId w:val="4"/>
        </w:numPr>
        <w:tabs>
          <w:tab w:val="left" w:pos="-1440"/>
        </w:tabs>
        <w:spacing w:line="240" w:lineRule="exact"/>
        <w:rPr>
          <w:lang w:val="en-GB"/>
        </w:rPr>
      </w:pPr>
      <w:r w:rsidRPr="00B306C6">
        <w:rPr>
          <w:lang w:val="en-GB"/>
        </w:rPr>
        <w:t>Participant, 2020 Campus Alberta Stakeholder</w:t>
      </w:r>
      <w:r w:rsidR="00B122A2" w:rsidRPr="00B306C6">
        <w:rPr>
          <w:lang w:val="en-GB"/>
        </w:rPr>
        <w:t xml:space="preserve"> </w:t>
      </w:r>
      <w:r w:rsidRPr="00B306C6">
        <w:rPr>
          <w:lang w:val="en-GB"/>
        </w:rPr>
        <w:t>Meeting (Tailored, Community-Based Intervention</w:t>
      </w:r>
      <w:r w:rsidR="00B122A2" w:rsidRPr="00B306C6">
        <w:rPr>
          <w:lang w:val="en-GB"/>
        </w:rPr>
        <w:t xml:space="preserve"> </w:t>
      </w:r>
      <w:r w:rsidRPr="00B306C6">
        <w:rPr>
          <w:lang w:val="en-GB"/>
        </w:rPr>
        <w:t xml:space="preserve">Program for People Living </w:t>
      </w:r>
      <w:r w:rsidR="00B122A2" w:rsidRPr="00B306C6">
        <w:rPr>
          <w:lang w:val="en-GB"/>
        </w:rPr>
        <w:t>w</w:t>
      </w:r>
      <w:r w:rsidRPr="00B306C6">
        <w:rPr>
          <w:lang w:val="en-GB"/>
        </w:rPr>
        <w:t>ith Dementia and</w:t>
      </w:r>
      <w:r w:rsidR="00B122A2" w:rsidRPr="00B306C6">
        <w:rPr>
          <w:lang w:val="en-GB"/>
        </w:rPr>
        <w:t xml:space="preserve"> t</w:t>
      </w:r>
      <w:r w:rsidRPr="00B306C6">
        <w:rPr>
          <w:lang w:val="en-GB"/>
        </w:rPr>
        <w:t>heir Family Caregiver), Calgary (March 4/2020)</w:t>
      </w:r>
    </w:p>
    <w:p w14:paraId="1455E24B" w14:textId="0890247F" w:rsidR="00B122A2" w:rsidRPr="00B306C6" w:rsidRDefault="0020350F" w:rsidP="00132467">
      <w:pPr>
        <w:pStyle w:val="ListParagraph"/>
        <w:widowControl/>
        <w:numPr>
          <w:ilvl w:val="2"/>
          <w:numId w:val="4"/>
        </w:numPr>
        <w:tabs>
          <w:tab w:val="left" w:pos="-1440"/>
        </w:tabs>
        <w:spacing w:line="240" w:lineRule="exact"/>
        <w:rPr>
          <w:lang w:val="en-GB"/>
        </w:rPr>
      </w:pPr>
      <w:r w:rsidRPr="00B306C6">
        <w:rPr>
          <w:lang w:val="en-GB"/>
        </w:rPr>
        <w:t>Steering Committee Member (World Falls Prevention Guidelines)</w:t>
      </w:r>
      <w:r w:rsidR="00391E06" w:rsidRPr="00B306C6">
        <w:rPr>
          <w:lang w:val="en-GB"/>
        </w:rPr>
        <w:t xml:space="preserve"> and lead for cross-cutting theme </w:t>
      </w:r>
      <w:r w:rsidR="00391E06" w:rsidRPr="00B306C6">
        <w:rPr>
          <w:i/>
          <w:iCs/>
          <w:lang w:val="en-GB"/>
        </w:rPr>
        <w:t>Older Person and Stakeholder Perspective</w:t>
      </w:r>
      <w:r w:rsidRPr="00B306C6">
        <w:rPr>
          <w:lang w:val="en-GB"/>
        </w:rPr>
        <w:t>, March/2020 on</w:t>
      </w:r>
    </w:p>
    <w:p w14:paraId="0103326C" w14:textId="77777777" w:rsidR="00B122A2" w:rsidRPr="00B306C6" w:rsidRDefault="00005A25" w:rsidP="00132467">
      <w:pPr>
        <w:pStyle w:val="ListParagraph"/>
        <w:widowControl/>
        <w:numPr>
          <w:ilvl w:val="2"/>
          <w:numId w:val="4"/>
        </w:numPr>
        <w:tabs>
          <w:tab w:val="left" w:pos="-1440"/>
        </w:tabs>
        <w:spacing w:line="240" w:lineRule="exact"/>
        <w:rPr>
          <w:lang w:val="en-GB"/>
        </w:rPr>
      </w:pPr>
      <w:r w:rsidRPr="00B306C6">
        <w:rPr>
          <w:lang w:val="en-GB"/>
        </w:rPr>
        <w:t>Consulted by Dr. Mark Clarfield for advice</w:t>
      </w:r>
      <w:r w:rsidR="00B122A2" w:rsidRPr="00B306C6">
        <w:rPr>
          <w:lang w:val="en-GB"/>
        </w:rPr>
        <w:t xml:space="preserve"> </w:t>
      </w:r>
      <w:r w:rsidRPr="00B306C6">
        <w:rPr>
          <w:lang w:val="en-GB"/>
        </w:rPr>
        <w:t>on COVID-19 surveillance of long-term care</w:t>
      </w:r>
      <w:r w:rsidR="00B122A2" w:rsidRPr="00B306C6">
        <w:rPr>
          <w:lang w:val="en-GB"/>
        </w:rPr>
        <w:t xml:space="preserve"> </w:t>
      </w:r>
      <w:r w:rsidRPr="00B306C6">
        <w:rPr>
          <w:lang w:val="en-GB"/>
        </w:rPr>
        <w:t>residents (Israel Ministry of Health, April/2020)</w:t>
      </w:r>
    </w:p>
    <w:p w14:paraId="1C06CA36" w14:textId="77777777" w:rsidR="00B122A2" w:rsidRPr="00B306C6" w:rsidRDefault="00005A25" w:rsidP="00132467">
      <w:pPr>
        <w:pStyle w:val="ListParagraph"/>
        <w:widowControl/>
        <w:numPr>
          <w:ilvl w:val="2"/>
          <w:numId w:val="4"/>
        </w:numPr>
        <w:tabs>
          <w:tab w:val="left" w:pos="-1440"/>
        </w:tabs>
        <w:spacing w:line="240" w:lineRule="exact"/>
        <w:rPr>
          <w:lang w:val="en-GB"/>
        </w:rPr>
      </w:pPr>
      <w:r w:rsidRPr="00B306C6">
        <w:rPr>
          <w:lang w:val="en-GB"/>
        </w:rPr>
        <w:t xml:space="preserve">Rapid Review (Priority Populations for Asymptomatic Screening for Alberta </w:t>
      </w:r>
      <w:r w:rsidR="00B122A2" w:rsidRPr="00B306C6">
        <w:rPr>
          <w:lang w:val="en-GB"/>
        </w:rPr>
        <w:t xml:space="preserve">COVID-19 </w:t>
      </w:r>
      <w:r w:rsidRPr="00B306C6">
        <w:rPr>
          <w:lang w:val="en-GB"/>
        </w:rPr>
        <w:t>Scientific Advisory Group (April/2020)</w:t>
      </w:r>
    </w:p>
    <w:p w14:paraId="1667493B" w14:textId="77777777" w:rsidR="00B122A2" w:rsidRPr="00B306C6" w:rsidRDefault="00005A25" w:rsidP="00132467">
      <w:pPr>
        <w:pStyle w:val="ListParagraph"/>
        <w:widowControl/>
        <w:numPr>
          <w:ilvl w:val="2"/>
          <w:numId w:val="4"/>
        </w:numPr>
        <w:tabs>
          <w:tab w:val="left" w:pos="-1440"/>
        </w:tabs>
        <w:spacing w:line="240" w:lineRule="exact"/>
        <w:rPr>
          <w:lang w:val="en-GB"/>
        </w:rPr>
      </w:pPr>
      <w:r w:rsidRPr="00B306C6">
        <w:rPr>
          <w:lang w:val="en-GB"/>
        </w:rPr>
        <w:t>Advisor, Research Project (Overcoming Fear of</w:t>
      </w:r>
      <w:r w:rsidR="00B122A2" w:rsidRPr="00B306C6">
        <w:rPr>
          <w:lang w:val="en-GB"/>
        </w:rPr>
        <w:t xml:space="preserve"> </w:t>
      </w:r>
      <w:r w:rsidRPr="00B306C6">
        <w:rPr>
          <w:lang w:val="en-GB"/>
        </w:rPr>
        <w:t>Falling), Patricia Jean and Cathy Harbidge Pls,</w:t>
      </w:r>
      <w:r w:rsidR="00B122A2" w:rsidRPr="00B306C6">
        <w:rPr>
          <w:lang w:val="en-GB"/>
        </w:rPr>
        <w:t xml:space="preserve"> </w:t>
      </w:r>
      <w:r w:rsidRPr="00B306C6">
        <w:rPr>
          <w:lang w:val="en-GB"/>
        </w:rPr>
        <w:t>AHS Research Challenge (2019-2020)</w:t>
      </w:r>
    </w:p>
    <w:p w14:paraId="1E461F5C" w14:textId="2A1798B0" w:rsidR="00B122A2" w:rsidRPr="00B306C6" w:rsidRDefault="00BB14DA" w:rsidP="00132467">
      <w:pPr>
        <w:pStyle w:val="ListParagraph"/>
        <w:widowControl/>
        <w:numPr>
          <w:ilvl w:val="2"/>
          <w:numId w:val="4"/>
        </w:numPr>
        <w:tabs>
          <w:tab w:val="left" w:pos="-1440"/>
        </w:tabs>
        <w:spacing w:line="240" w:lineRule="exact"/>
        <w:rPr>
          <w:lang w:val="en-GB"/>
        </w:rPr>
      </w:pPr>
      <w:r w:rsidRPr="00B306C6">
        <w:rPr>
          <w:lang w:val="en-GB"/>
        </w:rPr>
        <w:t>Interviewed for article (Nurturing Resilience)</w:t>
      </w:r>
      <w:r w:rsidR="00B122A2" w:rsidRPr="00B306C6">
        <w:rPr>
          <w:lang w:val="en-GB"/>
        </w:rPr>
        <w:t xml:space="preserve"> </w:t>
      </w:r>
      <w:r w:rsidRPr="00B306C6">
        <w:rPr>
          <w:lang w:val="en-GB"/>
        </w:rPr>
        <w:t>in “Good Times” magazine (December 2019; pages 23-26</w:t>
      </w:r>
      <w:r w:rsidR="00B122A2" w:rsidRPr="00B306C6">
        <w:rPr>
          <w:lang w:val="en-GB"/>
        </w:rPr>
        <w:t>)</w:t>
      </w:r>
    </w:p>
    <w:p w14:paraId="42EB8017" w14:textId="0F0E42B5" w:rsidR="00E414E9" w:rsidRPr="00B306C6" w:rsidRDefault="00E414E9" w:rsidP="00E414E9">
      <w:pPr>
        <w:pStyle w:val="ListParagraph"/>
        <w:widowControl/>
        <w:numPr>
          <w:ilvl w:val="2"/>
          <w:numId w:val="4"/>
        </w:numPr>
        <w:tabs>
          <w:tab w:val="left" w:pos="-1440"/>
        </w:tabs>
        <w:spacing w:line="240" w:lineRule="exact"/>
        <w:rPr>
          <w:lang w:val="en-GB"/>
        </w:rPr>
      </w:pPr>
      <w:r w:rsidRPr="00B306C6">
        <w:rPr>
          <w:lang w:val="en-GB"/>
        </w:rPr>
        <w:t xml:space="preserve">Reference letter (Dr. Ann Toohey), </w:t>
      </w:r>
      <w:r w:rsidRPr="00B306C6">
        <w:rPr>
          <w:bCs/>
        </w:rPr>
        <w:t>Canadian Institutes of Health Research (CIHR) Tier 2 Canada Research Chair (CRC) in Aging and Health, Simon Fraser University (April/2020)</w:t>
      </w:r>
    </w:p>
    <w:p w14:paraId="6DF57723" w14:textId="1599C5AC" w:rsidR="00005A25" w:rsidRPr="00B306C6" w:rsidRDefault="004730E9" w:rsidP="00132467">
      <w:pPr>
        <w:pStyle w:val="ListParagraph"/>
        <w:widowControl/>
        <w:numPr>
          <w:ilvl w:val="2"/>
          <w:numId w:val="4"/>
        </w:numPr>
        <w:tabs>
          <w:tab w:val="left" w:pos="-1440"/>
        </w:tabs>
        <w:spacing w:line="240" w:lineRule="exact"/>
        <w:rPr>
          <w:lang w:val="en-GB"/>
        </w:rPr>
      </w:pPr>
      <w:r w:rsidRPr="00B306C6">
        <w:rPr>
          <w:lang w:val="en-GB"/>
        </w:rPr>
        <w:t>Member, Dementia Guidelines and Best Practices</w:t>
      </w:r>
      <w:r w:rsidR="00B122A2" w:rsidRPr="00B306C6">
        <w:rPr>
          <w:lang w:val="en-GB"/>
        </w:rPr>
        <w:t xml:space="preserve"> </w:t>
      </w:r>
      <w:r w:rsidRPr="00B306C6">
        <w:rPr>
          <w:lang w:val="en-GB"/>
        </w:rPr>
        <w:t xml:space="preserve">Initiative </w:t>
      </w:r>
      <w:r w:rsidR="00391E06" w:rsidRPr="00B306C6">
        <w:rPr>
          <w:lang w:val="en-GB"/>
        </w:rPr>
        <w:t xml:space="preserve">(Phase 1) </w:t>
      </w:r>
      <w:r w:rsidRPr="00B306C6">
        <w:rPr>
          <w:lang w:val="en-GB"/>
        </w:rPr>
        <w:t>Expert Panel, Public Health Agency of</w:t>
      </w:r>
      <w:r w:rsidR="00B122A2" w:rsidRPr="00B306C6">
        <w:rPr>
          <w:lang w:val="en-GB"/>
        </w:rPr>
        <w:t xml:space="preserve"> </w:t>
      </w:r>
      <w:r w:rsidRPr="00B306C6">
        <w:rPr>
          <w:lang w:val="en-GB"/>
        </w:rPr>
        <w:t>Canada (2020</w:t>
      </w:r>
      <w:r w:rsidR="007D0DF1" w:rsidRPr="00B306C6">
        <w:rPr>
          <w:lang w:val="en-GB"/>
        </w:rPr>
        <w:t>-2021</w:t>
      </w:r>
      <w:r w:rsidRPr="00B306C6">
        <w:rPr>
          <w:lang w:val="en-GB"/>
        </w:rPr>
        <w:t>)</w:t>
      </w:r>
    </w:p>
    <w:p w14:paraId="67344460" w14:textId="3AD6435B" w:rsidR="000F6F28" w:rsidRPr="00B306C6" w:rsidRDefault="000F6F28" w:rsidP="00132467">
      <w:pPr>
        <w:pStyle w:val="ListParagraph"/>
        <w:widowControl/>
        <w:numPr>
          <w:ilvl w:val="2"/>
          <w:numId w:val="4"/>
        </w:numPr>
        <w:tabs>
          <w:tab w:val="left" w:pos="-1440"/>
        </w:tabs>
        <w:spacing w:line="240" w:lineRule="exact"/>
        <w:rPr>
          <w:lang w:val="en-GB"/>
        </w:rPr>
      </w:pPr>
      <w:r w:rsidRPr="00B306C6">
        <w:rPr>
          <w:lang w:val="en-GB"/>
        </w:rPr>
        <w:t xml:space="preserve">Reviewer of the module entitled </w:t>
      </w:r>
      <w:r w:rsidRPr="00B306C6">
        <w:rPr>
          <w:i/>
          <w:iCs/>
          <w:lang w:val="en-GB"/>
        </w:rPr>
        <w:t>Fitness to Drive</w:t>
      </w:r>
      <w:r w:rsidR="00FE3227" w:rsidRPr="00B306C6">
        <w:rPr>
          <w:lang w:val="en-GB"/>
        </w:rPr>
        <w:t xml:space="preserve"> (</w:t>
      </w:r>
      <w:bookmarkStart w:id="0" w:name="_Hlk3293017"/>
      <w:bookmarkStart w:id="1" w:name="_Hlk67501898"/>
      <w:r w:rsidR="00FE3227" w:rsidRPr="00B306C6">
        <w:rPr>
          <w:lang w:val="en-GB"/>
        </w:rPr>
        <w:t xml:space="preserve">reference: </w:t>
      </w:r>
      <w:r w:rsidR="00FE3227" w:rsidRPr="00B306C6">
        <w:rPr>
          <w:rFonts w:cs="Arial"/>
        </w:rPr>
        <w:t>Opsteen, Joanne. Fitness to Drive The Foundation for Medical Practice Education, Practice-based Small Group Learning Program [Hamilton, Ontario], 2021, 2</w:t>
      </w:r>
      <w:bookmarkEnd w:id="0"/>
      <w:r w:rsidR="00FE3227" w:rsidRPr="00B306C6">
        <w:rPr>
          <w:rFonts w:cs="Arial"/>
        </w:rPr>
        <w:t>9[1]: 1-</w:t>
      </w:r>
      <w:bookmarkEnd w:id="1"/>
      <w:r w:rsidR="00FE3227" w:rsidRPr="00B306C6">
        <w:rPr>
          <w:rFonts w:cs="Arial"/>
        </w:rPr>
        <w:t xml:space="preserve">15), </w:t>
      </w:r>
      <w:r w:rsidRPr="00B306C6">
        <w:rPr>
          <w:lang w:val="en-GB"/>
        </w:rPr>
        <w:t>The Foundation for Medical Practice Education, McMaster University (2020)</w:t>
      </w:r>
    </w:p>
    <w:p w14:paraId="5D9EBF6C" w14:textId="4E7B488F" w:rsidR="00CC1D22" w:rsidRPr="00B306C6" w:rsidRDefault="00CC1D22" w:rsidP="00132467">
      <w:pPr>
        <w:pStyle w:val="ListParagraph"/>
        <w:widowControl/>
        <w:numPr>
          <w:ilvl w:val="2"/>
          <w:numId w:val="4"/>
        </w:numPr>
        <w:tabs>
          <w:tab w:val="left" w:pos="-1440"/>
        </w:tabs>
        <w:spacing w:line="240" w:lineRule="exact"/>
        <w:rPr>
          <w:lang w:val="en-GB"/>
        </w:rPr>
      </w:pPr>
      <w:r w:rsidRPr="00B306C6">
        <w:rPr>
          <w:lang w:val="en-GB"/>
        </w:rPr>
        <w:t>Represented University of Calgary at the 8</w:t>
      </w:r>
      <w:r w:rsidRPr="00B306C6">
        <w:rPr>
          <w:vertAlign w:val="superscript"/>
          <w:lang w:val="en-GB"/>
        </w:rPr>
        <w:t>th</w:t>
      </w:r>
      <w:r w:rsidRPr="00B306C6">
        <w:rPr>
          <w:lang w:val="en-GB"/>
        </w:rPr>
        <w:t xml:space="preserve"> Annual General Meeting</w:t>
      </w:r>
      <w:r w:rsidR="00102B0E">
        <w:rPr>
          <w:lang w:val="en-GB"/>
        </w:rPr>
        <w:t xml:space="preserve"> of the</w:t>
      </w:r>
      <w:r w:rsidRPr="00B306C6">
        <w:rPr>
          <w:lang w:val="en-GB"/>
        </w:rPr>
        <w:t xml:space="preserve"> Canadian Frailty Network (2020</w:t>
      </w:r>
      <w:r w:rsidR="006A4A7A">
        <w:rPr>
          <w:lang w:val="en-GB"/>
        </w:rPr>
        <w:t>, 2021, 2022</w:t>
      </w:r>
      <w:r w:rsidRPr="00B306C6">
        <w:rPr>
          <w:lang w:val="en-GB"/>
        </w:rPr>
        <w:t>)</w:t>
      </w:r>
    </w:p>
    <w:p w14:paraId="6656D828" w14:textId="7F746BB9" w:rsidR="00FE3227" w:rsidRPr="00B306C6" w:rsidRDefault="00F738CC" w:rsidP="00FE3227">
      <w:pPr>
        <w:pStyle w:val="ListParagraph"/>
        <w:widowControl/>
        <w:numPr>
          <w:ilvl w:val="2"/>
          <w:numId w:val="4"/>
        </w:numPr>
        <w:tabs>
          <w:tab w:val="left" w:pos="-1440"/>
        </w:tabs>
        <w:spacing w:line="240" w:lineRule="exact"/>
        <w:rPr>
          <w:lang w:val="en-GB"/>
        </w:rPr>
      </w:pPr>
      <w:r w:rsidRPr="00B306C6">
        <w:rPr>
          <w:lang w:val="en-GB"/>
        </w:rPr>
        <w:lastRenderedPageBreak/>
        <w:t>As</w:t>
      </w:r>
      <w:r w:rsidR="00394F19" w:rsidRPr="00B306C6">
        <w:rPr>
          <w:lang w:val="en-GB"/>
        </w:rPr>
        <w:t xml:space="preserve"> a CLSA co-investigator contributed to the </w:t>
      </w:r>
      <w:r w:rsidR="00394F19" w:rsidRPr="003A1B18">
        <w:rPr>
          <w:i/>
          <w:iCs/>
          <w:lang w:val="en-GB"/>
        </w:rPr>
        <w:t xml:space="preserve">WHO </w:t>
      </w:r>
      <w:r w:rsidR="00394F19" w:rsidRPr="00B306C6">
        <w:rPr>
          <w:i/>
          <w:iCs/>
          <w:lang w:val="en-GB"/>
        </w:rPr>
        <w:t>Decade of Healthy Aging: baseline report</w:t>
      </w:r>
      <w:r w:rsidR="00394F19" w:rsidRPr="00B306C6">
        <w:rPr>
          <w:lang w:val="en-GB"/>
        </w:rPr>
        <w:t xml:space="preserve"> (</w:t>
      </w:r>
      <w:hyperlink r:id="rId11" w:history="1">
        <w:r w:rsidR="00394F19" w:rsidRPr="00B306C6">
          <w:rPr>
            <w:rStyle w:val="Hyperlink"/>
            <w:lang w:val="en-GB"/>
          </w:rPr>
          <w:t>file:///Users/davidhogan/Downloads/Decade-of-healthy-ageing-Baseline-Report_06012021.pdf</w:t>
        </w:r>
      </w:hyperlink>
      <w:r w:rsidR="00394F19" w:rsidRPr="00B306C6">
        <w:rPr>
          <w:lang w:val="en-GB"/>
        </w:rPr>
        <w:t>) (2020)</w:t>
      </w:r>
    </w:p>
    <w:p w14:paraId="66E8A824" w14:textId="654D77C0" w:rsidR="00FE3227" w:rsidRPr="00B306C6" w:rsidRDefault="00FE3227" w:rsidP="00FE3227">
      <w:pPr>
        <w:pStyle w:val="ListParagraph"/>
        <w:widowControl/>
        <w:numPr>
          <w:ilvl w:val="2"/>
          <w:numId w:val="4"/>
        </w:numPr>
        <w:tabs>
          <w:tab w:val="left" w:pos="-1440"/>
        </w:tabs>
        <w:spacing w:line="240" w:lineRule="exact"/>
        <w:rPr>
          <w:lang w:val="en-GB"/>
        </w:rPr>
      </w:pPr>
      <w:r w:rsidRPr="00B306C6">
        <w:rPr>
          <w:lang w:val="en-GB"/>
        </w:rPr>
        <w:t>Moderator, presentation by Dr. Ilyan Ferrer on Digital Storytelling, OIPH/ CHS Series (virtual meeting, March 12, 2021)</w:t>
      </w:r>
    </w:p>
    <w:p w14:paraId="67F7F689" w14:textId="1C0AE5B7" w:rsidR="00E414E9" w:rsidRPr="00B306C6" w:rsidRDefault="00E414E9" w:rsidP="00FE3227">
      <w:pPr>
        <w:pStyle w:val="ListParagraph"/>
        <w:widowControl/>
        <w:numPr>
          <w:ilvl w:val="2"/>
          <w:numId w:val="4"/>
        </w:numPr>
        <w:tabs>
          <w:tab w:val="left" w:pos="-1440"/>
        </w:tabs>
        <w:spacing w:line="240" w:lineRule="exact"/>
        <w:rPr>
          <w:lang w:val="en-GB"/>
        </w:rPr>
      </w:pPr>
      <w:r w:rsidRPr="00B306C6">
        <w:rPr>
          <w:lang w:val="en-GB"/>
        </w:rPr>
        <w:t xml:space="preserve">Reference letter (Dr. Veronica Guadagni), </w:t>
      </w:r>
      <w:r w:rsidRPr="00B306C6">
        <w:rPr>
          <w:bCs/>
        </w:rPr>
        <w:t>Canadian Institutes of Health Research (CIHR) Tier 2 Canada Research Chair (CRC) in Aging and Health, Simon Fraser University (April/2021)</w:t>
      </w:r>
    </w:p>
    <w:p w14:paraId="691B5274" w14:textId="1C01E7C0" w:rsidR="00BE3DB5" w:rsidRPr="00B306C6" w:rsidRDefault="00BE3DB5" w:rsidP="00FE3227">
      <w:pPr>
        <w:pStyle w:val="ListParagraph"/>
        <w:widowControl/>
        <w:numPr>
          <w:ilvl w:val="2"/>
          <w:numId w:val="4"/>
        </w:numPr>
        <w:tabs>
          <w:tab w:val="left" w:pos="-1440"/>
        </w:tabs>
        <w:spacing w:line="240" w:lineRule="exact"/>
        <w:rPr>
          <w:lang w:val="en-GB"/>
        </w:rPr>
      </w:pPr>
      <w:r w:rsidRPr="00B306C6">
        <w:rPr>
          <w:bCs/>
        </w:rPr>
        <w:t>Mentor and Speaker, 2021 CIHR Summer Program on Aging, CIHR-IA (virtual program, May 2</w:t>
      </w:r>
      <w:r w:rsidRPr="00B306C6">
        <w:rPr>
          <w:bCs/>
          <w:vertAlign w:val="superscript"/>
        </w:rPr>
        <w:t>nd</w:t>
      </w:r>
      <w:r w:rsidRPr="00B306C6">
        <w:rPr>
          <w:bCs/>
        </w:rPr>
        <w:t xml:space="preserve"> – May 12</w:t>
      </w:r>
      <w:r w:rsidRPr="00B306C6">
        <w:rPr>
          <w:bCs/>
          <w:vertAlign w:val="superscript"/>
        </w:rPr>
        <w:t>th</w:t>
      </w:r>
      <w:r w:rsidRPr="00B306C6">
        <w:rPr>
          <w:bCs/>
        </w:rPr>
        <w:t>, 2021)</w:t>
      </w:r>
    </w:p>
    <w:p w14:paraId="10247A55" w14:textId="604B371A" w:rsidR="00D9669F" w:rsidRPr="006A4A7A" w:rsidRDefault="00D9669F" w:rsidP="00FE3227">
      <w:pPr>
        <w:pStyle w:val="ListParagraph"/>
        <w:widowControl/>
        <w:numPr>
          <w:ilvl w:val="2"/>
          <w:numId w:val="4"/>
        </w:numPr>
        <w:tabs>
          <w:tab w:val="left" w:pos="-1440"/>
        </w:tabs>
        <w:spacing w:line="240" w:lineRule="exact"/>
        <w:rPr>
          <w:lang w:val="en-GB"/>
        </w:rPr>
      </w:pPr>
      <w:r w:rsidRPr="00B306C6">
        <w:rPr>
          <w:bCs/>
        </w:rPr>
        <w:t>Represented University of Calgary at the 7</w:t>
      </w:r>
      <w:r w:rsidRPr="00B306C6">
        <w:rPr>
          <w:bCs/>
          <w:vertAlign w:val="superscript"/>
        </w:rPr>
        <w:t>th</w:t>
      </w:r>
      <w:r w:rsidRPr="00B306C6">
        <w:rPr>
          <w:bCs/>
        </w:rPr>
        <w:t xml:space="preserve"> Annual General Meeting, AGE-WELL (2021</w:t>
      </w:r>
      <w:r w:rsidR="006A4A7A">
        <w:rPr>
          <w:bCs/>
        </w:rPr>
        <w:t xml:space="preserve">, </w:t>
      </w:r>
      <w:r w:rsidR="00386992">
        <w:rPr>
          <w:bCs/>
        </w:rPr>
        <w:t>2022</w:t>
      </w:r>
      <w:r w:rsidRPr="00B306C6">
        <w:rPr>
          <w:bCs/>
        </w:rPr>
        <w:t>)</w:t>
      </w:r>
    </w:p>
    <w:p w14:paraId="408DD1AA" w14:textId="79510329" w:rsidR="006A4A7A" w:rsidRPr="00A533DC" w:rsidRDefault="006A4A7A" w:rsidP="00FE3227">
      <w:pPr>
        <w:pStyle w:val="ListParagraph"/>
        <w:widowControl/>
        <w:numPr>
          <w:ilvl w:val="2"/>
          <w:numId w:val="4"/>
        </w:numPr>
        <w:tabs>
          <w:tab w:val="left" w:pos="-1440"/>
        </w:tabs>
        <w:spacing w:line="240" w:lineRule="exact"/>
        <w:rPr>
          <w:lang w:val="en-GB"/>
        </w:rPr>
      </w:pPr>
      <w:r>
        <w:rPr>
          <w:bCs/>
        </w:rPr>
        <w:t>Participated in Key Informant Interview (2022 Assessment of the Meetings of the Directors of Canadian Research Centres on Aging) conducted by CIHR-IA (2022)</w:t>
      </w:r>
    </w:p>
    <w:p w14:paraId="11957EBD" w14:textId="3294C055" w:rsidR="00A533DC" w:rsidRPr="00B45BED" w:rsidRDefault="00A533DC" w:rsidP="00FE3227">
      <w:pPr>
        <w:pStyle w:val="ListParagraph"/>
        <w:widowControl/>
        <w:numPr>
          <w:ilvl w:val="2"/>
          <w:numId w:val="4"/>
        </w:numPr>
        <w:tabs>
          <w:tab w:val="left" w:pos="-1440"/>
        </w:tabs>
        <w:spacing w:line="240" w:lineRule="exact"/>
        <w:rPr>
          <w:lang w:val="en-GB"/>
        </w:rPr>
      </w:pPr>
      <w:r>
        <w:rPr>
          <w:bCs/>
        </w:rPr>
        <w:t>Reviewed and provided letter of support for the nomination of Dr. C.J. Maxwell for the AFPC/ Pfizer Research Career Prize (June 2021)</w:t>
      </w:r>
    </w:p>
    <w:p w14:paraId="0FA35539" w14:textId="2A48E788" w:rsidR="00B45BED" w:rsidRPr="00477D7E" w:rsidRDefault="00B45BED" w:rsidP="00FE3227">
      <w:pPr>
        <w:pStyle w:val="ListParagraph"/>
        <w:widowControl/>
        <w:numPr>
          <w:ilvl w:val="2"/>
          <w:numId w:val="4"/>
        </w:numPr>
        <w:tabs>
          <w:tab w:val="left" w:pos="-1440"/>
        </w:tabs>
        <w:spacing w:line="240" w:lineRule="exact"/>
        <w:rPr>
          <w:lang w:val="en-GB"/>
        </w:rPr>
      </w:pPr>
      <w:r>
        <w:rPr>
          <w:bCs/>
        </w:rPr>
        <w:t xml:space="preserve">Attended virtual advisory meeting on CBD for older populations hosted by Chronicle Companies/ Cardiol Therapeutics (June 23, 2021) – honorarium declined </w:t>
      </w:r>
    </w:p>
    <w:p w14:paraId="3C6E7C96" w14:textId="074ADB04" w:rsidR="0008204A" w:rsidRPr="0008204A" w:rsidRDefault="00477D7E" w:rsidP="0008204A">
      <w:pPr>
        <w:pStyle w:val="ListParagraph"/>
        <w:widowControl/>
        <w:numPr>
          <w:ilvl w:val="2"/>
          <w:numId w:val="4"/>
        </w:numPr>
        <w:tabs>
          <w:tab w:val="left" w:pos="-1440"/>
        </w:tabs>
        <w:spacing w:line="240" w:lineRule="exact"/>
        <w:rPr>
          <w:lang w:val="en-GB"/>
        </w:rPr>
      </w:pPr>
      <w:r>
        <w:rPr>
          <w:bCs/>
        </w:rPr>
        <w:t>Member, Institute Advisory Board for the Institute of Aging, CIHR (2021-2024)</w:t>
      </w:r>
    </w:p>
    <w:p w14:paraId="07B7063A" w14:textId="30703F1D" w:rsidR="00102B0E" w:rsidRPr="00351069" w:rsidRDefault="00102B0E" w:rsidP="00FE3227">
      <w:pPr>
        <w:pStyle w:val="ListParagraph"/>
        <w:widowControl/>
        <w:numPr>
          <w:ilvl w:val="2"/>
          <w:numId w:val="4"/>
        </w:numPr>
        <w:tabs>
          <w:tab w:val="left" w:pos="-1440"/>
        </w:tabs>
        <w:spacing w:line="240" w:lineRule="exact"/>
        <w:rPr>
          <w:lang w:val="en-GB"/>
        </w:rPr>
      </w:pPr>
      <w:r>
        <w:rPr>
          <w:bCs/>
        </w:rPr>
        <w:t>Represented the University of Calgary at the 9</w:t>
      </w:r>
      <w:r w:rsidRPr="00102B0E">
        <w:rPr>
          <w:bCs/>
          <w:vertAlign w:val="superscript"/>
        </w:rPr>
        <w:t>th</w:t>
      </w:r>
      <w:r>
        <w:rPr>
          <w:bCs/>
        </w:rPr>
        <w:t xml:space="preserve"> Annual General Meeting of the Canadian Frailty Network (September 23rd, 2021)</w:t>
      </w:r>
    </w:p>
    <w:p w14:paraId="5D31FB86" w14:textId="5DC0E944" w:rsidR="00351069" w:rsidRPr="0008204A" w:rsidRDefault="00351069" w:rsidP="00FE3227">
      <w:pPr>
        <w:pStyle w:val="ListParagraph"/>
        <w:widowControl/>
        <w:numPr>
          <w:ilvl w:val="2"/>
          <w:numId w:val="4"/>
        </w:numPr>
        <w:tabs>
          <w:tab w:val="left" w:pos="-1440"/>
        </w:tabs>
        <w:spacing w:line="240" w:lineRule="exact"/>
        <w:rPr>
          <w:lang w:val="en-GB"/>
        </w:rPr>
      </w:pPr>
      <w:r>
        <w:rPr>
          <w:bCs/>
        </w:rPr>
        <w:t>Letter supporting nomination of Dr. Manuel Montero-Odasso for the Irma M. Parhad Award of Excellence, C5R (October/2021)</w:t>
      </w:r>
    </w:p>
    <w:p w14:paraId="4CC1B41D" w14:textId="1122AAB5" w:rsidR="0008204A" w:rsidRPr="00634E96" w:rsidRDefault="0008204A" w:rsidP="00FE3227">
      <w:pPr>
        <w:pStyle w:val="ListParagraph"/>
        <w:widowControl/>
        <w:numPr>
          <w:ilvl w:val="2"/>
          <w:numId w:val="4"/>
        </w:numPr>
        <w:tabs>
          <w:tab w:val="left" w:pos="-1440"/>
        </w:tabs>
        <w:spacing w:line="240" w:lineRule="exact"/>
        <w:rPr>
          <w:lang w:val="en-GB"/>
        </w:rPr>
      </w:pPr>
      <w:r>
        <w:rPr>
          <w:bCs/>
        </w:rPr>
        <w:t>Member, CIHR Institute of Aging IAB Working Group for Vision and Mission Statement (February, 2022 on)</w:t>
      </w:r>
    </w:p>
    <w:p w14:paraId="79FBA02A" w14:textId="42DFADD7" w:rsidR="00634E96" w:rsidRPr="006A4A7A" w:rsidRDefault="00634E96" w:rsidP="00FE3227">
      <w:pPr>
        <w:pStyle w:val="ListParagraph"/>
        <w:widowControl/>
        <w:numPr>
          <w:ilvl w:val="2"/>
          <w:numId w:val="4"/>
        </w:numPr>
        <w:tabs>
          <w:tab w:val="left" w:pos="-1440"/>
        </w:tabs>
        <w:spacing w:line="240" w:lineRule="exact"/>
        <w:rPr>
          <w:lang w:val="en-GB"/>
        </w:rPr>
      </w:pPr>
      <w:r>
        <w:rPr>
          <w:bCs/>
        </w:rPr>
        <w:t>Reviewer of “Recommendations on Screening to Prevent Fragility Fractures” (Canadian Task Force on Preventive Health Care, May/2022</w:t>
      </w:r>
      <w:r w:rsidR="006A4A7A">
        <w:rPr>
          <w:bCs/>
        </w:rPr>
        <w:t>)</w:t>
      </w:r>
    </w:p>
    <w:p w14:paraId="1A1CE0D5" w14:textId="49531716" w:rsidR="006A4A7A" w:rsidRPr="00B306C6" w:rsidRDefault="006A4A7A" w:rsidP="00FE3227">
      <w:pPr>
        <w:pStyle w:val="ListParagraph"/>
        <w:widowControl/>
        <w:numPr>
          <w:ilvl w:val="2"/>
          <w:numId w:val="4"/>
        </w:numPr>
        <w:tabs>
          <w:tab w:val="left" w:pos="-1440"/>
        </w:tabs>
        <w:spacing w:line="240" w:lineRule="exact"/>
        <w:rPr>
          <w:lang w:val="en-GB"/>
        </w:rPr>
      </w:pPr>
      <w:r>
        <w:rPr>
          <w:bCs/>
        </w:rPr>
        <w:t xml:space="preserve">Consulted as subject matter expert for </w:t>
      </w:r>
      <w:r w:rsidRPr="006A4A7A">
        <w:rPr>
          <w:bCs/>
          <w:i/>
          <w:iCs/>
        </w:rPr>
        <w:t>Report 1: Navigating the Path Forward for Dementia in Canada</w:t>
      </w:r>
      <w:r>
        <w:rPr>
          <w:bCs/>
        </w:rPr>
        <w:t xml:space="preserve"> (Alzheimer Society of Canada, 2022)</w:t>
      </w:r>
    </w:p>
    <w:p w14:paraId="7CE87844" w14:textId="77777777" w:rsidR="00B2567D" w:rsidRPr="00B306C6" w:rsidRDefault="00F67119" w:rsidP="00C64214">
      <w:pPr>
        <w:tabs>
          <w:tab w:val="left" w:pos="-1440"/>
        </w:tabs>
        <w:rPr>
          <w:rFonts w:ascii="Courier" w:hAnsi="Courier"/>
          <w:lang w:val="en-GB"/>
        </w:rPr>
      </w:pPr>
      <w:r w:rsidRPr="00B306C6">
        <w:rPr>
          <w:rFonts w:ascii="Courier" w:hAnsi="Courier"/>
          <w:lang w:val="en-GB"/>
        </w:rPr>
        <w:t xml:space="preserve"> </w:t>
      </w:r>
      <w:r w:rsidR="00D51622" w:rsidRPr="00B306C6">
        <w:rPr>
          <w:rFonts w:ascii="Courier" w:hAnsi="Courier"/>
          <w:lang w:val="en-GB"/>
        </w:rPr>
        <w:tab/>
      </w:r>
      <w:r w:rsidR="00D51622" w:rsidRPr="00B306C6">
        <w:rPr>
          <w:rFonts w:ascii="Courier" w:hAnsi="Courier"/>
          <w:lang w:val="en-GB"/>
        </w:rPr>
        <w:tab/>
      </w:r>
      <w:r w:rsidR="00964AC3" w:rsidRPr="00B306C6">
        <w:rPr>
          <w:rFonts w:ascii="Courier" w:hAnsi="Courier"/>
          <w:lang w:val="en-GB"/>
        </w:rPr>
        <w:tab/>
      </w:r>
    </w:p>
    <w:p w14:paraId="7D5AC0F6" w14:textId="3691889D" w:rsidR="009A7CFB" w:rsidRPr="00B306C6" w:rsidRDefault="009A7CFB">
      <w:pPr>
        <w:tabs>
          <w:tab w:val="left" w:pos="-1440"/>
        </w:tabs>
        <w:spacing w:line="225" w:lineRule="exact"/>
        <w:ind w:left="7200" w:hanging="6480"/>
        <w:rPr>
          <w:rFonts w:ascii="Courier" w:hAnsi="Courier"/>
          <w:lang w:val="en-GB"/>
        </w:rPr>
      </w:pPr>
      <w:r w:rsidRPr="00B306C6">
        <w:rPr>
          <w:rFonts w:ascii="Courier" w:hAnsi="Courier"/>
          <w:b/>
          <w:lang w:val="en-GB"/>
        </w:rPr>
        <w:t>VIII.</w:t>
      </w:r>
      <w:r w:rsidR="00615AC1" w:rsidRPr="00B306C6">
        <w:rPr>
          <w:rFonts w:ascii="Courier" w:hAnsi="Courier"/>
          <w:b/>
          <w:bCs/>
          <w:lang w:val="en-GB"/>
        </w:rPr>
        <w:t>RESEARCH SUPPORT (</w:t>
      </w:r>
      <w:r w:rsidR="006C0F54" w:rsidRPr="00B306C6">
        <w:rPr>
          <w:rFonts w:ascii="Courier" w:hAnsi="Courier"/>
          <w:b/>
          <w:bCs/>
          <w:lang w:val="en-GB"/>
        </w:rPr>
        <w:t>ACTIVE</w:t>
      </w:r>
      <w:r w:rsidR="00C64B5B" w:rsidRPr="00B306C6">
        <w:rPr>
          <w:rFonts w:ascii="Courier" w:hAnsi="Courier"/>
          <w:b/>
          <w:bCs/>
          <w:lang w:val="en-GB"/>
        </w:rPr>
        <w:t xml:space="preserve"> IN 2020/2021</w:t>
      </w:r>
      <w:r w:rsidRPr="00B306C6">
        <w:rPr>
          <w:rFonts w:ascii="Courier" w:hAnsi="Courier"/>
          <w:b/>
          <w:bCs/>
          <w:lang w:val="en-GB"/>
        </w:rPr>
        <w:t>)</w:t>
      </w: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r>
      <w:r w:rsidRPr="00B306C6">
        <w:rPr>
          <w:rFonts w:ascii="Courier" w:hAnsi="Courier"/>
          <w:lang w:val="en-GB"/>
        </w:rPr>
        <w:tab/>
        <w:t xml:space="preserve"> </w:t>
      </w:r>
      <w:r w:rsidRPr="00B306C6">
        <w:rPr>
          <w:rFonts w:ascii="Courier" w:hAnsi="Courier"/>
          <w:lang w:val="en-GB"/>
        </w:rPr>
        <w:tab/>
      </w:r>
    </w:p>
    <w:p w14:paraId="45E4B0CF" w14:textId="702FFC2C" w:rsidR="005A31B7" w:rsidRPr="00B306C6" w:rsidRDefault="00BE3BFD" w:rsidP="005735AD">
      <w:pPr>
        <w:numPr>
          <w:ilvl w:val="2"/>
          <w:numId w:val="2"/>
        </w:numPr>
        <w:tabs>
          <w:tab w:val="left" w:pos="-1440"/>
        </w:tabs>
        <w:rPr>
          <w:rFonts w:ascii="Courier" w:hAnsi="Courier"/>
        </w:rPr>
      </w:pPr>
      <w:r w:rsidRPr="00B306C6">
        <w:rPr>
          <w:rFonts w:ascii="Courier" w:hAnsi="Courier"/>
          <w:lang w:val="en"/>
        </w:rPr>
        <w:t>Calgary site lead investigator (</w:t>
      </w:r>
      <w:r w:rsidR="00831779">
        <w:rPr>
          <w:rFonts w:ascii="Courier" w:hAnsi="Courier"/>
          <w:lang w:val="en"/>
        </w:rPr>
        <w:t xml:space="preserve">Parminder </w:t>
      </w:r>
      <w:r w:rsidR="005A31B7" w:rsidRPr="00B306C6">
        <w:rPr>
          <w:rFonts w:ascii="Courier" w:hAnsi="Courier"/>
          <w:lang w:val="en"/>
        </w:rPr>
        <w:t>Raina</w:t>
      </w:r>
      <w:r w:rsidRPr="00B306C6">
        <w:rPr>
          <w:rFonts w:ascii="Courier" w:hAnsi="Courier"/>
          <w:lang w:val="en"/>
        </w:rPr>
        <w:t xml:space="preserve"> principal investigator</w:t>
      </w:r>
      <w:r w:rsidR="005A31B7" w:rsidRPr="00B306C6">
        <w:rPr>
          <w:rFonts w:ascii="Courier" w:hAnsi="Courier"/>
          <w:lang w:val="en"/>
        </w:rPr>
        <w:t xml:space="preserve">), Canadian Longitudinal </w:t>
      </w:r>
      <w:r w:rsidR="005A31B7" w:rsidRPr="00B306C6">
        <w:rPr>
          <w:rFonts w:ascii="Courier" w:hAnsi="Courier"/>
          <w:lang w:val="en"/>
        </w:rPr>
        <w:lastRenderedPageBreak/>
        <w:t>Study on Aging (CIHR; $41,600,000 over 5 years; 2015-2020)</w:t>
      </w:r>
    </w:p>
    <w:p w14:paraId="715FC0A6" w14:textId="4181CC40" w:rsidR="00292D56" w:rsidRPr="00B306C6" w:rsidRDefault="00292D56" w:rsidP="005735AD">
      <w:pPr>
        <w:numPr>
          <w:ilvl w:val="2"/>
          <w:numId w:val="2"/>
        </w:numPr>
        <w:tabs>
          <w:tab w:val="left" w:pos="-1440"/>
        </w:tabs>
        <w:rPr>
          <w:rFonts w:ascii="Courier" w:hAnsi="Courier"/>
        </w:rPr>
      </w:pPr>
      <w:r w:rsidRPr="00B306C6">
        <w:rPr>
          <w:rFonts w:ascii="Courier" w:hAnsi="Courier"/>
          <w:lang w:val="en"/>
        </w:rPr>
        <w:t>Co-</w:t>
      </w:r>
      <w:r w:rsidR="00BE3BFD" w:rsidRPr="00B306C6">
        <w:rPr>
          <w:rFonts w:ascii="Courier" w:hAnsi="Courier"/>
          <w:lang w:val="en"/>
        </w:rPr>
        <w:t>i</w:t>
      </w:r>
      <w:r w:rsidRPr="00B306C6">
        <w:rPr>
          <w:rFonts w:ascii="Courier" w:hAnsi="Courier"/>
          <w:lang w:val="en"/>
        </w:rPr>
        <w:t xml:space="preserve">nvestigator (Marc Poulin </w:t>
      </w:r>
      <w:r w:rsidR="00BE3BFD" w:rsidRPr="00B306C6">
        <w:rPr>
          <w:rFonts w:ascii="Courier" w:hAnsi="Courier"/>
          <w:lang w:val="en"/>
        </w:rPr>
        <w:t>principal investigator</w:t>
      </w:r>
      <w:r w:rsidRPr="00B306C6">
        <w:rPr>
          <w:rFonts w:ascii="Courier" w:hAnsi="Courier"/>
          <w:lang w:val="en"/>
        </w:rPr>
        <w:t>), Effects of aerobic exercise on cognition and brain health in older adults at increased risk of Alzheimer disease and dementia, CIHR ($890,551; 2015-20)</w:t>
      </w:r>
    </w:p>
    <w:p w14:paraId="2D85A7C8" w14:textId="4508B369" w:rsidR="00C730CD" w:rsidRPr="00B306C6" w:rsidRDefault="00C730CD" w:rsidP="005735AD">
      <w:pPr>
        <w:numPr>
          <w:ilvl w:val="2"/>
          <w:numId w:val="2"/>
        </w:numPr>
        <w:tabs>
          <w:tab w:val="left" w:pos="-1440"/>
        </w:tabs>
        <w:rPr>
          <w:rFonts w:ascii="Courier" w:hAnsi="Courier"/>
        </w:rPr>
      </w:pPr>
      <w:r w:rsidRPr="00B306C6">
        <w:rPr>
          <w:rFonts w:ascii="Courier" w:hAnsi="Courier"/>
        </w:rPr>
        <w:t xml:space="preserve">Main Proponent (W21C </w:t>
      </w:r>
      <w:r w:rsidR="00BE3BFD" w:rsidRPr="00B306C6">
        <w:rPr>
          <w:rFonts w:ascii="Courier" w:hAnsi="Courier"/>
        </w:rPr>
        <w:t>a</w:t>
      </w:r>
      <w:r w:rsidRPr="00B306C6">
        <w:rPr>
          <w:rFonts w:ascii="Courier" w:hAnsi="Courier"/>
        </w:rPr>
        <w:t xml:space="preserve">pplicant </w:t>
      </w:r>
      <w:r w:rsidR="00BE3BFD" w:rsidRPr="00B306C6">
        <w:rPr>
          <w:rFonts w:ascii="Courier" w:hAnsi="Courier"/>
        </w:rPr>
        <w:t>o</w:t>
      </w:r>
      <w:r w:rsidRPr="00B306C6">
        <w:rPr>
          <w:rFonts w:ascii="Courier" w:hAnsi="Courier"/>
        </w:rPr>
        <w:t>rganization), Innovation Sandbox for Aging in Place, Alberta Economic Development and Trade ($1,000,000 over 3 years [2017</w:t>
      </w:r>
      <w:r w:rsidR="00F8431E" w:rsidRPr="00B306C6">
        <w:rPr>
          <w:rFonts w:ascii="Courier" w:hAnsi="Courier"/>
        </w:rPr>
        <w:t>-04-01 to 2020-03-31}; $536,158 in year 1, $229,391 in year 2, and $234,451 in year 3)</w:t>
      </w:r>
    </w:p>
    <w:p w14:paraId="55FE9ADD" w14:textId="009B5284" w:rsidR="00C43F56" w:rsidRPr="00B306C6" w:rsidRDefault="00F8431E" w:rsidP="00C43F56">
      <w:pPr>
        <w:numPr>
          <w:ilvl w:val="2"/>
          <w:numId w:val="2"/>
        </w:numPr>
        <w:tabs>
          <w:tab w:val="left" w:pos="-1440"/>
        </w:tabs>
        <w:rPr>
          <w:rFonts w:ascii="Courier" w:hAnsi="Courier"/>
        </w:rPr>
      </w:pPr>
      <w:r w:rsidRPr="00B306C6">
        <w:rPr>
          <w:rFonts w:ascii="Courier" w:hAnsi="Courier"/>
        </w:rPr>
        <w:t>Co-applicant (Jennifer Walker applicant), Validation of the Canadian Indigenous Cognitive Assessment Tool in three provinces,</w:t>
      </w:r>
      <w:r w:rsidRPr="00B306C6">
        <w:rPr>
          <w:rFonts w:ascii="Courier" w:hAnsi="Courier"/>
          <w:i/>
        </w:rPr>
        <w:t xml:space="preserve"> </w:t>
      </w:r>
      <w:r w:rsidRPr="00B306C6">
        <w:rPr>
          <w:rFonts w:ascii="Courier" w:hAnsi="Courier"/>
        </w:rPr>
        <w:t>Challenge of Dementia in Indigenous Populations CIHR Operating Grant ($500,000 over 5 years [2017-2021])</w:t>
      </w:r>
    </w:p>
    <w:p w14:paraId="7CDE61BF" w14:textId="01CB9321" w:rsidR="00554598" w:rsidRPr="00B306C6" w:rsidRDefault="00554598" w:rsidP="005735AD">
      <w:pPr>
        <w:numPr>
          <w:ilvl w:val="2"/>
          <w:numId w:val="2"/>
        </w:numPr>
        <w:tabs>
          <w:tab w:val="left" w:pos="-1440"/>
        </w:tabs>
        <w:rPr>
          <w:rFonts w:ascii="Courier" w:hAnsi="Courier"/>
        </w:rPr>
      </w:pPr>
      <w:r w:rsidRPr="00B306C6">
        <w:rPr>
          <w:rFonts w:ascii="Courier" w:hAnsi="Courier"/>
        </w:rPr>
        <w:t xml:space="preserve">Principal </w:t>
      </w:r>
      <w:r w:rsidR="00BE3BFD" w:rsidRPr="00B306C6">
        <w:rPr>
          <w:rFonts w:ascii="Courier" w:hAnsi="Courier"/>
        </w:rPr>
        <w:t>i</w:t>
      </w:r>
      <w:r w:rsidRPr="00B306C6">
        <w:rPr>
          <w:rFonts w:ascii="Courier" w:hAnsi="Courier"/>
        </w:rPr>
        <w:t>nvestigator, Validation of the CLSA dementia and cognitive decline algorithm</w:t>
      </w:r>
      <w:r w:rsidRPr="00B306C6">
        <w:rPr>
          <w:rFonts w:ascii="Courier" w:hAnsi="Courier"/>
          <w:i/>
        </w:rPr>
        <w:t xml:space="preserve">, </w:t>
      </w:r>
      <w:r w:rsidRPr="00B306C6">
        <w:rPr>
          <w:rFonts w:ascii="Courier" w:hAnsi="Courier"/>
        </w:rPr>
        <w:t xml:space="preserve">component of CIHR </w:t>
      </w:r>
      <w:r w:rsidRPr="00B306C6">
        <w:rPr>
          <w:rFonts w:ascii="Courier" w:hAnsi="Courier"/>
          <w:i/>
          <w:iCs/>
        </w:rPr>
        <w:t>Broad and Deep Analyses in Neurodegeneration (BRAIN)</w:t>
      </w:r>
      <w:r w:rsidR="00BE3BFD" w:rsidRPr="00B306C6">
        <w:rPr>
          <w:rFonts w:ascii="Courier" w:hAnsi="Courier"/>
        </w:rPr>
        <w:t xml:space="preserve"> </w:t>
      </w:r>
      <w:r w:rsidRPr="00B306C6">
        <w:rPr>
          <w:rFonts w:ascii="Courier" w:hAnsi="Courier"/>
        </w:rPr>
        <w:t xml:space="preserve">Team Grant ($300,000 over </w:t>
      </w:r>
      <w:r w:rsidR="0010758D" w:rsidRPr="00B306C6">
        <w:rPr>
          <w:rFonts w:ascii="Courier" w:hAnsi="Courier"/>
        </w:rPr>
        <w:t>5</w:t>
      </w:r>
      <w:r w:rsidRPr="00B306C6">
        <w:rPr>
          <w:rFonts w:ascii="Courier" w:hAnsi="Courier"/>
        </w:rPr>
        <w:t xml:space="preserve"> years [2016-20</w:t>
      </w:r>
      <w:r w:rsidR="0010758D" w:rsidRPr="00B306C6">
        <w:rPr>
          <w:rFonts w:ascii="Courier" w:hAnsi="Courier"/>
        </w:rPr>
        <w:t>20]</w:t>
      </w:r>
      <w:r w:rsidR="00936025" w:rsidRPr="00B306C6">
        <w:rPr>
          <w:rFonts w:ascii="Courier" w:hAnsi="Courier"/>
        </w:rPr>
        <w:t xml:space="preserve"> – extended to March 2022 because of the impact of COVID-19</w:t>
      </w:r>
      <w:r w:rsidRPr="00B306C6">
        <w:rPr>
          <w:rFonts w:ascii="Courier" w:hAnsi="Courier"/>
        </w:rPr>
        <w:t xml:space="preserve">) </w:t>
      </w:r>
    </w:p>
    <w:p w14:paraId="4D7B0633" w14:textId="2EF7C43F" w:rsidR="00E244DC" w:rsidRPr="00B306C6" w:rsidRDefault="00E244DC" w:rsidP="00E244DC">
      <w:pPr>
        <w:numPr>
          <w:ilvl w:val="2"/>
          <w:numId w:val="2"/>
        </w:numPr>
        <w:tabs>
          <w:tab w:val="left" w:pos="-1440"/>
        </w:tabs>
        <w:rPr>
          <w:rFonts w:ascii="Courier" w:hAnsi="Courier"/>
        </w:rPr>
      </w:pPr>
      <w:r w:rsidRPr="00B306C6">
        <w:rPr>
          <w:rFonts w:ascii="Courier" w:hAnsi="Courier"/>
        </w:rPr>
        <w:t xml:space="preserve">Local </w:t>
      </w:r>
      <w:r w:rsidR="00BE3BFD" w:rsidRPr="00B306C6">
        <w:rPr>
          <w:rFonts w:ascii="Courier" w:hAnsi="Courier"/>
        </w:rPr>
        <w:t>p</w:t>
      </w:r>
      <w:r w:rsidRPr="00B306C6">
        <w:rPr>
          <w:rFonts w:ascii="Courier" w:hAnsi="Courier"/>
        </w:rPr>
        <w:t xml:space="preserve">rincipal </w:t>
      </w:r>
      <w:r w:rsidR="00BE3BFD" w:rsidRPr="00B306C6">
        <w:rPr>
          <w:rFonts w:ascii="Courier" w:hAnsi="Courier"/>
        </w:rPr>
        <w:t>i</w:t>
      </w:r>
      <w:r w:rsidRPr="00B306C6">
        <w:rPr>
          <w:rFonts w:ascii="Courier" w:hAnsi="Courier"/>
        </w:rPr>
        <w:t>nvestigator</w:t>
      </w:r>
      <w:r w:rsidR="00936025" w:rsidRPr="00B306C6">
        <w:rPr>
          <w:rFonts w:ascii="Courier" w:hAnsi="Courier"/>
        </w:rPr>
        <w:t xml:space="preserve"> (Kelly Murphy principal investigator)</w:t>
      </w:r>
      <w:r w:rsidRPr="00B306C6">
        <w:rPr>
          <w:rFonts w:ascii="Courier" w:hAnsi="Courier"/>
        </w:rPr>
        <w:t>, ArtOnTheBrain, Centre for Aging &amp; Brain Health Innovation Researcher – Clinician Partnership Program (RCP</w:t>
      </w:r>
      <w:r w:rsidR="006E5E5A" w:rsidRPr="00B306C6">
        <w:rPr>
          <w:rFonts w:ascii="Courier" w:hAnsi="Courier"/>
          <w:vertAlign w:val="superscript"/>
        </w:rPr>
        <w:t>2</w:t>
      </w:r>
      <w:r w:rsidR="00D26D2D" w:rsidRPr="00B306C6">
        <w:rPr>
          <w:rFonts w:ascii="Courier" w:hAnsi="Courier"/>
        </w:rPr>
        <w:t>) (total amount $14,851.25 for Calgary site), 2018-20</w:t>
      </w:r>
      <w:r w:rsidR="002F1CD5" w:rsidRPr="00B306C6">
        <w:rPr>
          <w:rFonts w:ascii="Courier" w:hAnsi="Courier"/>
        </w:rPr>
        <w:t>20</w:t>
      </w:r>
      <w:r w:rsidRPr="00B306C6">
        <w:rPr>
          <w:rFonts w:ascii="Courier" w:hAnsi="Courier"/>
        </w:rPr>
        <w:t xml:space="preserve"> </w:t>
      </w:r>
    </w:p>
    <w:p w14:paraId="22A1DD27" w14:textId="08D816C0" w:rsidR="006E1C0F" w:rsidRPr="00B306C6" w:rsidRDefault="006E1C0F" w:rsidP="00E244DC">
      <w:pPr>
        <w:numPr>
          <w:ilvl w:val="2"/>
          <w:numId w:val="2"/>
        </w:numPr>
        <w:tabs>
          <w:tab w:val="left" w:pos="-1440"/>
        </w:tabs>
        <w:rPr>
          <w:rFonts w:ascii="Courier" w:hAnsi="Courier"/>
        </w:rPr>
      </w:pPr>
      <w:r w:rsidRPr="00B306C6">
        <w:rPr>
          <w:rFonts w:ascii="Courier" w:hAnsi="Courier"/>
        </w:rPr>
        <w:t>Collaborator</w:t>
      </w:r>
      <w:r w:rsidR="00DA7BC4" w:rsidRPr="00B306C6">
        <w:rPr>
          <w:rFonts w:ascii="Courier" w:hAnsi="Courier"/>
        </w:rPr>
        <w:t xml:space="preserve"> (Bonnie Lashewicz principal investigator)</w:t>
      </w:r>
      <w:r w:rsidRPr="00B306C6">
        <w:rPr>
          <w:rFonts w:ascii="Courier" w:hAnsi="Courier"/>
        </w:rPr>
        <w:t>, Promoting relational autonomy for people with late stage dementia living in dementia care units</w:t>
      </w:r>
      <w:r w:rsidR="00302B0B" w:rsidRPr="00B306C6">
        <w:rPr>
          <w:rFonts w:ascii="Courier" w:hAnsi="Courier"/>
        </w:rPr>
        <w:t>,</w:t>
      </w:r>
      <w:r w:rsidRPr="00B306C6">
        <w:rPr>
          <w:rFonts w:ascii="Courier" w:hAnsi="Courier"/>
        </w:rPr>
        <w:t xml:space="preserve"> Social Sciences and Humanities Research Council ($250,707), 2019-2022</w:t>
      </w:r>
    </w:p>
    <w:p w14:paraId="36ADF5FD" w14:textId="41895FCA" w:rsidR="00EE22AD" w:rsidRPr="00B306C6" w:rsidRDefault="00EE22AD" w:rsidP="00E244DC">
      <w:pPr>
        <w:numPr>
          <w:ilvl w:val="2"/>
          <w:numId w:val="2"/>
        </w:numPr>
        <w:tabs>
          <w:tab w:val="left" w:pos="-1440"/>
        </w:tabs>
        <w:rPr>
          <w:rFonts w:ascii="Courier" w:hAnsi="Courier"/>
        </w:rPr>
      </w:pPr>
      <w:r w:rsidRPr="00B306C6">
        <w:rPr>
          <w:rFonts w:ascii="Courier" w:hAnsi="Courier"/>
        </w:rPr>
        <w:t>CCNA Investigator</w:t>
      </w:r>
      <w:r w:rsidR="00BE3BFD" w:rsidRPr="00B306C6">
        <w:rPr>
          <w:rFonts w:ascii="Courier" w:hAnsi="Courier"/>
        </w:rPr>
        <w:t xml:space="preserve"> (Howard Chertkow nominated principal investigator)</w:t>
      </w:r>
      <w:r w:rsidRPr="00B306C6">
        <w:rPr>
          <w:rFonts w:ascii="Courier" w:hAnsi="Courier"/>
        </w:rPr>
        <w:t xml:space="preserve">, Canadian Consortium on </w:t>
      </w:r>
    </w:p>
    <w:p w14:paraId="4AC2B610" w14:textId="77777777" w:rsidR="00C00674" w:rsidRPr="00B306C6" w:rsidRDefault="00EE22AD" w:rsidP="00C00674">
      <w:pPr>
        <w:tabs>
          <w:tab w:val="left" w:pos="-1440"/>
        </w:tabs>
        <w:ind w:left="2520"/>
        <w:rPr>
          <w:rFonts w:ascii="Courier" w:hAnsi="Courier"/>
        </w:rPr>
      </w:pPr>
      <w:r w:rsidRPr="00B306C6">
        <w:rPr>
          <w:rFonts w:ascii="Courier" w:hAnsi="Courier"/>
        </w:rPr>
        <w:t>Neurodegeneration in Aging (CCNA) Second Phase, CIHR ($31.6 million + an additional $14.4 million provided by partners), 2019-2024</w:t>
      </w:r>
    </w:p>
    <w:p w14:paraId="2ACF64C5" w14:textId="77777777" w:rsidR="00C00674" w:rsidRPr="00B306C6" w:rsidRDefault="00C00674" w:rsidP="00C00674">
      <w:pPr>
        <w:numPr>
          <w:ilvl w:val="2"/>
          <w:numId w:val="2"/>
        </w:numPr>
        <w:tabs>
          <w:tab w:val="left" w:pos="-1440"/>
        </w:tabs>
        <w:rPr>
          <w:rFonts w:ascii="Courier" w:hAnsi="Courier"/>
        </w:rPr>
      </w:pPr>
      <w:r w:rsidRPr="00B306C6">
        <w:rPr>
          <w:rFonts w:ascii="Courier" w:hAnsi="Courier"/>
        </w:rPr>
        <w:t xml:space="preserve">Co-Applicant (Colleen Maxwell and Susan </w:t>
      </w:r>
    </w:p>
    <w:p w14:paraId="7159B50D" w14:textId="1A2A1A18" w:rsidR="00C00674" w:rsidRPr="00B306C6" w:rsidRDefault="00C00674" w:rsidP="00C00674">
      <w:pPr>
        <w:tabs>
          <w:tab w:val="left" w:pos="-1440"/>
        </w:tabs>
        <w:ind w:left="2520"/>
        <w:rPr>
          <w:rFonts w:ascii="Courier" w:hAnsi="Courier"/>
        </w:rPr>
      </w:pPr>
      <w:r w:rsidRPr="00B306C6">
        <w:rPr>
          <w:rFonts w:ascii="Courier" w:hAnsi="Courier"/>
        </w:rPr>
        <w:t xml:space="preserve">Bronskill </w:t>
      </w:r>
      <w:r w:rsidR="00BE3BFD" w:rsidRPr="00B306C6">
        <w:rPr>
          <w:rFonts w:ascii="Courier" w:hAnsi="Courier"/>
        </w:rPr>
        <w:t>principal investigators</w:t>
      </w:r>
      <w:r w:rsidRPr="00B306C6">
        <w:rPr>
          <w:rFonts w:ascii="Courier" w:hAnsi="Courier"/>
        </w:rPr>
        <w:t>), Understanding and Optimizing Opioid Use in Long Term Care, CIHR ($355,724 over 4 years [2020/21-2023/24])</w:t>
      </w:r>
    </w:p>
    <w:p w14:paraId="554D94D7" w14:textId="48623C87" w:rsidR="00BE3BFD" w:rsidRPr="00B306C6" w:rsidRDefault="001F3B85" w:rsidP="00C70FF7">
      <w:pPr>
        <w:numPr>
          <w:ilvl w:val="2"/>
          <w:numId w:val="2"/>
        </w:numPr>
        <w:tabs>
          <w:tab w:val="left" w:pos="-1440"/>
        </w:tabs>
        <w:rPr>
          <w:rFonts w:ascii="Courier" w:hAnsi="Courier"/>
        </w:rPr>
      </w:pPr>
      <w:r w:rsidRPr="00B306C6">
        <w:rPr>
          <w:rFonts w:ascii="Courier" w:hAnsi="Courier"/>
        </w:rPr>
        <w:lastRenderedPageBreak/>
        <w:t>Co-Applicant (Teresa Liu-Ambrose, Parminder Raina and Eric Smith</w:t>
      </w:r>
      <w:r w:rsidR="00973B2B" w:rsidRPr="00B306C6">
        <w:rPr>
          <w:rFonts w:ascii="Courier" w:hAnsi="Courier"/>
        </w:rPr>
        <w:t xml:space="preserve"> </w:t>
      </w:r>
      <w:r w:rsidR="00BE3BFD" w:rsidRPr="00B306C6">
        <w:rPr>
          <w:rFonts w:ascii="Courier" w:hAnsi="Courier"/>
        </w:rPr>
        <w:t>a</w:t>
      </w:r>
      <w:r w:rsidRPr="00B306C6">
        <w:rPr>
          <w:rFonts w:ascii="Courier" w:hAnsi="Courier"/>
        </w:rPr>
        <w:t>pplicants)</w:t>
      </w:r>
      <w:r w:rsidR="000F6F28" w:rsidRPr="00B306C6">
        <w:rPr>
          <w:rFonts w:ascii="Courier" w:hAnsi="Courier"/>
        </w:rPr>
        <w:t>,</w:t>
      </w:r>
      <w:r w:rsidR="00A32C4C" w:rsidRPr="00B306C6">
        <w:rPr>
          <w:rFonts w:ascii="Courier" w:hAnsi="Courier"/>
        </w:rPr>
        <w:t xml:space="preserve"> </w:t>
      </w:r>
      <w:r w:rsidR="00335209" w:rsidRPr="00B306C6">
        <w:rPr>
          <w:rFonts w:ascii="Courier" w:hAnsi="Courier"/>
          <w:color w:val="000000" w:themeColor="text1"/>
          <w:shd w:val="clear" w:color="auto" w:fill="FFFFFF"/>
        </w:rPr>
        <w:t>Raina P, Wolfson C, and Kirkland S principal investigators</w:t>
      </w:r>
      <w:r w:rsidR="00136E59" w:rsidRPr="00B306C6">
        <w:rPr>
          <w:rFonts w:ascii="Courier" w:hAnsi="Courier"/>
        </w:rPr>
        <w:t>,</w:t>
      </w:r>
      <w:r w:rsidRPr="00B306C6">
        <w:rPr>
          <w:rFonts w:ascii="Courier" w:hAnsi="Courier"/>
        </w:rPr>
        <w:t xml:space="preserve"> CIHR COVOD-19 Rapid Response Funding Opportunity</w:t>
      </w:r>
      <w:r w:rsidR="00A32C4C" w:rsidRPr="00B306C6">
        <w:rPr>
          <w:rFonts w:ascii="Courier" w:hAnsi="Courier"/>
        </w:rPr>
        <w:t xml:space="preserve"> </w:t>
      </w:r>
      <w:r w:rsidRPr="00B306C6">
        <w:rPr>
          <w:rFonts w:ascii="Courier" w:hAnsi="Courier"/>
        </w:rPr>
        <w:t>($722,703</w:t>
      </w:r>
      <w:r w:rsidR="000F6F28" w:rsidRPr="00B306C6">
        <w:rPr>
          <w:rFonts w:ascii="Courier" w:hAnsi="Courier"/>
        </w:rPr>
        <w:t xml:space="preserve">, </w:t>
      </w:r>
      <w:r w:rsidRPr="00B306C6">
        <w:rPr>
          <w:rFonts w:ascii="Courier" w:hAnsi="Courier"/>
        </w:rPr>
        <w:t>2020-2021)</w:t>
      </w:r>
    </w:p>
    <w:p w14:paraId="3E8A5943" w14:textId="4F6716A8" w:rsidR="00646542" w:rsidRPr="00B306C6" w:rsidRDefault="00646542" w:rsidP="00646542">
      <w:pPr>
        <w:numPr>
          <w:ilvl w:val="2"/>
          <w:numId w:val="2"/>
        </w:numPr>
        <w:tabs>
          <w:tab w:val="left" w:pos="-1440"/>
        </w:tabs>
        <w:rPr>
          <w:rFonts w:ascii="Courier" w:hAnsi="Courier"/>
          <w:color w:val="000000" w:themeColor="text1"/>
        </w:rPr>
      </w:pPr>
      <w:r w:rsidRPr="00B306C6">
        <w:rPr>
          <w:rFonts w:ascii="Courier" w:hAnsi="Courier"/>
          <w:color w:val="000000" w:themeColor="text1"/>
        </w:rPr>
        <w:t>Co-investigator (</w:t>
      </w:r>
      <w:r w:rsidRPr="00B306C6">
        <w:rPr>
          <w:rFonts w:ascii="Courier" w:hAnsi="Courier"/>
          <w:color w:val="000000" w:themeColor="text1"/>
          <w:shd w:val="clear" w:color="auto" w:fill="FFFFFF"/>
        </w:rPr>
        <w:t>Raina P, Wolfson C, and Kirkland S principal investigators), Canadian Longitudinal Study on Aging (CLSA): Building COVID-19 Platform for Research in Canada, COVID-19 Data Module in the Canadian Longitudinal Study on Aging (CLSA), operating grant in Partnership with CIHR - Major Initiatives #2 and Public Health Agency of Canada ($1,199,987, 2020-2021)</w:t>
      </w:r>
    </w:p>
    <w:p w14:paraId="0D5B601E" w14:textId="5C8F4564" w:rsidR="00AB38B5" w:rsidRPr="00B306C6" w:rsidRDefault="00646542" w:rsidP="00646542">
      <w:pPr>
        <w:numPr>
          <w:ilvl w:val="2"/>
          <w:numId w:val="2"/>
        </w:numPr>
        <w:tabs>
          <w:tab w:val="left" w:pos="-1440"/>
        </w:tabs>
        <w:rPr>
          <w:rFonts w:ascii="Courier" w:hAnsi="Courier"/>
          <w:color w:val="000000" w:themeColor="text1"/>
        </w:rPr>
      </w:pPr>
      <w:r w:rsidRPr="00B306C6">
        <w:rPr>
          <w:rFonts w:ascii="Courier" w:hAnsi="Courier"/>
          <w:color w:val="000000" w:themeColor="text1"/>
        </w:rPr>
        <w:t xml:space="preserve">Co-investigator (Raina P, Wolfson C, and </w:t>
      </w:r>
      <w:r w:rsidR="00AB38B5" w:rsidRPr="00B306C6">
        <w:rPr>
          <w:rFonts w:ascii="Courier" w:hAnsi="Courier"/>
          <w:color w:val="000000" w:themeColor="text1"/>
        </w:rPr>
        <w:t xml:space="preserve">Kirkland S principal investigators), Using the CLSA Platform to Study the Seroprevalence of SARS-CoV-2 Infection in Older Canadians, Public Health Agency of Canada ($4,028,508 2020-2021) </w:t>
      </w:r>
    </w:p>
    <w:p w14:paraId="0880C62C" w14:textId="2DED8278" w:rsidR="000F6F28" w:rsidRPr="00B306C6" w:rsidRDefault="000F6F28" w:rsidP="00C70FF7">
      <w:pPr>
        <w:numPr>
          <w:ilvl w:val="2"/>
          <w:numId w:val="2"/>
        </w:numPr>
        <w:tabs>
          <w:tab w:val="left" w:pos="-1440"/>
        </w:tabs>
        <w:rPr>
          <w:rFonts w:ascii="Courier" w:hAnsi="Courier"/>
        </w:rPr>
      </w:pPr>
      <w:r w:rsidRPr="00B306C6">
        <w:rPr>
          <w:rFonts w:ascii="Courier" w:hAnsi="Courier"/>
          <w:color w:val="000000" w:themeColor="text1"/>
        </w:rPr>
        <w:t xml:space="preserve">Co-investigator (Zahra Goodarzi and Jayna Holroyd-Leduc </w:t>
      </w:r>
      <w:r w:rsidR="00BE3BFD" w:rsidRPr="00B306C6">
        <w:rPr>
          <w:rFonts w:ascii="Courier" w:hAnsi="Courier"/>
          <w:color w:val="000000" w:themeColor="text1"/>
        </w:rPr>
        <w:t>p</w:t>
      </w:r>
      <w:r w:rsidRPr="00B306C6">
        <w:rPr>
          <w:rFonts w:ascii="Courier" w:hAnsi="Courier"/>
          <w:color w:val="000000" w:themeColor="text1"/>
        </w:rPr>
        <w:t>rincip</w:t>
      </w:r>
      <w:r w:rsidR="00BE3BFD" w:rsidRPr="00B306C6">
        <w:rPr>
          <w:rFonts w:ascii="Courier" w:hAnsi="Courier"/>
          <w:color w:val="000000" w:themeColor="text1"/>
        </w:rPr>
        <w:t>al</w:t>
      </w:r>
      <w:r w:rsidRPr="00B306C6">
        <w:rPr>
          <w:rFonts w:ascii="Courier" w:hAnsi="Courier"/>
          <w:color w:val="000000" w:themeColor="text1"/>
        </w:rPr>
        <w:t xml:space="preserve"> </w:t>
      </w:r>
      <w:r w:rsidR="00BE3BFD" w:rsidRPr="00B306C6">
        <w:rPr>
          <w:rFonts w:ascii="Courier" w:hAnsi="Courier"/>
          <w:color w:val="000000" w:themeColor="text1"/>
        </w:rPr>
        <w:t>i</w:t>
      </w:r>
      <w:r w:rsidRPr="00B306C6">
        <w:rPr>
          <w:rFonts w:ascii="Courier" w:hAnsi="Courier"/>
          <w:color w:val="000000" w:themeColor="text1"/>
        </w:rPr>
        <w:t xml:space="preserve">nvestigators), Development and Implementation of a Clinical Care Pathway for Frail Older Adults in Long-Term Care, Canadian Foundation for Healthcare Improvement/ Canadian Patient </w:t>
      </w:r>
      <w:r w:rsidR="00C308ED" w:rsidRPr="00B306C6">
        <w:rPr>
          <w:rFonts w:ascii="Courier" w:hAnsi="Courier"/>
          <w:color w:val="000000" w:themeColor="text1"/>
        </w:rPr>
        <w:t>S</w:t>
      </w:r>
      <w:r w:rsidRPr="00B306C6">
        <w:rPr>
          <w:rFonts w:ascii="Courier" w:hAnsi="Courier"/>
          <w:color w:val="000000" w:themeColor="text1"/>
        </w:rPr>
        <w:t xml:space="preserve">afety Institute in conjunction with the CIHR, Centre for Aging and Brain Health Innovation, Saskatchewan </w:t>
      </w:r>
      <w:r w:rsidRPr="00B306C6">
        <w:rPr>
          <w:rFonts w:ascii="Courier" w:hAnsi="Courier"/>
        </w:rPr>
        <w:t>Health Research Foundation and New Brunswick Health Research Foundations ($150,000, 2021)</w:t>
      </w:r>
    </w:p>
    <w:p w14:paraId="68F4C707" w14:textId="40DCFE6D" w:rsidR="00DD6B6C" w:rsidRPr="00B306C6" w:rsidRDefault="00DD6B6C" w:rsidP="00C70FF7">
      <w:pPr>
        <w:numPr>
          <w:ilvl w:val="2"/>
          <w:numId w:val="2"/>
        </w:numPr>
        <w:tabs>
          <w:tab w:val="left" w:pos="-1440"/>
        </w:tabs>
        <w:rPr>
          <w:rFonts w:ascii="Courier" w:hAnsi="Courier"/>
        </w:rPr>
      </w:pPr>
      <w:r w:rsidRPr="00B306C6">
        <w:rPr>
          <w:rFonts w:ascii="Courier" w:hAnsi="Courier"/>
        </w:rPr>
        <w:t xml:space="preserve">Co-investigator (Ann Toohey lead investigator), </w:t>
      </w:r>
      <w:r w:rsidR="00646542" w:rsidRPr="00B306C6">
        <w:rPr>
          <w:rFonts w:ascii="Courier" w:hAnsi="Courier"/>
        </w:rPr>
        <w:t xml:space="preserve"> </w:t>
      </w:r>
      <w:r w:rsidRPr="00B306C6">
        <w:rPr>
          <w:rFonts w:ascii="Courier" w:hAnsi="Courier"/>
        </w:rPr>
        <w:t>Multi-Species Dementia: Key Concepts for Research, Policy &amp; Practice, Wellcome Trust (~$700, 2020-2021)</w:t>
      </w:r>
    </w:p>
    <w:p w14:paraId="1BE17DAF" w14:textId="15F1C302" w:rsidR="006D3407" w:rsidRPr="00B306C6" w:rsidRDefault="006D3407" w:rsidP="00C70FF7">
      <w:pPr>
        <w:numPr>
          <w:ilvl w:val="2"/>
          <w:numId w:val="2"/>
        </w:numPr>
        <w:tabs>
          <w:tab w:val="left" w:pos="-1440"/>
        </w:tabs>
        <w:rPr>
          <w:rFonts w:ascii="Courier" w:hAnsi="Courier"/>
        </w:rPr>
      </w:pPr>
      <w:r w:rsidRPr="00B306C6">
        <w:rPr>
          <w:rFonts w:ascii="Courier" w:hAnsi="Courier"/>
        </w:rPr>
        <w:t>Co-principal investigator (Parminder Raina, Lauren Griffith, and Andrew Costa principal investigators), Ascertaining Dementia and Surveillance of Risk Factors in the CLSA, Public Health Agency of Canada Enhanced Dementia Surveillance Program ($999,526, 2021-2025)</w:t>
      </w:r>
    </w:p>
    <w:p w14:paraId="30CC19B6" w14:textId="291C2F3F" w:rsidR="006408CB" w:rsidRDefault="002F21B0" w:rsidP="00C70FF7">
      <w:pPr>
        <w:numPr>
          <w:ilvl w:val="2"/>
          <w:numId w:val="2"/>
        </w:numPr>
        <w:tabs>
          <w:tab w:val="left" w:pos="-1440"/>
        </w:tabs>
        <w:rPr>
          <w:rFonts w:ascii="Courier" w:hAnsi="Courier"/>
        </w:rPr>
      </w:pPr>
      <w:r w:rsidRPr="00B306C6">
        <w:rPr>
          <w:rFonts w:ascii="Courier" w:hAnsi="Courier"/>
        </w:rPr>
        <w:t>Co-investigator (Parminder Raina principal investigator), Canadian Longitudinal Study on Aging (CLSA): A Platform for Interdisciplinary Research, Canadian Foundation for Innovation</w:t>
      </w:r>
      <w:r w:rsidR="00B00302" w:rsidRPr="00B306C6">
        <w:rPr>
          <w:rFonts w:ascii="Courier" w:hAnsi="Courier"/>
        </w:rPr>
        <w:t xml:space="preserve"> – Innovation Fund 2020</w:t>
      </w:r>
      <w:r w:rsidRPr="00B306C6">
        <w:rPr>
          <w:rFonts w:ascii="Courier" w:hAnsi="Courier"/>
        </w:rPr>
        <w:t xml:space="preserve"> </w:t>
      </w:r>
      <w:r w:rsidR="00B00302" w:rsidRPr="00B306C6">
        <w:rPr>
          <w:rFonts w:ascii="Courier" w:hAnsi="Courier"/>
        </w:rPr>
        <w:t>($9,578,643/ total project cost $24,550,211, 2021-2026)</w:t>
      </w:r>
    </w:p>
    <w:p w14:paraId="13F98F96" w14:textId="65B5D566" w:rsidR="002F21B0" w:rsidRDefault="006408CB" w:rsidP="00C70FF7">
      <w:pPr>
        <w:numPr>
          <w:ilvl w:val="2"/>
          <w:numId w:val="2"/>
        </w:numPr>
        <w:tabs>
          <w:tab w:val="left" w:pos="-1440"/>
        </w:tabs>
        <w:rPr>
          <w:rFonts w:ascii="Courier" w:hAnsi="Courier"/>
        </w:rPr>
      </w:pPr>
      <w:r>
        <w:rPr>
          <w:rFonts w:ascii="Courier" w:hAnsi="Courier"/>
        </w:rPr>
        <w:lastRenderedPageBreak/>
        <w:t xml:space="preserve">Local principal investigator, support from Alberta Jobs, Economy and Innovation’s 2020 Research Infrastructure competition for </w:t>
      </w:r>
      <w:r w:rsidRPr="00B306C6">
        <w:rPr>
          <w:rFonts w:ascii="Courier" w:hAnsi="Courier"/>
        </w:rPr>
        <w:t>Canadian Longitudinal Study on Aging (CLSA): A Platform for Interdisciplinary Research, Canadian Foundation for Innovation – Innovation Fund 2020</w:t>
      </w:r>
      <w:r>
        <w:rPr>
          <w:rFonts w:ascii="Courier" w:hAnsi="Courier"/>
        </w:rPr>
        <w:t xml:space="preserve"> grant ($312,000, 2021-2026)</w:t>
      </w:r>
    </w:p>
    <w:p w14:paraId="020E556D" w14:textId="6DC8F8E2" w:rsidR="00376B11" w:rsidRDefault="00376B11" w:rsidP="00C70FF7">
      <w:pPr>
        <w:numPr>
          <w:ilvl w:val="2"/>
          <w:numId w:val="2"/>
        </w:numPr>
        <w:tabs>
          <w:tab w:val="left" w:pos="-1440"/>
        </w:tabs>
        <w:rPr>
          <w:rFonts w:ascii="Courier" w:hAnsi="Courier"/>
        </w:rPr>
      </w:pPr>
      <w:r>
        <w:rPr>
          <w:rFonts w:ascii="Courier" w:hAnsi="Courier"/>
        </w:rPr>
        <w:t>Principal Investigator, Summer Program in Aging Host Support 2022, CIHR Directed Grant ($75,000, 2021-2022)</w:t>
      </w:r>
    </w:p>
    <w:p w14:paraId="5200E751" w14:textId="174911D2" w:rsidR="00434C22" w:rsidRDefault="00434C22" w:rsidP="00C70FF7">
      <w:pPr>
        <w:numPr>
          <w:ilvl w:val="2"/>
          <w:numId w:val="2"/>
        </w:numPr>
        <w:tabs>
          <w:tab w:val="left" w:pos="-1440"/>
        </w:tabs>
        <w:rPr>
          <w:rFonts w:ascii="Courier" w:hAnsi="Courier"/>
        </w:rPr>
      </w:pPr>
      <w:r>
        <w:rPr>
          <w:rFonts w:ascii="Courier" w:hAnsi="Courier"/>
        </w:rPr>
        <w:t>Co-investigator (Matthias Hoben and Colleen J. Maxwell co-applicants), COVID-19 and the Care of Assisted Living Residents in Alberta (COVCARES-AB), CIHR Operating Grant: Emerging COVID-19 Research Gaps &amp; Priorities ($244,610 2021-22)</w:t>
      </w:r>
    </w:p>
    <w:p w14:paraId="6314B171" w14:textId="424B43EB" w:rsidR="00FE4A70" w:rsidRDefault="00262668" w:rsidP="00C70FF7">
      <w:pPr>
        <w:numPr>
          <w:ilvl w:val="2"/>
          <w:numId w:val="2"/>
        </w:numPr>
        <w:tabs>
          <w:tab w:val="left" w:pos="-1440"/>
        </w:tabs>
        <w:rPr>
          <w:rFonts w:ascii="Courier" w:hAnsi="Courier"/>
        </w:rPr>
      </w:pPr>
      <w:r>
        <w:rPr>
          <w:rFonts w:ascii="Courier" w:hAnsi="Courier"/>
        </w:rPr>
        <w:t>Co-investigator (Parminder Raina nominated PI), CLSA Healthy Brains - Healthy Aging Initiative, Weston Family Foundation ($12,240,332, 2021-2028)</w:t>
      </w:r>
    </w:p>
    <w:p w14:paraId="5C796CB4" w14:textId="7D391A88" w:rsidR="00386992" w:rsidRDefault="00386992" w:rsidP="00C70FF7">
      <w:pPr>
        <w:numPr>
          <w:ilvl w:val="2"/>
          <w:numId w:val="2"/>
        </w:numPr>
        <w:tabs>
          <w:tab w:val="left" w:pos="-1440"/>
        </w:tabs>
        <w:rPr>
          <w:rFonts w:ascii="Courier" w:hAnsi="Courier"/>
        </w:rPr>
      </w:pPr>
      <w:r>
        <w:rPr>
          <w:rFonts w:ascii="Courier" w:hAnsi="Courier"/>
        </w:rPr>
        <w:t>Co-applicant (Maria Beauchamp nominated PI); A Priority Setting Partnership to Identify Research Priorities in Fall Prevention Among Canadian Older Adults, Caregivers, and Clinicians; CIHR Planning and Dissemination Grant ($19,932, 2022-23)</w:t>
      </w:r>
    </w:p>
    <w:p w14:paraId="12BBC48D" w14:textId="7F778564" w:rsidR="00386992" w:rsidRDefault="00386992" w:rsidP="00C70FF7">
      <w:pPr>
        <w:numPr>
          <w:ilvl w:val="2"/>
          <w:numId w:val="2"/>
        </w:numPr>
        <w:tabs>
          <w:tab w:val="left" w:pos="-1440"/>
        </w:tabs>
        <w:rPr>
          <w:rFonts w:ascii="Courier" w:hAnsi="Courier"/>
        </w:rPr>
      </w:pPr>
      <w:r>
        <w:rPr>
          <w:rFonts w:ascii="Courier" w:hAnsi="Courier"/>
        </w:rPr>
        <w:t>Co-applicant (Manuel Montero-</w:t>
      </w:r>
      <w:proofErr w:type="spellStart"/>
      <w:r>
        <w:rPr>
          <w:rFonts w:ascii="Courier" w:hAnsi="Courier"/>
        </w:rPr>
        <w:t>Odasso</w:t>
      </w:r>
      <w:proofErr w:type="spellEnd"/>
      <w:r>
        <w:rPr>
          <w:rFonts w:ascii="Courier" w:hAnsi="Courier"/>
        </w:rPr>
        <w:t xml:space="preserve"> nominated PI); World Clinical Practice Guidelines for Falls Prevention and Management; CIHR Planning and Dissemination Grant ($10,000, 2022-23)</w:t>
      </w:r>
    </w:p>
    <w:p w14:paraId="27453CD3" w14:textId="3CAC015E" w:rsidR="00386992" w:rsidRPr="00B306C6" w:rsidRDefault="00386992" w:rsidP="00C70FF7">
      <w:pPr>
        <w:numPr>
          <w:ilvl w:val="2"/>
          <w:numId w:val="2"/>
        </w:numPr>
        <w:tabs>
          <w:tab w:val="left" w:pos="-1440"/>
        </w:tabs>
        <w:rPr>
          <w:rFonts w:ascii="Courier" w:hAnsi="Courier"/>
        </w:rPr>
      </w:pPr>
      <w:r>
        <w:rPr>
          <w:rFonts w:ascii="Courier" w:hAnsi="Courier"/>
        </w:rPr>
        <w:t xml:space="preserve">Co-applicant (Pam Roach nominated PI); </w:t>
      </w:r>
      <w:proofErr w:type="spellStart"/>
      <w:r>
        <w:rPr>
          <w:rFonts w:ascii="Courier" w:hAnsi="Courier"/>
        </w:rPr>
        <w:t>InnoVatiOn</w:t>
      </w:r>
      <w:proofErr w:type="spellEnd"/>
      <w:r>
        <w:rPr>
          <w:rFonts w:ascii="Courier" w:hAnsi="Courier"/>
        </w:rPr>
        <w:t xml:space="preserve"> for Indigenous-led dementia Care to Enhance Safety (VOICES); CIHR Operating Grant ($627,300, 2022-2027</w:t>
      </w:r>
      <w:r w:rsidR="006A4A7A">
        <w:rPr>
          <w:rFonts w:ascii="Courier" w:hAnsi="Courier"/>
        </w:rPr>
        <w:t xml:space="preserve"> [$164,000 annually]</w:t>
      </w:r>
      <w:r>
        <w:rPr>
          <w:rFonts w:ascii="Courier" w:hAnsi="Courier"/>
        </w:rPr>
        <w:t>)</w:t>
      </w:r>
    </w:p>
    <w:p w14:paraId="285DE118" w14:textId="77777777" w:rsidR="00F67119" w:rsidRPr="00B306C6" w:rsidRDefault="00F67119" w:rsidP="00F74FB9">
      <w:pPr>
        <w:rPr>
          <w:rFonts w:ascii="Courier" w:hAnsi="Courier"/>
        </w:rPr>
      </w:pPr>
    </w:p>
    <w:p w14:paraId="349120DF" w14:textId="5D3BB01E" w:rsidR="009A7CFB" w:rsidRPr="00B306C6" w:rsidRDefault="009A7CFB">
      <w:pPr>
        <w:tabs>
          <w:tab w:val="left" w:pos="-1440"/>
        </w:tabs>
        <w:spacing w:line="225" w:lineRule="exact"/>
        <w:ind w:firstLine="1440"/>
        <w:rPr>
          <w:rFonts w:ascii="Courier" w:hAnsi="Courier"/>
          <w:lang w:val="en-GB"/>
        </w:rPr>
      </w:pPr>
      <w:r w:rsidRPr="00B306C6">
        <w:rPr>
          <w:rFonts w:ascii="Courier" w:hAnsi="Courier"/>
          <w:b/>
          <w:lang w:val="en-GB"/>
        </w:rPr>
        <w:t>IX.</w:t>
      </w:r>
      <w:r w:rsidRPr="00B306C6">
        <w:rPr>
          <w:rFonts w:ascii="Courier" w:hAnsi="Courier"/>
          <w:b/>
          <w:lang w:val="en-GB"/>
        </w:rPr>
        <w:tab/>
      </w:r>
      <w:r w:rsidR="00615AC1" w:rsidRPr="00B306C6">
        <w:rPr>
          <w:rFonts w:ascii="Courier" w:hAnsi="Courier"/>
          <w:b/>
          <w:bCs/>
          <w:lang w:val="en-GB"/>
        </w:rPr>
        <w:t>INVITED ADDRESSES (</w:t>
      </w:r>
      <w:r w:rsidR="001C437D" w:rsidRPr="00B306C6">
        <w:rPr>
          <w:rFonts w:ascii="Courier" w:hAnsi="Courier"/>
          <w:b/>
          <w:bCs/>
          <w:lang w:val="en-GB"/>
        </w:rPr>
        <w:t>201</w:t>
      </w:r>
      <w:r w:rsidR="00552307">
        <w:rPr>
          <w:rFonts w:ascii="Courier" w:hAnsi="Courier"/>
          <w:b/>
          <w:bCs/>
          <w:lang w:val="en-GB"/>
        </w:rPr>
        <w:t>7</w:t>
      </w:r>
      <w:r w:rsidR="001C437D" w:rsidRPr="00B306C6">
        <w:rPr>
          <w:rFonts w:ascii="Courier" w:hAnsi="Courier"/>
          <w:b/>
          <w:bCs/>
          <w:lang w:val="en-GB"/>
        </w:rPr>
        <w:t xml:space="preserve"> on</w:t>
      </w:r>
      <w:r w:rsidRPr="00B306C6">
        <w:rPr>
          <w:rFonts w:ascii="Courier" w:hAnsi="Courier"/>
          <w:b/>
          <w:bCs/>
          <w:lang w:val="en-GB"/>
        </w:rPr>
        <w:t>)</w:t>
      </w:r>
    </w:p>
    <w:p w14:paraId="3EA6EBF8" w14:textId="77777777" w:rsidR="00734C57" w:rsidRPr="00B306C6" w:rsidRDefault="002E7EBD" w:rsidP="00BE7302">
      <w:pPr>
        <w:tabs>
          <w:tab w:val="left" w:pos="-1440"/>
        </w:tabs>
        <w:ind w:left="720"/>
        <w:rPr>
          <w:rFonts w:ascii="Courier" w:hAnsi="Courier"/>
          <w:bCs/>
        </w:rPr>
      </w:pPr>
      <w:r w:rsidRPr="00B306C6">
        <w:rPr>
          <w:rFonts w:ascii="Courier" w:hAnsi="Courier"/>
          <w:bCs/>
        </w:rPr>
        <w:tab/>
      </w:r>
      <w:r w:rsidR="00734C57" w:rsidRPr="00B306C6">
        <w:rPr>
          <w:rFonts w:ascii="Courier" w:hAnsi="Courier"/>
          <w:bCs/>
        </w:rPr>
        <w:t xml:space="preserve"> </w:t>
      </w:r>
    </w:p>
    <w:p w14:paraId="55EC5D0A" w14:textId="77777777" w:rsidR="00C64B5B" w:rsidRPr="00B306C6" w:rsidRDefault="008071EC" w:rsidP="00132467">
      <w:pPr>
        <w:pStyle w:val="ListParagraph"/>
        <w:widowControl/>
        <w:numPr>
          <w:ilvl w:val="2"/>
          <w:numId w:val="4"/>
        </w:numPr>
        <w:tabs>
          <w:tab w:val="left" w:pos="-1440"/>
        </w:tabs>
        <w:rPr>
          <w:bCs/>
        </w:rPr>
      </w:pPr>
      <w:r w:rsidRPr="00B306C6">
        <w:rPr>
          <w:bCs/>
        </w:rPr>
        <w:t>Presentation (Living Well with Dementia),</w:t>
      </w:r>
      <w:r w:rsidR="00C64B5B" w:rsidRPr="00B306C6">
        <w:rPr>
          <w:bCs/>
        </w:rPr>
        <w:t xml:space="preserve"> </w:t>
      </w:r>
      <w:r w:rsidRPr="00B306C6">
        <w:rPr>
          <w:bCs/>
        </w:rPr>
        <w:t xml:space="preserve">Glencoe Club Speaker Series (Calgary, Jan.  19/17)   </w:t>
      </w:r>
    </w:p>
    <w:p w14:paraId="474E536A" w14:textId="77777777" w:rsidR="00C64B5B" w:rsidRPr="00B306C6" w:rsidRDefault="008071EC" w:rsidP="00132467">
      <w:pPr>
        <w:pStyle w:val="ListParagraph"/>
        <w:widowControl/>
        <w:numPr>
          <w:ilvl w:val="2"/>
          <w:numId w:val="4"/>
        </w:numPr>
        <w:tabs>
          <w:tab w:val="left" w:pos="-1440"/>
        </w:tabs>
        <w:rPr>
          <w:bCs/>
        </w:rPr>
      </w:pPr>
      <w:r w:rsidRPr="00B306C6">
        <w:rPr>
          <w:bCs/>
        </w:rPr>
        <w:t>Public Q&amp;A Session (Talking About Dementia),</w:t>
      </w:r>
      <w:r w:rsidR="00C64B5B" w:rsidRPr="00B306C6">
        <w:rPr>
          <w:bCs/>
        </w:rPr>
        <w:t xml:space="preserve"> </w:t>
      </w:r>
      <w:r w:rsidRPr="00B306C6">
        <w:rPr>
          <w:bCs/>
        </w:rPr>
        <w:t xml:space="preserve">Alzheimer Society of Calgary (Calgary, Jan. 28/17) </w:t>
      </w:r>
      <w:r w:rsidRPr="00B306C6">
        <w:rPr>
          <w:bCs/>
        </w:rPr>
        <w:tab/>
      </w:r>
    </w:p>
    <w:p w14:paraId="7DD666D9" w14:textId="77777777" w:rsidR="00C64B5B" w:rsidRPr="00B306C6" w:rsidRDefault="008071EC" w:rsidP="00132467">
      <w:pPr>
        <w:pStyle w:val="ListParagraph"/>
        <w:widowControl/>
        <w:numPr>
          <w:ilvl w:val="2"/>
          <w:numId w:val="4"/>
        </w:numPr>
        <w:tabs>
          <w:tab w:val="left" w:pos="-1440"/>
        </w:tabs>
        <w:rPr>
          <w:bCs/>
        </w:rPr>
      </w:pPr>
      <w:r w:rsidRPr="00B306C6">
        <w:rPr>
          <w:bCs/>
        </w:rPr>
        <w:t xml:space="preserve">Presentation (The Future of Dementia Care: Research on Risk Reduction), Alberta </w:t>
      </w:r>
      <w:r w:rsidRPr="00B306C6">
        <w:rPr>
          <w:bCs/>
        </w:rPr>
        <w:lastRenderedPageBreak/>
        <w:t>Association</w:t>
      </w:r>
      <w:r w:rsidR="00C63D6C" w:rsidRPr="00B306C6">
        <w:rPr>
          <w:bCs/>
        </w:rPr>
        <w:t xml:space="preserve"> </w:t>
      </w:r>
      <w:r w:rsidRPr="00B306C6">
        <w:rPr>
          <w:bCs/>
        </w:rPr>
        <w:t>on Gerontology Innovations in Dementia</w:t>
      </w:r>
      <w:r w:rsidR="00C63D6C" w:rsidRPr="00B306C6">
        <w:rPr>
          <w:bCs/>
        </w:rPr>
        <w:t xml:space="preserve"> </w:t>
      </w:r>
      <w:r w:rsidRPr="00B306C6">
        <w:rPr>
          <w:bCs/>
        </w:rPr>
        <w:t xml:space="preserve">Care </w:t>
      </w:r>
      <w:r w:rsidR="00786A01" w:rsidRPr="00B306C6">
        <w:rPr>
          <w:bCs/>
        </w:rPr>
        <w:t>Symposium</w:t>
      </w:r>
      <w:r w:rsidR="009B0856" w:rsidRPr="00B306C6">
        <w:rPr>
          <w:bCs/>
        </w:rPr>
        <w:t xml:space="preserve"> </w:t>
      </w:r>
      <w:r w:rsidRPr="00B306C6">
        <w:rPr>
          <w:bCs/>
        </w:rPr>
        <w:t>(Calgary, March 14/17)</w:t>
      </w:r>
    </w:p>
    <w:p w14:paraId="3AAF8B7E" w14:textId="77777777" w:rsidR="00C64B5B" w:rsidRPr="00B306C6" w:rsidRDefault="007D6A49" w:rsidP="00132467">
      <w:pPr>
        <w:pStyle w:val="ListParagraph"/>
        <w:widowControl/>
        <w:numPr>
          <w:ilvl w:val="2"/>
          <w:numId w:val="4"/>
        </w:numPr>
        <w:tabs>
          <w:tab w:val="left" w:pos="-1440"/>
        </w:tabs>
        <w:rPr>
          <w:bCs/>
        </w:rPr>
      </w:pPr>
      <w:r w:rsidRPr="00B306C6">
        <w:rPr>
          <w:bCs/>
        </w:rPr>
        <w:t>Co-presenter, Debate:</w:t>
      </w:r>
      <w:r w:rsidR="00D041F7" w:rsidRPr="00B306C6">
        <w:rPr>
          <w:bCs/>
        </w:rPr>
        <w:t xml:space="preserve"> </w:t>
      </w:r>
      <w:r w:rsidRPr="00B306C6">
        <w:rPr>
          <w:bCs/>
        </w:rPr>
        <w:t>In-Hospital Specialized Geriatric Services – Should the Emphasis Be on</w:t>
      </w:r>
      <w:r w:rsidR="00C64B5B" w:rsidRPr="00B306C6">
        <w:rPr>
          <w:bCs/>
        </w:rPr>
        <w:t xml:space="preserve"> </w:t>
      </w:r>
      <w:r w:rsidRPr="00B306C6">
        <w:rPr>
          <w:bCs/>
        </w:rPr>
        <w:t>Discrete Specialized Wards or Mobile Consultation Teams?,</w:t>
      </w:r>
      <w:r w:rsidRPr="00B306C6">
        <w:rPr>
          <w:bCs/>
          <w:i/>
        </w:rPr>
        <w:t xml:space="preserve"> </w:t>
      </w:r>
      <w:r w:rsidRPr="00B306C6">
        <w:rPr>
          <w:bCs/>
        </w:rPr>
        <w:t xml:space="preserve">Canadian Geriatrics </w:t>
      </w:r>
      <w:r w:rsidR="00D041F7" w:rsidRPr="00B306C6">
        <w:rPr>
          <w:bCs/>
        </w:rPr>
        <w:t>Society</w:t>
      </w:r>
      <w:r w:rsidR="00C63D6C" w:rsidRPr="00B306C6">
        <w:rPr>
          <w:bCs/>
        </w:rPr>
        <w:t xml:space="preserve"> </w:t>
      </w:r>
      <w:r w:rsidR="00D041F7" w:rsidRPr="00B306C6">
        <w:rPr>
          <w:bCs/>
        </w:rPr>
        <w:t>37</w:t>
      </w:r>
      <w:r w:rsidR="00D041F7" w:rsidRPr="00B306C6">
        <w:rPr>
          <w:bCs/>
          <w:vertAlign w:val="superscript"/>
        </w:rPr>
        <w:t>th</w:t>
      </w:r>
      <w:r w:rsidR="00D041F7" w:rsidRPr="00B306C6">
        <w:rPr>
          <w:bCs/>
        </w:rPr>
        <w:t xml:space="preserve"> Annual Scientific Meeting (Toronto, April 22/17)</w:t>
      </w:r>
    </w:p>
    <w:p w14:paraId="078F80CD" w14:textId="77777777" w:rsidR="00C64B5B" w:rsidRPr="00B306C6" w:rsidRDefault="00D041F7" w:rsidP="00132467">
      <w:pPr>
        <w:pStyle w:val="ListParagraph"/>
        <w:widowControl/>
        <w:numPr>
          <w:ilvl w:val="2"/>
          <w:numId w:val="4"/>
        </w:numPr>
        <w:tabs>
          <w:tab w:val="left" w:pos="-1440"/>
        </w:tabs>
        <w:rPr>
          <w:bCs/>
        </w:rPr>
      </w:pPr>
      <w:r w:rsidRPr="00B306C6">
        <w:rPr>
          <w:bCs/>
        </w:rPr>
        <w:t>Co-presenter, Debate: When Do We Need Neuroimaging After a Fall with Minor Head Injury</w:t>
      </w:r>
      <w:r w:rsidR="007E5764" w:rsidRPr="00B306C6">
        <w:rPr>
          <w:bCs/>
        </w:rPr>
        <w:t xml:space="preserve"> </w:t>
      </w:r>
      <w:r w:rsidRPr="00B306C6">
        <w:rPr>
          <w:bCs/>
        </w:rPr>
        <w:t>In Long-Term Care</w:t>
      </w:r>
      <w:r w:rsidR="007E5764" w:rsidRPr="00B306C6">
        <w:rPr>
          <w:bCs/>
        </w:rPr>
        <w:t>?</w:t>
      </w:r>
      <w:r w:rsidRPr="00B306C6">
        <w:rPr>
          <w:bCs/>
        </w:rPr>
        <w:t>,</w:t>
      </w:r>
      <w:r w:rsidRPr="00B306C6">
        <w:rPr>
          <w:bCs/>
          <w:i/>
        </w:rPr>
        <w:t xml:space="preserve"> </w:t>
      </w:r>
      <w:r w:rsidRPr="00B306C6">
        <w:rPr>
          <w:bCs/>
        </w:rPr>
        <w:t>Canadian Geriatrics Society 37</w:t>
      </w:r>
      <w:r w:rsidRPr="00B306C6">
        <w:rPr>
          <w:bCs/>
          <w:vertAlign w:val="superscript"/>
        </w:rPr>
        <w:t>th</w:t>
      </w:r>
      <w:r w:rsidRPr="00B306C6">
        <w:rPr>
          <w:bCs/>
          <w:i/>
        </w:rPr>
        <w:t xml:space="preserve"> </w:t>
      </w:r>
      <w:r w:rsidRPr="00B306C6">
        <w:rPr>
          <w:bCs/>
        </w:rPr>
        <w:t xml:space="preserve">Annual Scientific Meeting (Toronto, </w:t>
      </w:r>
      <w:r w:rsidR="007E5764" w:rsidRPr="00B306C6">
        <w:rPr>
          <w:bCs/>
        </w:rPr>
        <w:t xml:space="preserve">           </w:t>
      </w:r>
      <w:r w:rsidR="00973B2B" w:rsidRPr="00B306C6">
        <w:rPr>
          <w:bCs/>
        </w:rPr>
        <w:t xml:space="preserve"> </w:t>
      </w:r>
      <w:r w:rsidRPr="00B306C6">
        <w:rPr>
          <w:bCs/>
        </w:rPr>
        <w:t>April</w:t>
      </w:r>
      <w:r w:rsidRPr="00B306C6">
        <w:rPr>
          <w:bCs/>
          <w:i/>
        </w:rPr>
        <w:t xml:space="preserve"> </w:t>
      </w:r>
      <w:r w:rsidRPr="00B306C6">
        <w:rPr>
          <w:bCs/>
        </w:rPr>
        <w:t>22/17)</w:t>
      </w:r>
    </w:p>
    <w:p w14:paraId="4414556B" w14:textId="77777777" w:rsidR="00C64B5B" w:rsidRPr="00B306C6" w:rsidRDefault="00816C2C" w:rsidP="00132467">
      <w:pPr>
        <w:pStyle w:val="ListParagraph"/>
        <w:widowControl/>
        <w:numPr>
          <w:ilvl w:val="2"/>
          <w:numId w:val="4"/>
        </w:numPr>
        <w:tabs>
          <w:tab w:val="left" w:pos="-1440"/>
        </w:tabs>
        <w:rPr>
          <w:bCs/>
        </w:rPr>
      </w:pPr>
      <w:r w:rsidRPr="00B306C6">
        <w:rPr>
          <w:bCs/>
        </w:rPr>
        <w:t>Presentation on Sleep and the Aging Brain – Contributions of the CLSA,</w:t>
      </w:r>
      <w:r w:rsidRPr="00B306C6">
        <w:rPr>
          <w:bCs/>
          <w:i/>
        </w:rPr>
        <w:t xml:space="preserve"> </w:t>
      </w:r>
      <w:r w:rsidRPr="00B306C6">
        <w:rPr>
          <w:bCs/>
        </w:rPr>
        <w:t>2017 Canadian Sleep</w:t>
      </w:r>
      <w:r w:rsidR="00C64B5B" w:rsidRPr="00B306C6">
        <w:rPr>
          <w:bCs/>
        </w:rPr>
        <w:t xml:space="preserve"> </w:t>
      </w:r>
      <w:r w:rsidRPr="00B306C6">
        <w:rPr>
          <w:bCs/>
        </w:rPr>
        <w:t xml:space="preserve">Society </w:t>
      </w:r>
      <w:r w:rsidR="0087031F" w:rsidRPr="00B306C6">
        <w:rPr>
          <w:bCs/>
        </w:rPr>
        <w:t>Conference (Calgary, April 29/17)</w:t>
      </w:r>
    </w:p>
    <w:p w14:paraId="4569491B" w14:textId="699684B4" w:rsidR="00267209" w:rsidRPr="00B306C6" w:rsidRDefault="0087031F" w:rsidP="00132467">
      <w:pPr>
        <w:pStyle w:val="ListParagraph"/>
        <w:widowControl/>
        <w:numPr>
          <w:ilvl w:val="2"/>
          <w:numId w:val="4"/>
        </w:numPr>
        <w:tabs>
          <w:tab w:val="left" w:pos="-1440"/>
        </w:tabs>
        <w:rPr>
          <w:bCs/>
        </w:rPr>
      </w:pPr>
      <w:r w:rsidRPr="00B306C6">
        <w:rPr>
          <w:bCs/>
        </w:rPr>
        <w:t>Moderator, Seniors Panel, Calgary Reverse Trade</w:t>
      </w:r>
      <w:r w:rsidR="00C64B5B" w:rsidRPr="00B306C6">
        <w:rPr>
          <w:bCs/>
        </w:rPr>
        <w:t xml:space="preserve"> </w:t>
      </w:r>
      <w:r w:rsidRPr="00B306C6">
        <w:rPr>
          <w:bCs/>
        </w:rPr>
        <w:t>Show, W21C Research and Innovation Program &amp; Brenda Strafford Centre on Aging of the O’Brien</w:t>
      </w:r>
      <w:r w:rsidR="00C64B5B" w:rsidRPr="00B306C6">
        <w:rPr>
          <w:bCs/>
        </w:rPr>
        <w:t xml:space="preserve"> </w:t>
      </w:r>
      <w:r w:rsidRPr="00B306C6">
        <w:rPr>
          <w:bCs/>
        </w:rPr>
        <w:t>Institute for Public Health, Cumming School of</w:t>
      </w:r>
      <w:r w:rsidR="00C64B5B" w:rsidRPr="00B306C6">
        <w:rPr>
          <w:bCs/>
        </w:rPr>
        <w:t xml:space="preserve"> </w:t>
      </w:r>
      <w:r w:rsidRPr="00B306C6">
        <w:rPr>
          <w:bCs/>
        </w:rPr>
        <w:t>Medicine, University of Calgary and Alberta Health Services (Calgary, May 2/17</w:t>
      </w:r>
      <w:r w:rsidR="00FA1A15" w:rsidRPr="00B306C6">
        <w:rPr>
          <w:bCs/>
        </w:rPr>
        <w:t>)</w:t>
      </w:r>
    </w:p>
    <w:p w14:paraId="29DEBCF9" w14:textId="77777777" w:rsidR="00267209" w:rsidRPr="00B306C6" w:rsidRDefault="0087031F" w:rsidP="00132467">
      <w:pPr>
        <w:pStyle w:val="ListParagraph"/>
        <w:widowControl/>
        <w:numPr>
          <w:ilvl w:val="2"/>
          <w:numId w:val="4"/>
        </w:numPr>
        <w:tabs>
          <w:tab w:val="left" w:pos="-1440"/>
        </w:tabs>
        <w:rPr>
          <w:bCs/>
        </w:rPr>
      </w:pPr>
      <w:r w:rsidRPr="00B306C6">
        <w:rPr>
          <w:bCs/>
        </w:rPr>
        <w:t>Presentation, Talking about Dementia, Alzheimer</w:t>
      </w:r>
      <w:r w:rsidR="00267209" w:rsidRPr="00B306C6">
        <w:rPr>
          <w:bCs/>
        </w:rPr>
        <w:t xml:space="preserve"> </w:t>
      </w:r>
      <w:r w:rsidRPr="00B306C6">
        <w:rPr>
          <w:bCs/>
        </w:rPr>
        <w:t>Society of Calgary (Calgary, May 3/17)</w:t>
      </w:r>
    </w:p>
    <w:p w14:paraId="4B54B389" w14:textId="77777777" w:rsidR="00267209" w:rsidRPr="00B306C6" w:rsidRDefault="008D0BED" w:rsidP="00132467">
      <w:pPr>
        <w:pStyle w:val="ListParagraph"/>
        <w:widowControl/>
        <w:numPr>
          <w:ilvl w:val="2"/>
          <w:numId w:val="4"/>
        </w:numPr>
        <w:tabs>
          <w:tab w:val="left" w:pos="-1440"/>
        </w:tabs>
        <w:rPr>
          <w:bCs/>
        </w:rPr>
      </w:pPr>
      <w:r w:rsidRPr="00B306C6">
        <w:rPr>
          <w:bCs/>
        </w:rPr>
        <w:t>Presentation, Calgary Site CLSA Participant Appreciation Event (Calgary, May 16/17)</w:t>
      </w:r>
    </w:p>
    <w:p w14:paraId="4C6AE9F3" w14:textId="77777777" w:rsidR="00267209" w:rsidRPr="00B306C6" w:rsidRDefault="00A31B99" w:rsidP="00132467">
      <w:pPr>
        <w:pStyle w:val="ListParagraph"/>
        <w:widowControl/>
        <w:numPr>
          <w:ilvl w:val="2"/>
          <w:numId w:val="4"/>
        </w:numPr>
        <w:tabs>
          <w:tab w:val="left" w:pos="-1440"/>
        </w:tabs>
        <w:rPr>
          <w:bCs/>
        </w:rPr>
      </w:pPr>
      <w:r w:rsidRPr="00B306C6">
        <w:rPr>
          <w:bCs/>
        </w:rPr>
        <w:t>Presentation</w:t>
      </w:r>
      <w:r w:rsidR="00B81E95" w:rsidRPr="00B306C6">
        <w:rPr>
          <w:bCs/>
        </w:rPr>
        <w:t xml:space="preserve">, </w:t>
      </w:r>
      <w:r w:rsidRPr="00B306C6">
        <w:rPr>
          <w:bCs/>
        </w:rPr>
        <w:t>CLSA,</w:t>
      </w:r>
      <w:r w:rsidR="00B81E95" w:rsidRPr="00B306C6">
        <w:rPr>
          <w:bCs/>
        </w:rPr>
        <w:t xml:space="preserve"> </w:t>
      </w:r>
      <w:r w:rsidRPr="00B306C6">
        <w:rPr>
          <w:bCs/>
        </w:rPr>
        <w:t xml:space="preserve">Big Data in Dementia </w:t>
      </w:r>
      <w:r w:rsidR="00B81E95" w:rsidRPr="00B306C6">
        <w:rPr>
          <w:bCs/>
        </w:rPr>
        <w:t>(</w:t>
      </w:r>
      <w:r w:rsidRPr="00B306C6">
        <w:rPr>
          <w:bCs/>
        </w:rPr>
        <w:t>Dementia and Cognitive Disorders Neuroteam</w:t>
      </w:r>
      <w:r w:rsidR="00B81E95" w:rsidRPr="00B306C6">
        <w:rPr>
          <w:bCs/>
        </w:rPr>
        <w:t>)</w:t>
      </w:r>
      <w:r w:rsidRPr="00B306C6">
        <w:rPr>
          <w:bCs/>
        </w:rPr>
        <w:t>,</w:t>
      </w:r>
      <w:r w:rsidR="00267209" w:rsidRPr="00B306C6">
        <w:rPr>
          <w:bCs/>
        </w:rPr>
        <w:t xml:space="preserve"> </w:t>
      </w:r>
      <w:r w:rsidRPr="00B306C6">
        <w:rPr>
          <w:bCs/>
        </w:rPr>
        <w:t>University of Calgary Brain and Mental Health</w:t>
      </w:r>
      <w:r w:rsidR="00267209" w:rsidRPr="00B306C6">
        <w:rPr>
          <w:bCs/>
        </w:rPr>
        <w:t xml:space="preserve"> </w:t>
      </w:r>
      <w:r w:rsidRPr="00B306C6">
        <w:rPr>
          <w:bCs/>
        </w:rPr>
        <w:t>Research Strategy (Calgary; June 6/17)</w:t>
      </w:r>
    </w:p>
    <w:p w14:paraId="4A841427" w14:textId="77777777" w:rsidR="00267209" w:rsidRPr="00B306C6" w:rsidRDefault="00A31B99" w:rsidP="00132467">
      <w:pPr>
        <w:pStyle w:val="ListParagraph"/>
        <w:widowControl/>
        <w:numPr>
          <w:ilvl w:val="2"/>
          <w:numId w:val="4"/>
        </w:numPr>
        <w:tabs>
          <w:tab w:val="left" w:pos="-1440"/>
        </w:tabs>
        <w:rPr>
          <w:bCs/>
        </w:rPr>
      </w:pPr>
      <w:r w:rsidRPr="00B306C6">
        <w:rPr>
          <w:bCs/>
        </w:rPr>
        <w:t>Presentation/Moderator</w:t>
      </w:r>
      <w:r w:rsidR="00B81E95" w:rsidRPr="00B306C6">
        <w:rPr>
          <w:bCs/>
        </w:rPr>
        <w:t>,</w:t>
      </w:r>
      <w:r w:rsidRPr="00B306C6">
        <w:rPr>
          <w:bCs/>
        </w:rPr>
        <w:t xml:space="preserve"> Age-Friendly Calgary, 24</w:t>
      </w:r>
      <w:r w:rsidRPr="00B306C6">
        <w:rPr>
          <w:bCs/>
          <w:vertAlign w:val="superscript"/>
        </w:rPr>
        <w:t>th</w:t>
      </w:r>
      <w:r w:rsidRPr="00B306C6">
        <w:rPr>
          <w:bCs/>
        </w:rPr>
        <w:t xml:space="preserve"> Annual Interdisciplinary Conference Shades</w:t>
      </w:r>
      <w:r w:rsidR="00267209" w:rsidRPr="00B306C6">
        <w:rPr>
          <w:bCs/>
        </w:rPr>
        <w:t xml:space="preserve"> </w:t>
      </w:r>
      <w:r w:rsidRPr="00B306C6">
        <w:rPr>
          <w:bCs/>
        </w:rPr>
        <w:t>of Grey – Reaching for New Horizons (Calgary;</w:t>
      </w:r>
      <w:r w:rsidR="00267209" w:rsidRPr="00B306C6">
        <w:rPr>
          <w:bCs/>
        </w:rPr>
        <w:t xml:space="preserve"> </w:t>
      </w:r>
      <w:r w:rsidRPr="00B306C6">
        <w:rPr>
          <w:bCs/>
        </w:rPr>
        <w:t>June 8/17)</w:t>
      </w:r>
    </w:p>
    <w:p w14:paraId="65CB8EF1" w14:textId="77777777" w:rsidR="00267209" w:rsidRPr="00B306C6" w:rsidRDefault="00B00B73" w:rsidP="00132467">
      <w:pPr>
        <w:pStyle w:val="ListParagraph"/>
        <w:widowControl/>
        <w:numPr>
          <w:ilvl w:val="2"/>
          <w:numId w:val="4"/>
        </w:numPr>
        <w:tabs>
          <w:tab w:val="left" w:pos="-1440"/>
        </w:tabs>
        <w:rPr>
          <w:bCs/>
        </w:rPr>
      </w:pPr>
      <w:r w:rsidRPr="00B306C6">
        <w:rPr>
          <w:bCs/>
        </w:rPr>
        <w:t>Speaker, Dementia Network Calgary public launch</w:t>
      </w:r>
      <w:r w:rsidR="00267209" w:rsidRPr="00B306C6">
        <w:rPr>
          <w:bCs/>
        </w:rPr>
        <w:t xml:space="preserve"> </w:t>
      </w:r>
      <w:r w:rsidRPr="00B306C6">
        <w:rPr>
          <w:bCs/>
        </w:rPr>
        <w:t>(Sept. 21/18)</w:t>
      </w:r>
    </w:p>
    <w:p w14:paraId="55389BCA" w14:textId="77777777" w:rsidR="00267209" w:rsidRPr="00B306C6" w:rsidRDefault="00B00B73" w:rsidP="00132467">
      <w:pPr>
        <w:pStyle w:val="ListParagraph"/>
        <w:widowControl/>
        <w:numPr>
          <w:ilvl w:val="2"/>
          <w:numId w:val="4"/>
        </w:numPr>
        <w:tabs>
          <w:tab w:val="left" w:pos="-1440"/>
        </w:tabs>
        <w:rPr>
          <w:bCs/>
        </w:rPr>
      </w:pPr>
      <w:r w:rsidRPr="00B306C6">
        <w:rPr>
          <w:bCs/>
        </w:rPr>
        <w:t>Panelist, Community Forum, Alzheimer Society o</w:t>
      </w:r>
      <w:r w:rsidR="00267209" w:rsidRPr="00B306C6">
        <w:rPr>
          <w:bCs/>
        </w:rPr>
        <w:t xml:space="preserve">f </w:t>
      </w:r>
      <w:r w:rsidRPr="00B306C6">
        <w:rPr>
          <w:bCs/>
        </w:rPr>
        <w:t>Calgary (Delta Calgary South, Sept. 21/2018)</w:t>
      </w:r>
    </w:p>
    <w:p w14:paraId="50FE8251" w14:textId="77777777" w:rsidR="00267209" w:rsidRPr="00B306C6" w:rsidRDefault="00B00B73" w:rsidP="00132467">
      <w:pPr>
        <w:pStyle w:val="ListParagraph"/>
        <w:widowControl/>
        <w:numPr>
          <w:ilvl w:val="2"/>
          <w:numId w:val="4"/>
        </w:numPr>
        <w:tabs>
          <w:tab w:val="left" w:pos="-1440"/>
        </w:tabs>
        <w:rPr>
          <w:bCs/>
        </w:rPr>
      </w:pPr>
      <w:r w:rsidRPr="00B306C6">
        <w:rPr>
          <w:bCs/>
        </w:rPr>
        <w:t>Presentation on Dementia, Brenda Strafford Foundation (Signal Hill Library, Sept. 22/18)</w:t>
      </w:r>
    </w:p>
    <w:p w14:paraId="2E6F293E" w14:textId="77777777" w:rsidR="00267209" w:rsidRPr="00B306C6" w:rsidRDefault="00B00B73" w:rsidP="00132467">
      <w:pPr>
        <w:pStyle w:val="ListParagraph"/>
        <w:widowControl/>
        <w:numPr>
          <w:ilvl w:val="2"/>
          <w:numId w:val="4"/>
        </w:numPr>
        <w:tabs>
          <w:tab w:val="left" w:pos="-1440"/>
        </w:tabs>
        <w:rPr>
          <w:bCs/>
        </w:rPr>
      </w:pPr>
      <w:r w:rsidRPr="00B306C6">
        <w:rPr>
          <w:bCs/>
        </w:rPr>
        <w:t>Public Panel Participant, “How Can Smarter Cities Support and Connect our Aging Population?”,</w:t>
      </w:r>
      <w:r w:rsidR="00C43F56" w:rsidRPr="00B306C6">
        <w:rPr>
          <w:bCs/>
        </w:rPr>
        <w:t xml:space="preserve"> </w:t>
      </w:r>
      <w:r w:rsidRPr="00B306C6">
        <w:rPr>
          <w:bCs/>
        </w:rPr>
        <w:t>McMaster Institute for Research on</w:t>
      </w:r>
      <w:r w:rsidR="007E5764" w:rsidRPr="00B306C6">
        <w:rPr>
          <w:bCs/>
        </w:rPr>
        <w:t xml:space="preserve"> </w:t>
      </w:r>
      <w:r w:rsidRPr="00B306C6">
        <w:rPr>
          <w:bCs/>
        </w:rPr>
        <w:t>Aging (April 26/18, Hamilton)</w:t>
      </w:r>
    </w:p>
    <w:p w14:paraId="7CB21CDF" w14:textId="77777777" w:rsidR="00267209" w:rsidRPr="00B306C6" w:rsidRDefault="00B00B73" w:rsidP="00132467">
      <w:pPr>
        <w:pStyle w:val="ListParagraph"/>
        <w:widowControl/>
        <w:numPr>
          <w:ilvl w:val="2"/>
          <w:numId w:val="4"/>
        </w:numPr>
        <w:tabs>
          <w:tab w:val="left" w:pos="-1440"/>
        </w:tabs>
        <w:rPr>
          <w:bCs/>
        </w:rPr>
      </w:pPr>
      <w:r w:rsidRPr="00B306C6">
        <w:rPr>
          <w:bCs/>
        </w:rPr>
        <w:t xml:space="preserve">Presentation, “Assessment </w:t>
      </w:r>
      <w:r w:rsidR="001C032E" w:rsidRPr="00B306C6">
        <w:rPr>
          <w:bCs/>
        </w:rPr>
        <w:t>and Management of</w:t>
      </w:r>
      <w:r w:rsidR="00267209" w:rsidRPr="00B306C6">
        <w:rPr>
          <w:bCs/>
        </w:rPr>
        <w:t xml:space="preserve"> </w:t>
      </w:r>
      <w:r w:rsidR="001C032E" w:rsidRPr="00B306C6">
        <w:rPr>
          <w:bCs/>
        </w:rPr>
        <w:t>Falls – Fall Prevention Clinics,” 38</w:t>
      </w:r>
      <w:r w:rsidR="001C032E" w:rsidRPr="00B306C6">
        <w:rPr>
          <w:bCs/>
          <w:vertAlign w:val="superscript"/>
        </w:rPr>
        <w:t>th</w:t>
      </w:r>
      <w:r w:rsidR="001C032E" w:rsidRPr="00B306C6">
        <w:rPr>
          <w:bCs/>
        </w:rPr>
        <w:t xml:space="preserve"> Annual </w:t>
      </w:r>
      <w:r w:rsidR="001C032E" w:rsidRPr="00B306C6">
        <w:rPr>
          <w:bCs/>
        </w:rPr>
        <w:lastRenderedPageBreak/>
        <w:t>Scientific Meeting of the Canadian Geriatrics Society (April 20/18, Montreal, QC)</w:t>
      </w:r>
    </w:p>
    <w:p w14:paraId="3E4E02D0" w14:textId="77777777" w:rsidR="00267209" w:rsidRPr="00B306C6" w:rsidRDefault="001C032E" w:rsidP="00132467">
      <w:pPr>
        <w:pStyle w:val="ListParagraph"/>
        <w:widowControl/>
        <w:numPr>
          <w:ilvl w:val="2"/>
          <w:numId w:val="4"/>
        </w:numPr>
        <w:tabs>
          <w:tab w:val="left" w:pos="-1440"/>
        </w:tabs>
        <w:rPr>
          <w:bCs/>
        </w:rPr>
      </w:pPr>
      <w:r w:rsidRPr="00B306C6">
        <w:rPr>
          <w:bCs/>
        </w:rPr>
        <w:t>Presentation, “Canadian Alzheimer Plans and Initiatives: Lessons Learned from Development and Implementation”, 38</w:t>
      </w:r>
      <w:r w:rsidRPr="00B306C6">
        <w:rPr>
          <w:bCs/>
          <w:vertAlign w:val="superscript"/>
        </w:rPr>
        <w:t>th</w:t>
      </w:r>
      <w:r w:rsidRPr="00B306C6">
        <w:rPr>
          <w:bCs/>
        </w:rPr>
        <w:t xml:space="preserve"> Annual Scientific Meeting of the Canadian Geriatrics Society (April 21/18, Montreal, QC)</w:t>
      </w:r>
    </w:p>
    <w:p w14:paraId="2E617A0A" w14:textId="77777777" w:rsidR="00267209" w:rsidRPr="00B306C6" w:rsidRDefault="001C032E" w:rsidP="00132467">
      <w:pPr>
        <w:pStyle w:val="ListParagraph"/>
        <w:widowControl/>
        <w:numPr>
          <w:ilvl w:val="2"/>
          <w:numId w:val="4"/>
        </w:numPr>
        <w:tabs>
          <w:tab w:val="left" w:pos="-1440"/>
        </w:tabs>
        <w:rPr>
          <w:bCs/>
        </w:rPr>
      </w:pPr>
      <w:r w:rsidRPr="00B306C6">
        <w:rPr>
          <w:bCs/>
        </w:rPr>
        <w:t>Presentation, Canadian Consortium on Neuro-degeneration in Aging (CCNA), CIHR Summer Program in Aging 2018 (May 28/18, Harrison Hot Springs BC)</w:t>
      </w:r>
      <w:r w:rsidRPr="00B306C6">
        <w:rPr>
          <w:bCs/>
        </w:rPr>
        <w:tab/>
      </w:r>
    </w:p>
    <w:p w14:paraId="7AC42866" w14:textId="0A8039E4" w:rsidR="00267209" w:rsidRDefault="001C032E" w:rsidP="00132467">
      <w:pPr>
        <w:pStyle w:val="ListParagraph"/>
        <w:widowControl/>
        <w:numPr>
          <w:ilvl w:val="2"/>
          <w:numId w:val="4"/>
        </w:numPr>
        <w:tabs>
          <w:tab w:val="left" w:pos="-1440"/>
        </w:tabs>
        <w:rPr>
          <w:bCs/>
        </w:rPr>
      </w:pPr>
      <w:r w:rsidRPr="00B306C6">
        <w:rPr>
          <w:bCs/>
        </w:rPr>
        <w:t>Presentation, Aging &amp; Dementia, T</w:t>
      </w:r>
      <w:r w:rsidR="00267209" w:rsidRPr="00B306C6">
        <w:rPr>
          <w:bCs/>
        </w:rPr>
        <w:t xml:space="preserve">HIRD </w:t>
      </w:r>
      <w:r w:rsidRPr="00B306C6">
        <w:rPr>
          <w:bCs/>
        </w:rPr>
        <w:t>A</w:t>
      </w:r>
      <w:r w:rsidR="00267209" w:rsidRPr="00B306C6">
        <w:rPr>
          <w:bCs/>
        </w:rPr>
        <w:t>CT</w:t>
      </w:r>
      <w:r w:rsidRPr="00B306C6">
        <w:rPr>
          <w:bCs/>
        </w:rPr>
        <w:t>ion</w:t>
      </w:r>
      <w:r w:rsidR="00267209" w:rsidRPr="00B306C6">
        <w:rPr>
          <w:bCs/>
        </w:rPr>
        <w:t xml:space="preserve"> </w:t>
      </w:r>
      <w:r w:rsidRPr="00B306C6">
        <w:rPr>
          <w:bCs/>
        </w:rPr>
        <w:t>Film Fest</w:t>
      </w:r>
      <w:r w:rsidR="00267209" w:rsidRPr="00B306C6">
        <w:rPr>
          <w:bCs/>
        </w:rPr>
        <w:t>ival</w:t>
      </w:r>
      <w:r w:rsidRPr="00B306C6">
        <w:rPr>
          <w:bCs/>
        </w:rPr>
        <w:t xml:space="preserve"> 2018 (June 10/18, Calgary)</w:t>
      </w:r>
    </w:p>
    <w:p w14:paraId="7439904E" w14:textId="1D08D03F" w:rsidR="002B0B59" w:rsidRPr="00B306C6" w:rsidRDefault="002B0B59" w:rsidP="00132467">
      <w:pPr>
        <w:pStyle w:val="ListParagraph"/>
        <w:widowControl/>
        <w:numPr>
          <w:ilvl w:val="2"/>
          <w:numId w:val="4"/>
        </w:numPr>
        <w:tabs>
          <w:tab w:val="left" w:pos="-1440"/>
        </w:tabs>
        <w:rPr>
          <w:bCs/>
        </w:rPr>
      </w:pPr>
      <w:r>
        <w:rPr>
          <w:bCs/>
        </w:rPr>
        <w:t>Presentation of Resiliency in Aging Film Award, THIRD ACTion Film Festival (2018, 2019, 2020, 2021)</w:t>
      </w:r>
    </w:p>
    <w:p w14:paraId="17F9DF22" w14:textId="77777777" w:rsidR="00267209" w:rsidRPr="00B306C6" w:rsidRDefault="001C7E84" w:rsidP="00132467">
      <w:pPr>
        <w:pStyle w:val="ListParagraph"/>
        <w:widowControl/>
        <w:numPr>
          <w:ilvl w:val="2"/>
          <w:numId w:val="4"/>
        </w:numPr>
        <w:tabs>
          <w:tab w:val="left" w:pos="-1440"/>
        </w:tabs>
        <w:rPr>
          <w:bCs/>
        </w:rPr>
      </w:pPr>
      <w:r w:rsidRPr="00B306C6">
        <w:rPr>
          <w:bCs/>
        </w:rPr>
        <w:t>Panel Discussion Participant, 2018 International Conference – Promoting Healthy</w:t>
      </w:r>
      <w:r w:rsidR="00267209" w:rsidRPr="00B306C6">
        <w:rPr>
          <w:bCs/>
        </w:rPr>
        <w:t xml:space="preserve"> </w:t>
      </w:r>
      <w:r w:rsidRPr="00B306C6">
        <w:rPr>
          <w:bCs/>
        </w:rPr>
        <w:t>Brain Aging and Preventing Dementia (Campu</w:t>
      </w:r>
      <w:r w:rsidR="00267209" w:rsidRPr="00B306C6">
        <w:rPr>
          <w:bCs/>
        </w:rPr>
        <w:t xml:space="preserve">s </w:t>
      </w:r>
      <w:r w:rsidRPr="00B306C6">
        <w:rPr>
          <w:bCs/>
        </w:rPr>
        <w:t>Alberta Neuroscience), June 22/18 (Banff,</w:t>
      </w:r>
      <w:r w:rsidR="00267209" w:rsidRPr="00B306C6">
        <w:rPr>
          <w:bCs/>
        </w:rPr>
        <w:t xml:space="preserve"> </w:t>
      </w:r>
      <w:r w:rsidRPr="00B306C6">
        <w:rPr>
          <w:bCs/>
        </w:rPr>
        <w:t>Alberta)</w:t>
      </w:r>
    </w:p>
    <w:p w14:paraId="1180CDD9" w14:textId="77777777" w:rsidR="00267209" w:rsidRPr="00B306C6" w:rsidRDefault="002625BB" w:rsidP="00132467">
      <w:pPr>
        <w:pStyle w:val="ListParagraph"/>
        <w:widowControl/>
        <w:numPr>
          <w:ilvl w:val="2"/>
          <w:numId w:val="4"/>
        </w:numPr>
        <w:tabs>
          <w:tab w:val="left" w:pos="-1440"/>
        </w:tabs>
        <w:rPr>
          <w:bCs/>
        </w:rPr>
      </w:pPr>
      <w:r w:rsidRPr="00B306C6">
        <w:rPr>
          <w:bCs/>
        </w:rPr>
        <w:t>Moderator, Quick-fi</w:t>
      </w:r>
      <w:r w:rsidR="00967242" w:rsidRPr="00B306C6">
        <w:rPr>
          <w:bCs/>
        </w:rPr>
        <w:t>r</w:t>
      </w:r>
      <w:r w:rsidRPr="00B306C6">
        <w:rPr>
          <w:bCs/>
        </w:rPr>
        <w:t>e presentations, CCNA Science Days (Montreal, October 2/18)</w:t>
      </w:r>
    </w:p>
    <w:p w14:paraId="4D194EF3" w14:textId="77777777" w:rsidR="00267209" w:rsidRPr="00B306C6" w:rsidRDefault="00024C4B" w:rsidP="00132467">
      <w:pPr>
        <w:pStyle w:val="ListParagraph"/>
        <w:widowControl/>
        <w:numPr>
          <w:ilvl w:val="2"/>
          <w:numId w:val="4"/>
        </w:numPr>
        <w:tabs>
          <w:tab w:val="left" w:pos="-1440"/>
        </w:tabs>
        <w:rPr>
          <w:bCs/>
        </w:rPr>
      </w:pPr>
      <w:r w:rsidRPr="00B306C6">
        <w:rPr>
          <w:bCs/>
        </w:rPr>
        <w:t>Talk on “Fall Prevention in Assisted Living”, Tudor Manor</w:t>
      </w:r>
      <w:r w:rsidR="00967242" w:rsidRPr="00B306C6">
        <w:rPr>
          <w:bCs/>
        </w:rPr>
        <w:t xml:space="preserve">/Brenda Strafford Foundation, </w:t>
      </w:r>
      <w:r w:rsidRPr="00B306C6">
        <w:rPr>
          <w:bCs/>
        </w:rPr>
        <w:t>(Okotoks, October 16/18)</w:t>
      </w:r>
    </w:p>
    <w:p w14:paraId="51F19824" w14:textId="77777777" w:rsidR="00267209" w:rsidRPr="00B306C6" w:rsidRDefault="00024C4B" w:rsidP="00132467">
      <w:pPr>
        <w:pStyle w:val="ListParagraph"/>
        <w:widowControl/>
        <w:numPr>
          <w:ilvl w:val="2"/>
          <w:numId w:val="4"/>
        </w:numPr>
        <w:tabs>
          <w:tab w:val="left" w:pos="-1440"/>
        </w:tabs>
        <w:rPr>
          <w:bCs/>
        </w:rPr>
      </w:pPr>
      <w:r w:rsidRPr="00B306C6">
        <w:rPr>
          <w:bCs/>
        </w:rPr>
        <w:t>Speaker, Workshop on “Implementing Clinical</w:t>
      </w:r>
      <w:r w:rsidR="00267209" w:rsidRPr="00B306C6">
        <w:rPr>
          <w:bCs/>
        </w:rPr>
        <w:t xml:space="preserve"> </w:t>
      </w:r>
      <w:r w:rsidRPr="00B306C6">
        <w:rPr>
          <w:bCs/>
        </w:rPr>
        <w:t>Guidelines on Alcohol, Benzodiazepines, Cannabis, and Opioids</w:t>
      </w:r>
      <w:r w:rsidR="00967242" w:rsidRPr="00B306C6">
        <w:rPr>
          <w:bCs/>
        </w:rPr>
        <w:t xml:space="preserve"> for Older Persons</w:t>
      </w:r>
      <w:r w:rsidRPr="00B306C6">
        <w:rPr>
          <w:bCs/>
        </w:rPr>
        <w:t>”, 2018 Canadian</w:t>
      </w:r>
      <w:r w:rsidR="00967242" w:rsidRPr="00B306C6">
        <w:rPr>
          <w:bCs/>
        </w:rPr>
        <w:t xml:space="preserve"> </w:t>
      </w:r>
      <w:r w:rsidRPr="00B306C6">
        <w:rPr>
          <w:bCs/>
        </w:rPr>
        <w:t>Association on Gerontology Annual Scientific</w:t>
      </w:r>
      <w:r w:rsidR="00967242" w:rsidRPr="00B306C6">
        <w:rPr>
          <w:bCs/>
        </w:rPr>
        <w:t xml:space="preserve"> </w:t>
      </w:r>
      <w:r w:rsidRPr="00B306C6">
        <w:rPr>
          <w:bCs/>
        </w:rPr>
        <w:t>Meeting (Vancouver, October 19/18)</w:t>
      </w:r>
    </w:p>
    <w:p w14:paraId="6F4C0239" w14:textId="77777777" w:rsidR="00267209" w:rsidRPr="00B306C6" w:rsidRDefault="00AC753B" w:rsidP="00132467">
      <w:pPr>
        <w:pStyle w:val="ListParagraph"/>
        <w:widowControl/>
        <w:numPr>
          <w:ilvl w:val="2"/>
          <w:numId w:val="4"/>
        </w:numPr>
        <w:tabs>
          <w:tab w:val="left" w:pos="-1440"/>
        </w:tabs>
        <w:rPr>
          <w:bCs/>
        </w:rPr>
      </w:pPr>
      <w:r w:rsidRPr="00B306C6">
        <w:rPr>
          <w:bCs/>
        </w:rPr>
        <w:t>Introduction of Keynote Speaker (Dr. R.Y.M. Wong) and moderator of Q&amp;A session, 2018 Canadian Association on Gerontology Annual Scientific Meeting (Vancouver, Oct. 19/18)</w:t>
      </w:r>
    </w:p>
    <w:p w14:paraId="44CF8C6C" w14:textId="77777777" w:rsidR="00267209" w:rsidRPr="00B306C6" w:rsidRDefault="002D1E21" w:rsidP="00132467">
      <w:pPr>
        <w:pStyle w:val="ListParagraph"/>
        <w:widowControl/>
        <w:numPr>
          <w:ilvl w:val="2"/>
          <w:numId w:val="4"/>
        </w:numPr>
        <w:tabs>
          <w:tab w:val="left" w:pos="-1440"/>
        </w:tabs>
        <w:rPr>
          <w:bCs/>
        </w:rPr>
      </w:pPr>
      <w:r w:rsidRPr="00B306C6">
        <w:rPr>
          <w:bCs/>
        </w:rPr>
        <w:t>Moderator, Panel on “A Tale of Eight Cities”, 2018 Canadian Association on Gerontology Annual Scientific Meeting (Vancouver, October 20/18)</w:t>
      </w:r>
    </w:p>
    <w:p w14:paraId="5C8F790E" w14:textId="77777777" w:rsidR="00267209" w:rsidRPr="00B306C6" w:rsidRDefault="002D1E21" w:rsidP="00132467">
      <w:pPr>
        <w:pStyle w:val="ListParagraph"/>
        <w:widowControl/>
        <w:numPr>
          <w:ilvl w:val="2"/>
          <w:numId w:val="4"/>
        </w:numPr>
        <w:tabs>
          <w:tab w:val="left" w:pos="-1440"/>
        </w:tabs>
        <w:rPr>
          <w:bCs/>
        </w:rPr>
      </w:pPr>
      <w:r w:rsidRPr="00B306C6">
        <w:rPr>
          <w:bCs/>
        </w:rPr>
        <w:t>Member of Panel, Fluoridation Event (Calgary,</w:t>
      </w:r>
      <w:r w:rsidR="00267209" w:rsidRPr="00B306C6">
        <w:rPr>
          <w:bCs/>
        </w:rPr>
        <w:t xml:space="preserve"> </w:t>
      </w:r>
      <w:r w:rsidRPr="00B306C6">
        <w:rPr>
          <w:bCs/>
        </w:rPr>
        <w:t>October 27/18)</w:t>
      </w:r>
    </w:p>
    <w:p w14:paraId="3F7140E6" w14:textId="77777777" w:rsidR="00267209" w:rsidRPr="00B306C6" w:rsidRDefault="00AC7866" w:rsidP="00132467">
      <w:pPr>
        <w:pStyle w:val="ListParagraph"/>
        <w:widowControl/>
        <w:numPr>
          <w:ilvl w:val="2"/>
          <w:numId w:val="4"/>
        </w:numPr>
        <w:tabs>
          <w:tab w:val="left" w:pos="-1440"/>
        </w:tabs>
        <w:rPr>
          <w:bCs/>
        </w:rPr>
      </w:pPr>
      <w:r w:rsidRPr="00B306C6">
        <w:rPr>
          <w:bCs/>
        </w:rPr>
        <w:t>Member of Panel, University of Calgary Community</w:t>
      </w:r>
      <w:r w:rsidR="00681FDC" w:rsidRPr="00B306C6">
        <w:rPr>
          <w:bCs/>
        </w:rPr>
        <w:t xml:space="preserve"> </w:t>
      </w:r>
      <w:r w:rsidRPr="00B306C6">
        <w:rPr>
          <w:bCs/>
        </w:rPr>
        <w:t xml:space="preserve">Engagement Symposium titled </w:t>
      </w:r>
      <w:r w:rsidR="00681FDC" w:rsidRPr="00B306C6">
        <w:rPr>
          <w:bCs/>
        </w:rPr>
        <w:t xml:space="preserve">    </w:t>
      </w:r>
      <w:r w:rsidRPr="00B306C6">
        <w:rPr>
          <w:bCs/>
        </w:rPr>
        <w:t xml:space="preserve">“Knowledge to Impact: Igniting Community </w:t>
      </w:r>
      <w:r w:rsidR="00681FDC" w:rsidRPr="00B306C6">
        <w:rPr>
          <w:bCs/>
        </w:rPr>
        <w:t xml:space="preserve"> </w:t>
      </w:r>
      <w:r w:rsidRPr="00B306C6">
        <w:rPr>
          <w:bCs/>
        </w:rPr>
        <w:t>Engagement” (City Building Design Lab/Calgary, Apr. 29/19</w:t>
      </w:r>
      <w:r w:rsidR="005C6FEE" w:rsidRPr="00B306C6">
        <w:rPr>
          <w:bCs/>
        </w:rPr>
        <w:t>)</w:t>
      </w:r>
    </w:p>
    <w:p w14:paraId="35010DAA" w14:textId="77777777" w:rsidR="00267209" w:rsidRPr="00B306C6" w:rsidRDefault="006A72CC" w:rsidP="00132467">
      <w:pPr>
        <w:pStyle w:val="ListParagraph"/>
        <w:widowControl/>
        <w:numPr>
          <w:ilvl w:val="2"/>
          <w:numId w:val="4"/>
        </w:numPr>
        <w:tabs>
          <w:tab w:val="left" w:pos="-1440"/>
        </w:tabs>
        <w:rPr>
          <w:bCs/>
        </w:rPr>
      </w:pPr>
      <w:r w:rsidRPr="00B306C6">
        <w:rPr>
          <w:bCs/>
        </w:rPr>
        <w:lastRenderedPageBreak/>
        <w:t>Speaker (Canadian Academy of Health Sciences Expert Panel: Improving the Quality of Life &amp;</w:t>
      </w:r>
      <w:r w:rsidR="00267209" w:rsidRPr="00B306C6">
        <w:rPr>
          <w:bCs/>
        </w:rPr>
        <w:t xml:space="preserve"> </w:t>
      </w:r>
      <w:r w:rsidRPr="00B306C6">
        <w:rPr>
          <w:bCs/>
        </w:rPr>
        <w:t>Care of Persons Living with Dementia</w:t>
      </w:r>
      <w:r w:rsidR="00973B2B" w:rsidRPr="00B306C6">
        <w:rPr>
          <w:bCs/>
        </w:rPr>
        <w:t xml:space="preserve"> </w:t>
      </w:r>
      <w:r w:rsidRPr="00B306C6">
        <w:rPr>
          <w:bCs/>
        </w:rPr>
        <w:t>&amp;</w:t>
      </w:r>
      <w:r w:rsidR="00973B2B" w:rsidRPr="00B306C6">
        <w:rPr>
          <w:bCs/>
        </w:rPr>
        <w:t xml:space="preserve"> </w:t>
      </w:r>
      <w:r w:rsidRPr="00B306C6">
        <w:rPr>
          <w:bCs/>
        </w:rPr>
        <w:t>Their Caregivers), BC Academic Health Science Network(BC AHSN) and Canadian Frailty Networ</w:t>
      </w:r>
      <w:r w:rsidR="00267209" w:rsidRPr="00B306C6">
        <w:rPr>
          <w:bCs/>
        </w:rPr>
        <w:t xml:space="preserve">k </w:t>
      </w:r>
      <w:r w:rsidRPr="00B306C6">
        <w:rPr>
          <w:bCs/>
        </w:rPr>
        <w:t>(CFN)</w:t>
      </w:r>
      <w:r w:rsidR="00267209" w:rsidRPr="00B306C6">
        <w:rPr>
          <w:bCs/>
        </w:rPr>
        <w:t xml:space="preserve"> </w:t>
      </w:r>
      <w:r w:rsidRPr="00B306C6">
        <w:rPr>
          <w:bCs/>
        </w:rPr>
        <w:t>“Caring for Older Adults” Conference (Prince</w:t>
      </w:r>
      <w:r w:rsidR="00267209" w:rsidRPr="00B306C6">
        <w:rPr>
          <w:bCs/>
        </w:rPr>
        <w:t xml:space="preserve"> </w:t>
      </w:r>
      <w:r w:rsidRPr="00B306C6">
        <w:rPr>
          <w:bCs/>
        </w:rPr>
        <w:t>George, BC; Nov. 7/19)</w:t>
      </w:r>
    </w:p>
    <w:p w14:paraId="77AEAB2B" w14:textId="77777777" w:rsidR="00267209" w:rsidRPr="00B306C6" w:rsidRDefault="00307A39" w:rsidP="00132467">
      <w:pPr>
        <w:pStyle w:val="ListParagraph"/>
        <w:widowControl/>
        <w:numPr>
          <w:ilvl w:val="2"/>
          <w:numId w:val="4"/>
        </w:numPr>
        <w:tabs>
          <w:tab w:val="left" w:pos="-1440"/>
        </w:tabs>
        <w:rPr>
          <w:bCs/>
        </w:rPr>
      </w:pPr>
      <w:r w:rsidRPr="00B306C6">
        <w:rPr>
          <w:bCs/>
        </w:rPr>
        <w:t>Speaker (Improving the Quality of Life and Care</w:t>
      </w:r>
      <w:r w:rsidR="00267209" w:rsidRPr="00B306C6">
        <w:rPr>
          <w:bCs/>
        </w:rPr>
        <w:t xml:space="preserve"> </w:t>
      </w:r>
      <w:r w:rsidRPr="00B306C6">
        <w:rPr>
          <w:bCs/>
        </w:rPr>
        <w:t xml:space="preserve">of Persons Living with Dementia and </w:t>
      </w:r>
      <w:r w:rsidR="00267209" w:rsidRPr="00B306C6">
        <w:rPr>
          <w:bCs/>
        </w:rPr>
        <w:t>t</w:t>
      </w:r>
      <w:r w:rsidRPr="00B306C6">
        <w:rPr>
          <w:bCs/>
        </w:rPr>
        <w:t>heir Caregivers</w:t>
      </w:r>
      <w:r w:rsidR="00C43F56" w:rsidRPr="00B306C6">
        <w:rPr>
          <w:bCs/>
        </w:rPr>
        <w:t>)</w:t>
      </w:r>
      <w:r w:rsidRPr="00B306C6">
        <w:rPr>
          <w:bCs/>
        </w:rPr>
        <w:t>, Alberta Association on Gerontology Vision 2030 for Seniors Services Symposium (Edmonton, November 14/19)</w:t>
      </w:r>
      <w:r w:rsidRPr="00B306C6">
        <w:rPr>
          <w:bCs/>
        </w:rPr>
        <w:tab/>
      </w:r>
    </w:p>
    <w:p w14:paraId="41141108" w14:textId="77777777" w:rsidR="00267209" w:rsidRPr="00B306C6" w:rsidRDefault="006B4D68" w:rsidP="00132467">
      <w:pPr>
        <w:pStyle w:val="ListParagraph"/>
        <w:widowControl/>
        <w:numPr>
          <w:ilvl w:val="2"/>
          <w:numId w:val="4"/>
        </w:numPr>
        <w:tabs>
          <w:tab w:val="left" w:pos="-1440"/>
        </w:tabs>
        <w:rPr>
          <w:bCs/>
        </w:rPr>
      </w:pPr>
      <w:r w:rsidRPr="00B306C6">
        <w:rPr>
          <w:bCs/>
        </w:rPr>
        <w:t>Speaker (Talking About Dementia), Alzheimer</w:t>
      </w:r>
      <w:r w:rsidR="00267209" w:rsidRPr="00B306C6">
        <w:rPr>
          <w:bCs/>
        </w:rPr>
        <w:t xml:space="preserve"> </w:t>
      </w:r>
      <w:r w:rsidRPr="00B306C6">
        <w:rPr>
          <w:bCs/>
        </w:rPr>
        <w:t xml:space="preserve">Society of Calgary (Calgary, January 25/2020) </w:t>
      </w:r>
    </w:p>
    <w:p w14:paraId="60CBC570" w14:textId="77777777" w:rsidR="00267209" w:rsidRPr="00B306C6" w:rsidRDefault="006B4D68" w:rsidP="00132467">
      <w:pPr>
        <w:pStyle w:val="ListParagraph"/>
        <w:widowControl/>
        <w:numPr>
          <w:ilvl w:val="2"/>
          <w:numId w:val="4"/>
        </w:numPr>
        <w:tabs>
          <w:tab w:val="left" w:pos="-1440"/>
        </w:tabs>
        <w:rPr>
          <w:bCs/>
        </w:rPr>
      </w:pPr>
      <w:r w:rsidRPr="00B306C6">
        <w:rPr>
          <w:bCs/>
        </w:rPr>
        <w:t>Member of Panel on Future Careers, Kinesiology Graduate Student Association (Calgary, Feb.</w:t>
      </w:r>
      <w:r w:rsidR="00267209" w:rsidRPr="00B306C6">
        <w:rPr>
          <w:bCs/>
        </w:rPr>
        <w:t xml:space="preserve"> </w:t>
      </w:r>
      <w:r w:rsidRPr="00B306C6">
        <w:rPr>
          <w:bCs/>
        </w:rPr>
        <w:t>27/2020)</w:t>
      </w:r>
    </w:p>
    <w:p w14:paraId="4A7F9ABE" w14:textId="77777777" w:rsidR="00267209" w:rsidRPr="00B306C6" w:rsidRDefault="006B4D68" w:rsidP="00132467">
      <w:pPr>
        <w:pStyle w:val="ListParagraph"/>
        <w:widowControl/>
        <w:numPr>
          <w:ilvl w:val="2"/>
          <w:numId w:val="4"/>
        </w:numPr>
        <w:tabs>
          <w:tab w:val="left" w:pos="-1440"/>
        </w:tabs>
        <w:rPr>
          <w:bCs/>
        </w:rPr>
      </w:pPr>
      <w:r w:rsidRPr="00B306C6">
        <w:rPr>
          <w:bCs/>
        </w:rPr>
        <w:t>Commentator on “Honig im Kopf” (movie), Association for German Education in Calgary</w:t>
      </w:r>
      <w:r w:rsidR="00267209" w:rsidRPr="00B306C6">
        <w:rPr>
          <w:bCs/>
        </w:rPr>
        <w:t xml:space="preserve"> </w:t>
      </w:r>
      <w:r w:rsidRPr="00B306C6">
        <w:rPr>
          <w:bCs/>
        </w:rPr>
        <w:t>(Calgary, March 7/2020)</w:t>
      </w:r>
    </w:p>
    <w:p w14:paraId="67F320FD" w14:textId="405B80C2" w:rsidR="00CC1D22" w:rsidRPr="00B306C6" w:rsidRDefault="008012B5" w:rsidP="00132467">
      <w:pPr>
        <w:pStyle w:val="ListParagraph"/>
        <w:widowControl/>
        <w:numPr>
          <w:ilvl w:val="2"/>
          <w:numId w:val="4"/>
        </w:numPr>
        <w:tabs>
          <w:tab w:val="left" w:pos="-1440"/>
        </w:tabs>
        <w:rPr>
          <w:bCs/>
        </w:rPr>
      </w:pPr>
      <w:r w:rsidRPr="00B306C6">
        <w:rPr>
          <w:bCs/>
        </w:rPr>
        <w:t>Presentation</w:t>
      </w:r>
      <w:r w:rsidR="00C640C9" w:rsidRPr="00B306C6">
        <w:rPr>
          <w:bCs/>
        </w:rPr>
        <w:t xml:space="preserve"> </w:t>
      </w:r>
      <w:r w:rsidRPr="00B306C6">
        <w:rPr>
          <w:bCs/>
        </w:rPr>
        <w:t>(2019 Canadian Guidelines on                       Benzodiazepine Receptor Ag</w:t>
      </w:r>
      <w:r w:rsidR="00136E59" w:rsidRPr="00B306C6">
        <w:rPr>
          <w:bCs/>
        </w:rPr>
        <w:t>o</w:t>
      </w:r>
      <w:r w:rsidRPr="00B306C6">
        <w:rPr>
          <w:bCs/>
        </w:rPr>
        <w:t>n</w:t>
      </w:r>
      <w:r w:rsidR="00136E59" w:rsidRPr="00B306C6">
        <w:rPr>
          <w:bCs/>
        </w:rPr>
        <w:t>i</w:t>
      </w:r>
      <w:r w:rsidRPr="00B306C6">
        <w:rPr>
          <w:bCs/>
        </w:rPr>
        <w:t xml:space="preserve">st Use Disorder                    Among Older Adults), Advisory Committee for </w:t>
      </w:r>
      <w:r w:rsidR="00C640C9" w:rsidRPr="00B306C6">
        <w:rPr>
          <w:bCs/>
        </w:rPr>
        <w:t xml:space="preserve"> </w:t>
      </w:r>
      <w:r w:rsidRPr="00B306C6">
        <w:rPr>
          <w:bCs/>
        </w:rPr>
        <w:t>the</w:t>
      </w:r>
      <w:r w:rsidR="00C640C9" w:rsidRPr="00B306C6">
        <w:rPr>
          <w:bCs/>
        </w:rPr>
        <w:t xml:space="preserve"> </w:t>
      </w:r>
      <w:r w:rsidRPr="00B306C6">
        <w:rPr>
          <w:bCs/>
        </w:rPr>
        <w:t>Appropriate Prescribing Medication Use</w:t>
      </w:r>
      <w:r w:rsidR="00267209" w:rsidRPr="00B306C6">
        <w:rPr>
          <w:bCs/>
        </w:rPr>
        <w:t xml:space="preserve"> </w:t>
      </w:r>
      <w:r w:rsidRPr="00B306C6">
        <w:rPr>
          <w:bCs/>
        </w:rPr>
        <w:t>Strategy for Older Albertans (APMUSOA), June 24, 2020</w:t>
      </w:r>
      <w:r w:rsidR="00BE3BFD" w:rsidRPr="00B306C6">
        <w:rPr>
          <w:bCs/>
        </w:rPr>
        <w:t xml:space="preserve"> </w:t>
      </w:r>
      <w:r w:rsidRPr="00B306C6">
        <w:rPr>
          <w:bCs/>
        </w:rPr>
        <w:t>(virtual meeting)</w:t>
      </w:r>
    </w:p>
    <w:p w14:paraId="116757CA" w14:textId="6A904A38" w:rsidR="00AB38B5" w:rsidRPr="00B306C6" w:rsidRDefault="00AB38B5" w:rsidP="00132467">
      <w:pPr>
        <w:pStyle w:val="ListParagraph"/>
        <w:widowControl/>
        <w:numPr>
          <w:ilvl w:val="2"/>
          <w:numId w:val="4"/>
        </w:numPr>
        <w:tabs>
          <w:tab w:val="left" w:pos="-1440"/>
        </w:tabs>
        <w:rPr>
          <w:bCs/>
        </w:rPr>
      </w:pPr>
      <w:r w:rsidRPr="00B306C6">
        <w:rPr>
          <w:bCs/>
        </w:rPr>
        <w:t xml:space="preserve">Chaired planning committee and moderated Reverse Trade Show </w:t>
      </w:r>
      <w:r w:rsidRPr="00B306C6">
        <w:rPr>
          <w:bCs/>
          <w:i/>
          <w:iCs/>
        </w:rPr>
        <w:t>Rapid Solutions for COVID-19 in Continuing Care</w:t>
      </w:r>
      <w:r w:rsidRPr="00B306C6">
        <w:rPr>
          <w:bCs/>
        </w:rPr>
        <w:t>, O’Brien Institute for Public Health, University of Calgary (July 7, 2020</w:t>
      </w:r>
      <w:r w:rsidR="00FA1A15" w:rsidRPr="00B306C6">
        <w:rPr>
          <w:bCs/>
        </w:rPr>
        <w:t>, 200 attendees</w:t>
      </w:r>
      <w:r w:rsidRPr="00B306C6">
        <w:rPr>
          <w:bCs/>
        </w:rPr>
        <w:t>)</w:t>
      </w:r>
    </w:p>
    <w:p w14:paraId="30C3C061" w14:textId="3F6AE6EE" w:rsidR="006B4D68" w:rsidRPr="00B306C6" w:rsidRDefault="00CC1D22" w:rsidP="00132467">
      <w:pPr>
        <w:pStyle w:val="ListParagraph"/>
        <w:widowControl/>
        <w:numPr>
          <w:ilvl w:val="2"/>
          <w:numId w:val="4"/>
        </w:numPr>
        <w:tabs>
          <w:tab w:val="left" w:pos="-1440"/>
        </w:tabs>
        <w:rPr>
          <w:bCs/>
        </w:rPr>
      </w:pPr>
      <w:r w:rsidRPr="00B306C6">
        <w:rPr>
          <w:bCs/>
        </w:rPr>
        <w:t xml:space="preserve">Presentation (Role of Canadian Geriatricians in the COVID-19 Pandemic), CGS webinar on </w:t>
      </w:r>
      <w:r w:rsidRPr="00B306C6">
        <w:rPr>
          <w:bCs/>
          <w:i/>
          <w:iCs/>
        </w:rPr>
        <w:t>COVID Pandemic and Nursing Homes: Lessons Learnt and Gaps Identified</w:t>
      </w:r>
      <w:r w:rsidRPr="00B306C6">
        <w:rPr>
          <w:bCs/>
        </w:rPr>
        <w:t>, webinar held September 18, 2020</w:t>
      </w:r>
      <w:r w:rsidR="00FA1A15" w:rsidRPr="00B306C6">
        <w:rPr>
          <w:bCs/>
        </w:rPr>
        <w:t xml:space="preserve"> (286 attendees)</w:t>
      </w:r>
      <w:r w:rsidR="006B4D68" w:rsidRPr="00B306C6">
        <w:rPr>
          <w:bCs/>
        </w:rPr>
        <w:tab/>
      </w:r>
    </w:p>
    <w:p w14:paraId="7188CEBA" w14:textId="61DF8EA4" w:rsidR="004E3623" w:rsidRPr="00B306C6" w:rsidRDefault="004E3623" w:rsidP="00132467">
      <w:pPr>
        <w:pStyle w:val="ListParagraph"/>
        <w:widowControl/>
        <w:numPr>
          <w:ilvl w:val="2"/>
          <w:numId w:val="4"/>
        </w:numPr>
        <w:tabs>
          <w:tab w:val="left" w:pos="-1440"/>
        </w:tabs>
        <w:rPr>
          <w:bCs/>
        </w:rPr>
      </w:pPr>
      <w:r w:rsidRPr="00B306C6">
        <w:rPr>
          <w:bCs/>
        </w:rPr>
        <w:t xml:space="preserve">Advised </w:t>
      </w:r>
      <w:r w:rsidR="00AB38B5" w:rsidRPr="00B306C6">
        <w:rPr>
          <w:bCs/>
        </w:rPr>
        <w:t xml:space="preserve">on content/ speakers </w:t>
      </w:r>
      <w:r w:rsidRPr="00B306C6">
        <w:rPr>
          <w:bCs/>
        </w:rPr>
        <w:t xml:space="preserve">&amp; moderated </w:t>
      </w:r>
      <w:r w:rsidRPr="00B306C6">
        <w:rPr>
          <w:bCs/>
          <w:i/>
          <w:iCs/>
        </w:rPr>
        <w:t>Infection Control vs. Isolation – Striking a Balance for Long-Term Care Residents During COVID-19</w:t>
      </w:r>
      <w:r w:rsidRPr="00B306C6">
        <w:rPr>
          <w:bCs/>
        </w:rPr>
        <w:t>, part of the O’Brien Institute for Public Health</w:t>
      </w:r>
      <w:r w:rsidR="00AB38B5" w:rsidRPr="00B306C6">
        <w:rPr>
          <w:bCs/>
        </w:rPr>
        <w:t>, University of Calgary</w:t>
      </w:r>
      <w:r w:rsidRPr="00B306C6">
        <w:rPr>
          <w:bCs/>
        </w:rPr>
        <w:t xml:space="preserve"> series </w:t>
      </w:r>
      <w:r w:rsidRPr="00B306C6">
        <w:rPr>
          <w:bCs/>
          <w:i/>
          <w:iCs/>
        </w:rPr>
        <w:t>Anatomy of a Pandemic</w:t>
      </w:r>
      <w:r w:rsidRPr="00B306C6">
        <w:rPr>
          <w:bCs/>
        </w:rPr>
        <w:t xml:space="preserve"> webinar series (November 17, 2020)</w:t>
      </w:r>
    </w:p>
    <w:p w14:paraId="1B8099F1" w14:textId="385E8A5B" w:rsidR="004E3623" w:rsidRPr="00B306C6" w:rsidRDefault="004E3623" w:rsidP="00132467">
      <w:pPr>
        <w:pStyle w:val="ListParagraph"/>
        <w:widowControl/>
        <w:numPr>
          <w:ilvl w:val="2"/>
          <w:numId w:val="4"/>
        </w:numPr>
        <w:tabs>
          <w:tab w:val="left" w:pos="-1440"/>
        </w:tabs>
        <w:rPr>
          <w:bCs/>
        </w:rPr>
      </w:pPr>
      <w:r w:rsidRPr="00B306C6">
        <w:rPr>
          <w:bCs/>
        </w:rPr>
        <w:t xml:space="preserve">Presentation (2019 Canadian Guidelines on                       Benzodiazepine Receptor Agonist Use Disorder                    Among Older Adults), Advisory Committee for  </w:t>
      </w:r>
      <w:r w:rsidRPr="00B306C6">
        <w:rPr>
          <w:bCs/>
        </w:rPr>
        <w:lastRenderedPageBreak/>
        <w:t>the Appropriate Prescribing Medication Use Strategy to the AUA (Appropriate Use of Antipsychotics)</w:t>
      </w:r>
      <w:r w:rsidR="00BE3BFD" w:rsidRPr="00B306C6">
        <w:rPr>
          <w:bCs/>
        </w:rPr>
        <w:t xml:space="preserve"> Canadian Connections call, Canadian Foundation for Healthcare Improvement (November 23, 2020)</w:t>
      </w:r>
    </w:p>
    <w:p w14:paraId="1DEE9BC1" w14:textId="40DB07D9" w:rsidR="00DD6B6C" w:rsidRPr="00B306C6" w:rsidRDefault="00DD6B6C" w:rsidP="00132467">
      <w:pPr>
        <w:pStyle w:val="ListParagraph"/>
        <w:widowControl/>
        <w:numPr>
          <w:ilvl w:val="2"/>
          <w:numId w:val="4"/>
        </w:numPr>
        <w:tabs>
          <w:tab w:val="left" w:pos="-1440"/>
        </w:tabs>
        <w:rPr>
          <w:bCs/>
        </w:rPr>
      </w:pPr>
      <w:r w:rsidRPr="00B306C6">
        <w:rPr>
          <w:bCs/>
        </w:rPr>
        <w:t xml:space="preserve">Webinar titled </w:t>
      </w:r>
      <w:r w:rsidRPr="00B306C6">
        <w:rPr>
          <w:bCs/>
          <w:i/>
          <w:iCs/>
        </w:rPr>
        <w:t>Talking About Dementia</w:t>
      </w:r>
      <w:r w:rsidRPr="00B306C6">
        <w:rPr>
          <w:bCs/>
        </w:rPr>
        <w:t xml:space="preserve"> for the Alzheimer Society of Calgary (January 27, 2021; 235 attendees)</w:t>
      </w:r>
    </w:p>
    <w:p w14:paraId="2DC8F044" w14:textId="2FF22D2B" w:rsidR="00BE3DB5" w:rsidRPr="00B306C6" w:rsidRDefault="00BE3DB5" w:rsidP="00132467">
      <w:pPr>
        <w:pStyle w:val="ListParagraph"/>
        <w:widowControl/>
        <w:numPr>
          <w:ilvl w:val="2"/>
          <w:numId w:val="4"/>
        </w:numPr>
        <w:tabs>
          <w:tab w:val="left" w:pos="-1440"/>
        </w:tabs>
        <w:rPr>
          <w:bCs/>
        </w:rPr>
      </w:pPr>
      <w:r w:rsidRPr="00B306C6">
        <w:rPr>
          <w:bCs/>
        </w:rPr>
        <w:t>Member</w:t>
      </w:r>
      <w:r w:rsidR="00434C22">
        <w:rPr>
          <w:bCs/>
        </w:rPr>
        <w:t xml:space="preserve"> of</w:t>
      </w:r>
      <w:r w:rsidRPr="00B306C6">
        <w:rPr>
          <w:bCs/>
        </w:rPr>
        <w:t xml:space="preserve"> Closing Panel, Promoting Healthy Brain Aging and Preventing Dementia International Symposium, Campus Alberta Neuroscience (virtual session, May 19, 2021)</w:t>
      </w:r>
    </w:p>
    <w:p w14:paraId="3E4B2122" w14:textId="7988B782" w:rsidR="00F53902" w:rsidRPr="00B306C6" w:rsidRDefault="00F53902" w:rsidP="00132467">
      <w:pPr>
        <w:pStyle w:val="ListParagraph"/>
        <w:widowControl/>
        <w:numPr>
          <w:ilvl w:val="2"/>
          <w:numId w:val="4"/>
        </w:numPr>
        <w:tabs>
          <w:tab w:val="left" w:pos="-1440"/>
        </w:tabs>
        <w:rPr>
          <w:bCs/>
        </w:rPr>
      </w:pPr>
      <w:r w:rsidRPr="00B306C6">
        <w:rPr>
          <w:lang w:val="en-GB"/>
        </w:rPr>
        <w:t>Chair, Session - Geriatrics and Physician Resource Planning for the Future, 40</w:t>
      </w:r>
      <w:r w:rsidRPr="00B306C6">
        <w:rPr>
          <w:vertAlign w:val="superscript"/>
          <w:lang w:val="en-GB"/>
        </w:rPr>
        <w:t>th</w:t>
      </w:r>
      <w:r w:rsidRPr="00B306C6">
        <w:rPr>
          <w:lang w:val="en-GB"/>
        </w:rPr>
        <w:t xml:space="preserve"> Annual Scientific Meeting of the Canadian Geriatrics Society (virtual session</w:t>
      </w:r>
      <w:r w:rsidR="00541732">
        <w:rPr>
          <w:lang w:val="en-GB"/>
        </w:rPr>
        <w:t xml:space="preserve"> on</w:t>
      </w:r>
      <w:r w:rsidRPr="00B306C6">
        <w:rPr>
          <w:lang w:val="en-GB"/>
        </w:rPr>
        <w:t xml:space="preserve"> May 27, 2021)</w:t>
      </w:r>
    </w:p>
    <w:p w14:paraId="14B4BE0D" w14:textId="49B89780" w:rsidR="00F53902" w:rsidRPr="00541732" w:rsidRDefault="00F53902" w:rsidP="00132467">
      <w:pPr>
        <w:pStyle w:val="ListParagraph"/>
        <w:widowControl/>
        <w:numPr>
          <w:ilvl w:val="2"/>
          <w:numId w:val="4"/>
        </w:numPr>
        <w:tabs>
          <w:tab w:val="left" w:pos="-1440"/>
        </w:tabs>
        <w:rPr>
          <w:bCs/>
        </w:rPr>
      </w:pPr>
      <w:r w:rsidRPr="00B306C6">
        <w:rPr>
          <w:lang w:val="en-GB"/>
        </w:rPr>
        <w:t>Co-chair, Session – Global Guidelines for Fall Prevention and management: An International Initiative</w:t>
      </w:r>
      <w:r w:rsidR="00434C22">
        <w:rPr>
          <w:lang w:val="en-GB"/>
        </w:rPr>
        <w:t xml:space="preserve">, </w:t>
      </w:r>
      <w:r w:rsidR="00434C22" w:rsidRPr="00B306C6">
        <w:rPr>
          <w:lang w:val="en-GB"/>
        </w:rPr>
        <w:t>40</w:t>
      </w:r>
      <w:r w:rsidR="00434C22" w:rsidRPr="00B306C6">
        <w:rPr>
          <w:vertAlign w:val="superscript"/>
          <w:lang w:val="en-GB"/>
        </w:rPr>
        <w:t>th</w:t>
      </w:r>
      <w:r w:rsidR="00434C22" w:rsidRPr="00B306C6">
        <w:rPr>
          <w:lang w:val="en-GB"/>
        </w:rPr>
        <w:t xml:space="preserve"> Annual Scientific Meeting of the Canadian Geriatrics Society</w:t>
      </w:r>
      <w:r w:rsidRPr="00B306C6">
        <w:rPr>
          <w:lang w:val="en-GB"/>
        </w:rPr>
        <w:t xml:space="preserve"> (virtual session</w:t>
      </w:r>
      <w:r w:rsidR="00541732">
        <w:rPr>
          <w:lang w:val="en-GB"/>
        </w:rPr>
        <w:t xml:space="preserve"> on</w:t>
      </w:r>
      <w:r w:rsidRPr="00B306C6">
        <w:rPr>
          <w:lang w:val="en-GB"/>
        </w:rPr>
        <w:t xml:space="preserve"> May 28, 2021)</w:t>
      </w:r>
    </w:p>
    <w:p w14:paraId="712E3E78" w14:textId="1B0789F8" w:rsidR="00541732" w:rsidRPr="003C7F4B" w:rsidRDefault="00541732" w:rsidP="00132467">
      <w:pPr>
        <w:pStyle w:val="ListParagraph"/>
        <w:widowControl/>
        <w:numPr>
          <w:ilvl w:val="2"/>
          <w:numId w:val="4"/>
        </w:numPr>
        <w:tabs>
          <w:tab w:val="left" w:pos="-1440"/>
        </w:tabs>
        <w:rPr>
          <w:bCs/>
        </w:rPr>
      </w:pPr>
      <w:r>
        <w:rPr>
          <w:lang w:val="en-GB"/>
        </w:rPr>
        <w:t>Speaker, Kerby Seniors’ Week Kick Off – Light At The End Of The Tunnel, Kerby Centre (virtual session on June 7, 2021)</w:t>
      </w:r>
    </w:p>
    <w:p w14:paraId="0B44BCA6" w14:textId="388225A8" w:rsidR="003C7F4B" w:rsidRPr="00085735" w:rsidRDefault="003C7F4B" w:rsidP="00132467">
      <w:pPr>
        <w:pStyle w:val="ListParagraph"/>
        <w:widowControl/>
        <w:numPr>
          <w:ilvl w:val="2"/>
          <w:numId w:val="4"/>
        </w:numPr>
        <w:tabs>
          <w:tab w:val="left" w:pos="-1440"/>
        </w:tabs>
        <w:rPr>
          <w:bCs/>
        </w:rPr>
      </w:pPr>
      <w:r>
        <w:rPr>
          <w:lang w:val="en-GB"/>
        </w:rPr>
        <w:t>Co-</w:t>
      </w:r>
      <w:r w:rsidR="00085735">
        <w:rPr>
          <w:lang w:val="en-GB"/>
        </w:rPr>
        <w:t>p</w:t>
      </w:r>
      <w:r>
        <w:rPr>
          <w:lang w:val="en-GB"/>
        </w:rPr>
        <w:t xml:space="preserve">resenter, </w:t>
      </w:r>
      <w:r w:rsidR="00552307">
        <w:rPr>
          <w:lang w:val="en-GB"/>
        </w:rPr>
        <w:t>virtual event</w:t>
      </w:r>
      <w:r>
        <w:rPr>
          <w:lang w:val="en-GB"/>
        </w:rPr>
        <w:t xml:space="preserve"> for Alberta CLSA participants (</w:t>
      </w:r>
      <w:r w:rsidR="00085735">
        <w:rPr>
          <w:lang w:val="en-GB"/>
        </w:rPr>
        <w:t xml:space="preserve">Title: Update on the CLSA; </w:t>
      </w:r>
      <w:r>
        <w:rPr>
          <w:lang w:val="en-GB"/>
        </w:rPr>
        <w:t>June 22, 2021; 705 registrants)</w:t>
      </w:r>
    </w:p>
    <w:p w14:paraId="6EF14C42" w14:textId="47F09777" w:rsidR="003A1B18" w:rsidRPr="003A1B18" w:rsidRDefault="00085735" w:rsidP="003A1B18">
      <w:pPr>
        <w:pStyle w:val="ListParagraph"/>
        <w:widowControl/>
        <w:numPr>
          <w:ilvl w:val="2"/>
          <w:numId w:val="4"/>
        </w:numPr>
        <w:tabs>
          <w:tab w:val="left" w:pos="-1440"/>
        </w:tabs>
        <w:rPr>
          <w:bCs/>
        </w:rPr>
      </w:pPr>
      <w:r>
        <w:rPr>
          <w:lang w:val="en-GB"/>
        </w:rPr>
        <w:t xml:space="preserve">Co-presenter, </w:t>
      </w:r>
      <w:r w:rsidR="00552307">
        <w:rPr>
          <w:lang w:val="en-GB"/>
        </w:rPr>
        <w:t>virtual event</w:t>
      </w:r>
      <w:r>
        <w:rPr>
          <w:lang w:val="en-GB"/>
        </w:rPr>
        <w:t xml:space="preserve"> for University of Calgary Emeriti Association</w:t>
      </w:r>
      <w:r w:rsidR="00262668">
        <w:rPr>
          <w:lang w:val="en-GB"/>
        </w:rPr>
        <w:t xml:space="preserve">, </w:t>
      </w:r>
      <w:r>
        <w:rPr>
          <w:lang w:val="en-GB"/>
        </w:rPr>
        <w:t>Title: Update on the CLSA and BSCoA</w:t>
      </w:r>
      <w:r w:rsidR="00262668">
        <w:rPr>
          <w:lang w:val="en-GB"/>
        </w:rPr>
        <w:t xml:space="preserve"> (</w:t>
      </w:r>
      <w:r>
        <w:rPr>
          <w:lang w:val="en-GB"/>
        </w:rPr>
        <w:t>September 8, 2021; 48 attendees)</w:t>
      </w:r>
    </w:p>
    <w:p w14:paraId="691D31F1" w14:textId="23FB6A01" w:rsidR="003A1B18" w:rsidRPr="003A1B18" w:rsidRDefault="00262668" w:rsidP="003A1B18">
      <w:pPr>
        <w:pStyle w:val="ListParagraph"/>
        <w:widowControl/>
        <w:numPr>
          <w:ilvl w:val="2"/>
          <w:numId w:val="4"/>
        </w:numPr>
        <w:tabs>
          <w:tab w:val="left" w:pos="-1440"/>
        </w:tabs>
        <w:rPr>
          <w:bCs/>
        </w:rPr>
      </w:pPr>
      <w:r>
        <w:rPr>
          <w:lang w:val="en-GB"/>
        </w:rPr>
        <w:t xml:space="preserve">Presenter, virtual event for </w:t>
      </w:r>
      <w:r w:rsidRPr="003A1B18">
        <w:rPr>
          <w:lang w:val="en-GB"/>
        </w:rPr>
        <w:t>ASANT Café</w:t>
      </w:r>
      <w:r>
        <w:rPr>
          <w:lang w:val="en-GB"/>
        </w:rPr>
        <w:t xml:space="preserve">, Title: </w:t>
      </w:r>
      <w:r w:rsidR="003A1B18" w:rsidRPr="003A1B18">
        <w:rPr>
          <w:lang w:val="en-GB"/>
        </w:rPr>
        <w:t>How do you evaluate information about dementia research that you find on the web?</w:t>
      </w:r>
      <w:r>
        <w:rPr>
          <w:lang w:val="en-GB"/>
        </w:rPr>
        <w:t xml:space="preserve"> </w:t>
      </w:r>
      <w:r w:rsidR="003A1B18" w:rsidRPr="003A1B18">
        <w:rPr>
          <w:lang w:val="en-GB"/>
        </w:rPr>
        <w:t>(September 28/21)</w:t>
      </w:r>
    </w:p>
    <w:p w14:paraId="0884CF0B" w14:textId="099B0FCC" w:rsidR="00552307" w:rsidRPr="00262668" w:rsidRDefault="00552307" w:rsidP="00132467">
      <w:pPr>
        <w:pStyle w:val="ListParagraph"/>
        <w:widowControl/>
        <w:numPr>
          <w:ilvl w:val="2"/>
          <w:numId w:val="4"/>
        </w:numPr>
        <w:tabs>
          <w:tab w:val="left" w:pos="-1440"/>
        </w:tabs>
        <w:rPr>
          <w:bCs/>
        </w:rPr>
      </w:pPr>
      <w:r>
        <w:rPr>
          <w:lang w:val="en-GB"/>
        </w:rPr>
        <w:t>Co-presenter, virtual event for Cumming School of Medicine Emeriti</w:t>
      </w:r>
      <w:r w:rsidR="00262668">
        <w:rPr>
          <w:lang w:val="en-GB"/>
        </w:rPr>
        <w:t xml:space="preserve">, </w:t>
      </w:r>
      <w:r>
        <w:rPr>
          <w:lang w:val="en-GB"/>
        </w:rPr>
        <w:t>Title: Creating the Future of Health – The History of the Cumming School of Medicine at the University of Calgary, 1967-2012</w:t>
      </w:r>
      <w:r w:rsidR="00262668">
        <w:rPr>
          <w:lang w:val="en-GB"/>
        </w:rPr>
        <w:t xml:space="preserve"> (</w:t>
      </w:r>
      <w:r>
        <w:rPr>
          <w:lang w:val="en-GB"/>
        </w:rPr>
        <w:t>December 1, 2021; 34 attendees)</w:t>
      </w:r>
    </w:p>
    <w:p w14:paraId="236778B0" w14:textId="33AE81A8" w:rsidR="00262668" w:rsidRPr="000360A9" w:rsidRDefault="00262668" w:rsidP="00132467">
      <w:pPr>
        <w:pStyle w:val="ListParagraph"/>
        <w:widowControl/>
        <w:numPr>
          <w:ilvl w:val="2"/>
          <w:numId w:val="4"/>
        </w:numPr>
        <w:tabs>
          <w:tab w:val="left" w:pos="-1440"/>
        </w:tabs>
        <w:rPr>
          <w:bCs/>
        </w:rPr>
      </w:pPr>
      <w:r>
        <w:rPr>
          <w:lang w:val="en-GB"/>
        </w:rPr>
        <w:t xml:space="preserve">Moderator, virtual event for Brenda Strafford Centre on Aging, Title: Thinking “Small” for Facility-Based Continuing Care in Alberta (December 9/21; 263 registrants) </w:t>
      </w:r>
    </w:p>
    <w:p w14:paraId="48B0D27D" w14:textId="429D0542" w:rsidR="000360A9" w:rsidRDefault="000360A9" w:rsidP="00132467">
      <w:pPr>
        <w:pStyle w:val="ListParagraph"/>
        <w:widowControl/>
        <w:numPr>
          <w:ilvl w:val="2"/>
          <w:numId w:val="4"/>
        </w:numPr>
        <w:tabs>
          <w:tab w:val="left" w:pos="-1440"/>
        </w:tabs>
        <w:rPr>
          <w:bCs/>
        </w:rPr>
      </w:pPr>
      <w:r w:rsidRPr="00B306C6">
        <w:rPr>
          <w:bCs/>
        </w:rPr>
        <w:lastRenderedPageBreak/>
        <w:t xml:space="preserve">Webinar titled </w:t>
      </w:r>
      <w:r w:rsidRPr="00B306C6">
        <w:rPr>
          <w:bCs/>
          <w:i/>
          <w:iCs/>
        </w:rPr>
        <w:t>Talking About Dementia</w:t>
      </w:r>
      <w:r w:rsidRPr="00B306C6">
        <w:rPr>
          <w:bCs/>
        </w:rPr>
        <w:t xml:space="preserve"> for the Alzheimer Society of Calgary (January </w:t>
      </w:r>
      <w:r>
        <w:rPr>
          <w:bCs/>
        </w:rPr>
        <w:t>31</w:t>
      </w:r>
      <w:r w:rsidRPr="00B306C6">
        <w:rPr>
          <w:bCs/>
        </w:rPr>
        <w:t>, 202</w:t>
      </w:r>
      <w:r>
        <w:rPr>
          <w:bCs/>
        </w:rPr>
        <w:t>2</w:t>
      </w:r>
      <w:r w:rsidRPr="00B306C6">
        <w:rPr>
          <w:bCs/>
        </w:rPr>
        <w:t xml:space="preserve">; </w:t>
      </w:r>
      <w:r>
        <w:rPr>
          <w:bCs/>
        </w:rPr>
        <w:t>128</w:t>
      </w:r>
      <w:r w:rsidRPr="00B306C6">
        <w:rPr>
          <w:bCs/>
        </w:rPr>
        <w:t xml:space="preserve"> attendees)</w:t>
      </w:r>
    </w:p>
    <w:p w14:paraId="1CDF7F88" w14:textId="396D2043" w:rsidR="007C6B97" w:rsidRDefault="007C6B97" w:rsidP="00132467">
      <w:pPr>
        <w:pStyle w:val="ListParagraph"/>
        <w:widowControl/>
        <w:numPr>
          <w:ilvl w:val="2"/>
          <w:numId w:val="4"/>
        </w:numPr>
        <w:tabs>
          <w:tab w:val="left" w:pos="-1440"/>
        </w:tabs>
        <w:rPr>
          <w:bCs/>
        </w:rPr>
      </w:pPr>
      <w:r>
        <w:rPr>
          <w:bCs/>
        </w:rPr>
        <w:t xml:space="preserve">Webinar titled </w:t>
      </w:r>
      <w:r w:rsidR="005838E7">
        <w:rPr>
          <w:bCs/>
        </w:rPr>
        <w:t>“</w:t>
      </w:r>
      <w:r>
        <w:rPr>
          <w:bCs/>
        </w:rPr>
        <w:t>Canadian Longitudinal Study on Aging: Lessons Learned on Aging in Canada</w:t>
      </w:r>
      <w:r w:rsidR="005838E7">
        <w:rPr>
          <w:bCs/>
        </w:rPr>
        <w:t>”</w:t>
      </w:r>
      <w:r>
        <w:rPr>
          <w:bCs/>
        </w:rPr>
        <w:t xml:space="preserve"> for the Edmonton Lifelong Learners Association (February 25, 2022; </w:t>
      </w:r>
      <w:r w:rsidR="0008204A">
        <w:rPr>
          <w:bCs/>
        </w:rPr>
        <w:t>126 attendees)</w:t>
      </w:r>
    </w:p>
    <w:p w14:paraId="2A7B82AF" w14:textId="2B812423" w:rsidR="00386992" w:rsidRDefault="00386992" w:rsidP="00132467">
      <w:pPr>
        <w:pStyle w:val="ListParagraph"/>
        <w:widowControl/>
        <w:numPr>
          <w:ilvl w:val="2"/>
          <w:numId w:val="4"/>
        </w:numPr>
        <w:tabs>
          <w:tab w:val="left" w:pos="-1440"/>
        </w:tabs>
        <w:rPr>
          <w:bCs/>
        </w:rPr>
      </w:pPr>
      <w:r>
        <w:rPr>
          <w:bCs/>
        </w:rPr>
        <w:t>Presentation at Innovation 4 Health Demo Day (May 9, 2022)</w:t>
      </w:r>
    </w:p>
    <w:p w14:paraId="145427E9" w14:textId="13A9F012" w:rsidR="00386992" w:rsidRPr="00B306C6" w:rsidRDefault="00386992" w:rsidP="00132467">
      <w:pPr>
        <w:pStyle w:val="ListParagraph"/>
        <w:widowControl/>
        <w:numPr>
          <w:ilvl w:val="2"/>
          <w:numId w:val="4"/>
        </w:numPr>
        <w:tabs>
          <w:tab w:val="left" w:pos="-1440"/>
        </w:tabs>
        <w:rPr>
          <w:bCs/>
        </w:rPr>
      </w:pPr>
      <w:r>
        <w:rPr>
          <w:bCs/>
        </w:rPr>
        <w:t xml:space="preserve">Speaker on the topic of ageism at the THIRD </w:t>
      </w:r>
      <w:proofErr w:type="spellStart"/>
      <w:r>
        <w:rPr>
          <w:bCs/>
        </w:rPr>
        <w:t>ACTion</w:t>
      </w:r>
      <w:proofErr w:type="spellEnd"/>
      <w:r>
        <w:rPr>
          <w:bCs/>
        </w:rPr>
        <w:t xml:space="preserve"> Film Festival (June 11, 2022)</w:t>
      </w:r>
    </w:p>
    <w:p w14:paraId="11D35733" w14:textId="4DE3DF9B" w:rsidR="00D13620" w:rsidRPr="00B306C6" w:rsidRDefault="006B4D68" w:rsidP="00434C22">
      <w:pPr>
        <w:tabs>
          <w:tab w:val="left" w:pos="-1440"/>
        </w:tabs>
        <w:rPr>
          <w:rFonts w:ascii="Courier" w:hAnsi="Courier"/>
          <w:bCs/>
        </w:rPr>
      </w:pPr>
      <w:r w:rsidRPr="00B306C6">
        <w:rPr>
          <w:rFonts w:ascii="Courier" w:hAnsi="Courier"/>
          <w:bCs/>
        </w:rPr>
        <w:tab/>
      </w:r>
      <w:r w:rsidRPr="00B306C6">
        <w:rPr>
          <w:rFonts w:ascii="Courier" w:hAnsi="Courier"/>
          <w:bCs/>
        </w:rPr>
        <w:tab/>
      </w:r>
      <w:r w:rsidRPr="00B306C6">
        <w:rPr>
          <w:rFonts w:ascii="Courier" w:hAnsi="Courier"/>
          <w:bCs/>
        </w:rPr>
        <w:tab/>
        <w:t xml:space="preserve">  </w:t>
      </w:r>
      <w:r w:rsidRPr="00B306C6">
        <w:rPr>
          <w:rFonts w:ascii="Courier" w:hAnsi="Courier"/>
          <w:bCs/>
        </w:rPr>
        <w:tab/>
      </w:r>
      <w:r w:rsidR="00AC7866" w:rsidRPr="00B306C6">
        <w:rPr>
          <w:rFonts w:ascii="Courier" w:hAnsi="Courier"/>
          <w:bCs/>
        </w:rPr>
        <w:t xml:space="preserve"> </w:t>
      </w:r>
      <w:r w:rsidR="00AC7866" w:rsidRPr="00B306C6">
        <w:rPr>
          <w:rFonts w:ascii="Courier" w:hAnsi="Courier"/>
          <w:bCs/>
        </w:rPr>
        <w:tab/>
      </w:r>
    </w:p>
    <w:p w14:paraId="73C50C7A" w14:textId="77777777" w:rsidR="009A7CFB" w:rsidRPr="00B306C6" w:rsidRDefault="009A7CFB">
      <w:pPr>
        <w:tabs>
          <w:tab w:val="left" w:pos="-1440"/>
        </w:tabs>
        <w:spacing w:line="225" w:lineRule="exact"/>
        <w:ind w:firstLine="720"/>
        <w:rPr>
          <w:rFonts w:ascii="Courier" w:hAnsi="Courier"/>
          <w:lang w:val="en-GB"/>
        </w:rPr>
      </w:pPr>
      <w:r w:rsidRPr="00B306C6">
        <w:rPr>
          <w:rFonts w:ascii="Courier" w:hAnsi="Courier"/>
          <w:b/>
          <w:lang w:val="en-GB"/>
        </w:rPr>
        <w:t>X.</w:t>
      </w:r>
      <w:r w:rsidR="004C736A" w:rsidRPr="00B306C6">
        <w:rPr>
          <w:rFonts w:ascii="Courier" w:hAnsi="Courier"/>
          <w:lang w:val="en-GB"/>
        </w:rPr>
        <w:tab/>
      </w:r>
      <w:r w:rsidRPr="00B306C6">
        <w:rPr>
          <w:rFonts w:ascii="Courier" w:hAnsi="Courier"/>
          <w:b/>
          <w:bCs/>
          <w:lang w:val="en-GB"/>
        </w:rPr>
        <w:t>PUBLICATIONS</w:t>
      </w:r>
      <w:r w:rsidRPr="00B306C6">
        <w:rPr>
          <w:rFonts w:ascii="Courier" w:hAnsi="Courier"/>
          <w:lang w:val="en-GB"/>
        </w:rPr>
        <w:t xml:space="preserve"> </w:t>
      </w:r>
    </w:p>
    <w:p w14:paraId="697C9310" w14:textId="77777777" w:rsidR="00C640C9" w:rsidRPr="00B306C6" w:rsidRDefault="00C640C9">
      <w:pPr>
        <w:tabs>
          <w:tab w:val="left" w:pos="-1440"/>
        </w:tabs>
        <w:spacing w:line="225" w:lineRule="exact"/>
        <w:ind w:firstLine="720"/>
        <w:rPr>
          <w:rFonts w:ascii="Courier" w:hAnsi="Courier"/>
          <w:lang w:val="en-GB"/>
        </w:rPr>
      </w:pPr>
    </w:p>
    <w:p w14:paraId="6B22B8A2" w14:textId="77777777" w:rsidR="009A7CFB" w:rsidRPr="00B306C6" w:rsidRDefault="009A7CFB">
      <w:pPr>
        <w:tabs>
          <w:tab w:val="left" w:pos="-1440"/>
        </w:tabs>
        <w:spacing w:line="225" w:lineRule="exact"/>
        <w:rPr>
          <w:rFonts w:ascii="Courier" w:hAnsi="Courier"/>
          <w:lang w:val="en-GB"/>
        </w:rPr>
      </w:pPr>
    </w:p>
    <w:p w14:paraId="2E12074E" w14:textId="7C8B3A26" w:rsidR="009A7CFB" w:rsidRPr="00B306C6" w:rsidRDefault="009A7CFB">
      <w:pPr>
        <w:tabs>
          <w:tab w:val="left" w:pos="-1440"/>
        </w:tabs>
        <w:spacing w:line="225" w:lineRule="exact"/>
        <w:ind w:firstLine="720"/>
        <w:rPr>
          <w:rFonts w:ascii="Courier" w:hAnsi="Courier"/>
          <w:b/>
          <w:lang w:val="en-GB"/>
        </w:rPr>
      </w:pPr>
      <w:r w:rsidRPr="00B306C6">
        <w:rPr>
          <w:rFonts w:ascii="Courier" w:hAnsi="Courier"/>
          <w:b/>
          <w:lang w:val="en-GB"/>
        </w:rPr>
        <w:t xml:space="preserve">   i.     </w:t>
      </w:r>
      <w:r w:rsidRPr="00B306C6">
        <w:rPr>
          <w:rFonts w:ascii="Courier" w:hAnsi="Courier"/>
          <w:b/>
          <w:u w:val="single"/>
          <w:lang w:val="en-GB"/>
        </w:rPr>
        <w:t>Peer</w:t>
      </w:r>
      <w:r w:rsidR="00376B11">
        <w:rPr>
          <w:rFonts w:ascii="Courier" w:hAnsi="Courier"/>
          <w:b/>
          <w:u w:val="single"/>
          <w:lang w:val="en-GB"/>
        </w:rPr>
        <w:t xml:space="preserve"> </w:t>
      </w:r>
      <w:r w:rsidRPr="00B306C6">
        <w:rPr>
          <w:rFonts w:ascii="Courier" w:hAnsi="Courier"/>
          <w:b/>
          <w:u w:val="single"/>
          <w:lang w:val="en-GB"/>
        </w:rPr>
        <w:t>reviewed</w:t>
      </w:r>
      <w:r w:rsidRPr="00B306C6">
        <w:rPr>
          <w:rFonts w:ascii="Courier" w:hAnsi="Courier"/>
          <w:b/>
          <w:bCs/>
          <w:u w:val="single"/>
          <w:lang w:val="en-GB"/>
        </w:rPr>
        <w:t xml:space="preserve"> </w:t>
      </w:r>
      <w:r w:rsidRPr="00B306C6">
        <w:rPr>
          <w:rFonts w:ascii="Courier" w:hAnsi="Courier"/>
          <w:b/>
          <w:u w:val="single"/>
          <w:lang w:val="en-GB"/>
        </w:rPr>
        <w:t>manuscripts</w:t>
      </w:r>
      <w:r w:rsidR="008B7FD7" w:rsidRPr="008B7FD7">
        <w:rPr>
          <w:rFonts w:ascii="Courier" w:hAnsi="Courier"/>
          <w:b/>
          <w:lang w:val="en-GB"/>
        </w:rPr>
        <w:t xml:space="preserve"> (* indicates </w:t>
      </w:r>
      <w:r w:rsidR="00D061A7" w:rsidRPr="008B7FD7">
        <w:rPr>
          <w:rFonts w:ascii="Courier" w:hAnsi="Courier"/>
          <w:b/>
          <w:lang w:val="en-GB"/>
        </w:rPr>
        <w:t>trainee</w:t>
      </w:r>
      <w:r w:rsidR="008B7FD7" w:rsidRPr="008B7FD7">
        <w:rPr>
          <w:rFonts w:ascii="Courier" w:hAnsi="Courier"/>
          <w:b/>
          <w:lang w:val="en-GB"/>
        </w:rPr>
        <w:t>)</w:t>
      </w:r>
    </w:p>
    <w:p w14:paraId="04AEF6E8" w14:textId="77777777" w:rsidR="009A7CFB" w:rsidRPr="00B306C6" w:rsidRDefault="009A7CFB">
      <w:pPr>
        <w:tabs>
          <w:tab w:val="left" w:pos="-1440"/>
        </w:tabs>
        <w:spacing w:line="225" w:lineRule="exact"/>
        <w:rPr>
          <w:rFonts w:ascii="Courier" w:hAnsi="Courier"/>
          <w:b/>
          <w:bCs/>
          <w:lang w:val="en-GB"/>
        </w:rPr>
      </w:pPr>
      <w:r w:rsidRPr="00B306C6">
        <w:rPr>
          <w:rFonts w:ascii="Courier" w:hAnsi="Courier"/>
          <w:b/>
          <w:bCs/>
          <w:lang w:val="en-GB"/>
        </w:rPr>
        <w:t xml:space="preserve">          </w:t>
      </w:r>
    </w:p>
    <w:p w14:paraId="726833F8" w14:textId="0209B12D"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McKendry RJ:</w:t>
      </w:r>
      <w:r w:rsidR="0014100E" w:rsidRPr="00B306C6">
        <w:rPr>
          <w:lang w:val="en-GB"/>
        </w:rPr>
        <w:t xml:space="preserve"> </w:t>
      </w:r>
      <w:r w:rsidRPr="00B306C6">
        <w:rPr>
          <w:lang w:val="en-GB"/>
        </w:rPr>
        <w:t>Radionuclide Appearance</w:t>
      </w:r>
      <w:r w:rsidR="00F901D5" w:rsidRPr="00B306C6">
        <w:rPr>
          <w:lang w:val="en-GB"/>
        </w:rPr>
        <w:t xml:space="preserve"> of </w:t>
      </w:r>
      <w:r w:rsidRPr="00B306C6">
        <w:rPr>
          <w:lang w:val="en-GB"/>
        </w:rPr>
        <w:t xml:space="preserve">Rheumatoid Rib Erosions. Clin Nucl Med </w:t>
      </w:r>
      <w:r w:rsidR="000214B1" w:rsidRPr="00B306C6">
        <w:rPr>
          <w:lang w:val="en-GB"/>
        </w:rPr>
        <w:t>1981, 8:366-67</w:t>
      </w:r>
      <w:r w:rsidRPr="00B306C6">
        <w:rPr>
          <w:lang w:val="en-GB"/>
        </w:rPr>
        <w:t>.</w:t>
      </w:r>
    </w:p>
    <w:p w14:paraId="7E9583D1" w14:textId="77777777" w:rsidR="0064446B"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McKendry RJ, </w:t>
      </w:r>
      <w:r w:rsidRPr="00B306C6">
        <w:rPr>
          <w:b/>
          <w:lang w:val="en-GB"/>
        </w:rPr>
        <w:t>Hogan DB</w:t>
      </w:r>
      <w:r w:rsidRPr="00B306C6">
        <w:rPr>
          <w:lang w:val="en-GB"/>
        </w:rPr>
        <w:t>: Superior Margin Rib Defects in RA.</w:t>
      </w:r>
      <w:r w:rsidR="0014100E" w:rsidRPr="00B306C6">
        <w:rPr>
          <w:lang w:val="en-GB"/>
        </w:rPr>
        <w:t xml:space="preserve"> </w:t>
      </w:r>
      <w:r w:rsidRPr="00B306C6">
        <w:rPr>
          <w:lang w:val="en-GB"/>
        </w:rPr>
        <w:t xml:space="preserve">J Rheumatol </w:t>
      </w:r>
      <w:r w:rsidR="000214B1" w:rsidRPr="00B306C6">
        <w:rPr>
          <w:lang w:val="en-GB"/>
        </w:rPr>
        <w:t>1981, 8:673-78</w:t>
      </w:r>
      <w:r w:rsidRPr="00B306C6">
        <w:rPr>
          <w:lang w:val="en-GB"/>
        </w:rPr>
        <w:t>.</w:t>
      </w:r>
    </w:p>
    <w:p w14:paraId="5B82A610" w14:textId="033AB745" w:rsidR="0014100E"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Graham N, </w:t>
      </w:r>
      <w:r w:rsidRPr="00B306C6">
        <w:rPr>
          <w:b/>
          <w:lang w:val="en-GB"/>
        </w:rPr>
        <w:t>Hogan DB</w:t>
      </w:r>
      <w:r w:rsidRPr="00B306C6">
        <w:rPr>
          <w:lang w:val="en-GB"/>
        </w:rPr>
        <w:t>, Simpson D:  Potassium iodide in the treatment of sarcoidosis.  Can Med Assoc J 1981, 124:124-125 (Correspondence).</w:t>
      </w:r>
    </w:p>
    <w:p w14:paraId="4E172E1C" w14:textId="06B09A26"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Co</w:t>
      </w:r>
      <w:r w:rsidR="00400925" w:rsidRPr="00B306C6">
        <w:rPr>
          <w:lang w:val="en-GB"/>
        </w:rPr>
        <w:t>u</w:t>
      </w:r>
      <w:r w:rsidRPr="00B306C6">
        <w:rPr>
          <w:lang w:val="en-GB"/>
        </w:rPr>
        <w:t>ture RA, Levine DZ:  Leontiasis Ossea, Flail Chest and Pancytopenia in a Patient with Renal Os</w:t>
      </w:r>
      <w:r w:rsidR="000214B1" w:rsidRPr="00B306C6">
        <w:rPr>
          <w:lang w:val="en-GB"/>
        </w:rPr>
        <w:t>teodystrophy.  Can Med Assoc J 1982, 127:1012-13</w:t>
      </w:r>
      <w:r w:rsidRPr="00B306C6">
        <w:rPr>
          <w:lang w:val="en-GB"/>
        </w:rPr>
        <w:t>.</w:t>
      </w:r>
    </w:p>
    <w:p w14:paraId="2AC920F6"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Temporal lobe epilepsy in the cinema.  Arch Neurol 1982, 39:738 (Correspondence).</w:t>
      </w:r>
    </w:p>
    <w:p w14:paraId="3AC766D0"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Cape RDT:  Marathoners over Sixty Years</w:t>
      </w:r>
      <w:r w:rsidR="00F901D5" w:rsidRPr="00B306C6">
        <w:rPr>
          <w:lang w:val="en-GB"/>
        </w:rPr>
        <w:t xml:space="preserve"> </w:t>
      </w:r>
      <w:r w:rsidRPr="00B306C6">
        <w:rPr>
          <w:lang w:val="en-GB"/>
        </w:rPr>
        <w:t>of Age - Result of a Survey.  J of Am Ger Soc</w:t>
      </w:r>
      <w:r w:rsidR="000214B1" w:rsidRPr="00B306C6">
        <w:rPr>
          <w:lang w:val="en-GB"/>
        </w:rPr>
        <w:t xml:space="preserve"> 1984, 32:121-123</w:t>
      </w:r>
      <w:r w:rsidRPr="00B306C6">
        <w:rPr>
          <w:lang w:val="en-GB"/>
        </w:rPr>
        <w:t>.</w:t>
      </w:r>
    </w:p>
    <w:p w14:paraId="676D2D17"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Lamki L,</w:t>
      </w:r>
      <w:r w:rsidR="009F3237" w:rsidRPr="00B306C6">
        <w:rPr>
          <w:lang w:val="en-GB"/>
        </w:rPr>
        <w:t xml:space="preserve"> Cape RDT:  Gastric Emptying &amp;</w:t>
      </w:r>
      <w:r w:rsidR="0014100E" w:rsidRPr="00B306C6">
        <w:rPr>
          <w:lang w:val="en-GB"/>
        </w:rPr>
        <w:t xml:space="preserve"> </w:t>
      </w:r>
      <w:r w:rsidRPr="00B306C6">
        <w:rPr>
          <w:lang w:val="en-GB"/>
        </w:rPr>
        <w:t xml:space="preserve">Aging.  J of Clinical and Exp Geront </w:t>
      </w:r>
      <w:r w:rsidR="00F901D5" w:rsidRPr="00B306C6">
        <w:rPr>
          <w:lang w:val="en-GB"/>
        </w:rPr>
        <w:t>1984, 6:145-152</w:t>
      </w:r>
      <w:r w:rsidRPr="00B306C6">
        <w:rPr>
          <w:lang w:val="en-GB"/>
        </w:rPr>
        <w:t>.</w:t>
      </w:r>
    </w:p>
    <w:p w14:paraId="2111D9A3"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xml:space="preserve">, Cape RDT:  A Geriatric Assessment Unit in a Long-Term Care Facility.  Can J of Public Health </w:t>
      </w:r>
      <w:r w:rsidR="00F901D5" w:rsidRPr="00B306C6">
        <w:rPr>
          <w:lang w:val="en-GB"/>
        </w:rPr>
        <w:t>1984, 75:301-303</w:t>
      </w:r>
      <w:r w:rsidRPr="00B306C6">
        <w:rPr>
          <w:lang w:val="en-GB"/>
        </w:rPr>
        <w:t>.</w:t>
      </w:r>
    </w:p>
    <w:p w14:paraId="5EA64A01" w14:textId="6E5D6662" w:rsidR="0064446B"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xml:space="preserve">, </w:t>
      </w:r>
      <w:r w:rsidR="008B7FD7">
        <w:rPr>
          <w:lang w:val="en-GB"/>
        </w:rPr>
        <w:t>*</w:t>
      </w:r>
      <w:r w:rsidRPr="00B306C6">
        <w:rPr>
          <w:lang w:val="en-GB"/>
        </w:rPr>
        <w:t>McNair, S. Young J, Crilly RG:  Nail growth,</w:t>
      </w:r>
      <w:r w:rsidR="001C44B8" w:rsidRPr="00B306C6">
        <w:rPr>
          <w:lang w:val="en-GB"/>
        </w:rPr>
        <w:t xml:space="preserve"> calcium, and vitamin D.  Ann Intern</w:t>
      </w:r>
      <w:r w:rsidRPr="00B306C6">
        <w:rPr>
          <w:lang w:val="en-GB"/>
        </w:rPr>
        <w:t xml:space="preserve"> Med 1984, 101:283 (Correspondence).</w:t>
      </w:r>
    </w:p>
    <w:p w14:paraId="7E1BC06A" w14:textId="49A4A106"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Morin J, Crilly RG:  Unusual hepatotoxic</w:t>
      </w:r>
      <w:r w:rsidR="0064446B" w:rsidRPr="00B306C6">
        <w:rPr>
          <w:lang w:val="en-GB"/>
        </w:rPr>
        <w:t xml:space="preserve"> </w:t>
      </w:r>
      <w:r w:rsidRPr="00B306C6">
        <w:rPr>
          <w:lang w:val="en-GB"/>
        </w:rPr>
        <w:t>reacti</w:t>
      </w:r>
      <w:r w:rsidR="00F901D5" w:rsidRPr="00B306C6">
        <w:rPr>
          <w:lang w:val="en-GB"/>
        </w:rPr>
        <w:t xml:space="preserve">on to quinidine. </w:t>
      </w:r>
      <w:r w:rsidR="001C44B8" w:rsidRPr="00B306C6">
        <w:rPr>
          <w:lang w:val="en-GB"/>
        </w:rPr>
        <w:t>CMA</w:t>
      </w:r>
      <w:r w:rsidR="00F901D5" w:rsidRPr="00B306C6">
        <w:rPr>
          <w:lang w:val="en-GB"/>
        </w:rPr>
        <w:t xml:space="preserve">J 1984, 130:973 </w:t>
      </w:r>
      <w:r w:rsidRPr="00B306C6">
        <w:rPr>
          <w:lang w:val="en-GB"/>
        </w:rPr>
        <w:t>(Correspondence).</w:t>
      </w:r>
    </w:p>
    <w:p w14:paraId="44D6D5FA"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Pritzker DPH:  Synovial Fluid Analysis -</w:t>
      </w:r>
      <w:r w:rsidR="00C640C9" w:rsidRPr="00B306C6">
        <w:rPr>
          <w:lang w:val="en-GB"/>
        </w:rPr>
        <w:t xml:space="preserve">              </w:t>
      </w:r>
      <w:r w:rsidRPr="00B306C6">
        <w:rPr>
          <w:lang w:val="en-GB"/>
        </w:rPr>
        <w:t>another lo</w:t>
      </w:r>
      <w:r w:rsidR="001C44B8" w:rsidRPr="00B306C6">
        <w:rPr>
          <w:lang w:val="en-GB"/>
        </w:rPr>
        <w:t xml:space="preserve">ok at the mucin clot test.  J </w:t>
      </w:r>
      <w:r w:rsidRPr="00B306C6">
        <w:rPr>
          <w:lang w:val="en-GB"/>
        </w:rPr>
        <w:t xml:space="preserve">Rheumatology </w:t>
      </w:r>
      <w:r w:rsidR="00F901D5" w:rsidRPr="00B306C6">
        <w:rPr>
          <w:lang w:val="en-GB"/>
        </w:rPr>
        <w:t>1985, 12:242:44</w:t>
      </w:r>
      <w:r w:rsidRPr="00B306C6">
        <w:rPr>
          <w:lang w:val="en-GB"/>
        </w:rPr>
        <w:t>.</w:t>
      </w:r>
    </w:p>
    <w:p w14:paraId="7C8FB4A4"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Geriatrics in Internal Med</w:t>
      </w:r>
      <w:r w:rsidR="001C44B8" w:rsidRPr="00B306C6">
        <w:rPr>
          <w:lang w:val="en-GB"/>
        </w:rPr>
        <w:t>icine Training</w:t>
      </w:r>
      <w:r w:rsidR="0014100E" w:rsidRPr="00B306C6">
        <w:rPr>
          <w:lang w:val="en-GB"/>
        </w:rPr>
        <w:t xml:space="preserve">. </w:t>
      </w:r>
      <w:r w:rsidR="001C44B8" w:rsidRPr="00B306C6">
        <w:rPr>
          <w:lang w:val="en-GB"/>
        </w:rPr>
        <w:t>J Am Geriatr</w:t>
      </w:r>
      <w:r w:rsidRPr="00B306C6">
        <w:rPr>
          <w:lang w:val="en-GB"/>
        </w:rPr>
        <w:t xml:space="preserve"> Soc 1985, 33:374 (Correspondence).</w:t>
      </w:r>
    </w:p>
    <w:p w14:paraId="1E783E7C" w14:textId="77777777" w:rsidR="0014100E" w:rsidRPr="00B306C6" w:rsidRDefault="003127A4"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Are geriatric units needed for elderly patients with hip fractures? CMAJ 1986, 135:970-71 (Correspondence).</w:t>
      </w:r>
    </w:p>
    <w:p w14:paraId="0EA386C5"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xml:space="preserve">, Anderson C, Crilly </w:t>
      </w:r>
      <w:r w:rsidR="009F3237" w:rsidRPr="00B306C6">
        <w:rPr>
          <w:lang w:val="en-GB"/>
        </w:rPr>
        <w:t>RG:</w:t>
      </w:r>
      <w:r w:rsidRPr="00B306C6">
        <w:rPr>
          <w:lang w:val="en-GB"/>
        </w:rPr>
        <w:t xml:space="preserve"> Hypophosphatemic</w:t>
      </w:r>
      <w:r w:rsidR="0014100E" w:rsidRPr="00B306C6">
        <w:rPr>
          <w:lang w:val="en-GB"/>
        </w:rPr>
        <w:t xml:space="preserve"> </w:t>
      </w:r>
      <w:r w:rsidRPr="00B306C6">
        <w:rPr>
          <w:lang w:val="en-GB"/>
        </w:rPr>
        <w:t>Osteomalacia Complicating von Recklinghausen's</w:t>
      </w:r>
      <w:r w:rsidR="0014100E" w:rsidRPr="00B306C6">
        <w:rPr>
          <w:lang w:val="en-GB"/>
        </w:rPr>
        <w:t xml:space="preserve"> </w:t>
      </w:r>
      <w:r w:rsidRPr="00B306C6">
        <w:rPr>
          <w:lang w:val="en-GB"/>
        </w:rPr>
        <w:t xml:space="preserve">Neurofibromatosis.  Bone </w:t>
      </w:r>
      <w:r w:rsidR="0014100E" w:rsidRPr="00B306C6">
        <w:rPr>
          <w:lang w:val="en-GB"/>
        </w:rPr>
        <w:t xml:space="preserve">1987, </w:t>
      </w:r>
      <w:r w:rsidRPr="00B306C6">
        <w:rPr>
          <w:lang w:val="en-GB"/>
        </w:rPr>
        <w:t>7:9-12.</w:t>
      </w:r>
    </w:p>
    <w:p w14:paraId="1FDE3DDB"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lastRenderedPageBreak/>
        <w:t>Hogan DB</w:t>
      </w:r>
      <w:r w:rsidRPr="00B306C6">
        <w:rPr>
          <w:lang w:val="en-GB"/>
        </w:rPr>
        <w:t>, Berman P, Fox RA, Hubley-Kozey CL,</w:t>
      </w:r>
      <w:r w:rsidR="0014100E" w:rsidRPr="00B306C6">
        <w:rPr>
          <w:lang w:val="en-GB"/>
        </w:rPr>
        <w:t xml:space="preserve"> </w:t>
      </w:r>
      <w:r w:rsidRPr="00B306C6">
        <w:rPr>
          <w:lang w:val="en-GB"/>
        </w:rPr>
        <w:t>Turnbull G, Wall J:  Idiopathic gait disorder of</w:t>
      </w:r>
      <w:r w:rsidR="0014100E" w:rsidRPr="00B306C6">
        <w:rPr>
          <w:lang w:val="en-GB"/>
        </w:rPr>
        <w:t xml:space="preserve"> </w:t>
      </w:r>
      <w:r w:rsidRPr="00B306C6">
        <w:rPr>
          <w:lang w:val="en-GB"/>
        </w:rPr>
        <w:t>t</w:t>
      </w:r>
      <w:r w:rsidR="007675D2" w:rsidRPr="00B306C6">
        <w:rPr>
          <w:lang w:val="en-GB"/>
        </w:rPr>
        <w:t>h</w:t>
      </w:r>
      <w:r w:rsidRPr="00B306C6">
        <w:rPr>
          <w:lang w:val="en-GB"/>
        </w:rPr>
        <w:t>e elderly.  Clinical Rehab 1987, 1:17-22.</w:t>
      </w:r>
    </w:p>
    <w:p w14:paraId="232DFE4B"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Fox RA, Badley BWD, Mann OE:  Effect of</w:t>
      </w:r>
      <w:r w:rsidR="0014100E" w:rsidRPr="00B306C6">
        <w:rPr>
          <w:lang w:val="en-GB"/>
        </w:rPr>
        <w:t xml:space="preserve"> </w:t>
      </w:r>
      <w:r w:rsidRPr="00B306C6">
        <w:rPr>
          <w:lang w:val="en-GB"/>
        </w:rPr>
        <w:t>a geriatric consultation service on management of</w:t>
      </w:r>
      <w:r w:rsidR="0014100E" w:rsidRPr="00B306C6">
        <w:rPr>
          <w:lang w:val="en-GB"/>
        </w:rPr>
        <w:t xml:space="preserve"> </w:t>
      </w:r>
      <w:r w:rsidRPr="00B306C6">
        <w:rPr>
          <w:lang w:val="en-GB"/>
        </w:rPr>
        <w:t>patients in an acu</w:t>
      </w:r>
      <w:r w:rsidR="001C44B8" w:rsidRPr="00B306C6">
        <w:rPr>
          <w:lang w:val="en-GB"/>
        </w:rPr>
        <w:t xml:space="preserve">te care hospital.  CMAJ </w:t>
      </w:r>
      <w:r w:rsidRPr="00B306C6">
        <w:rPr>
          <w:lang w:val="en-GB"/>
        </w:rPr>
        <w:t>1987,136:713-7.</w:t>
      </w:r>
    </w:p>
    <w:p w14:paraId="62F9701F"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Cardogan M, Auld RB, Fox RA: Micturition Difficulties in the Setting of Pernicious Anemia - A Case Report with</w:t>
      </w:r>
      <w:r w:rsidR="001C44B8" w:rsidRPr="00B306C6">
        <w:rPr>
          <w:lang w:val="en-GB"/>
        </w:rPr>
        <w:t xml:space="preserve"> urodynamic Studies.  J Am</w:t>
      </w:r>
      <w:r w:rsidRPr="00B306C6">
        <w:rPr>
          <w:lang w:val="en-GB"/>
        </w:rPr>
        <w:t xml:space="preserve"> G</w:t>
      </w:r>
      <w:r w:rsidR="001C44B8" w:rsidRPr="00B306C6">
        <w:rPr>
          <w:lang w:val="en-GB"/>
        </w:rPr>
        <w:t>eriatr</w:t>
      </w:r>
      <w:r w:rsidRPr="00B306C6">
        <w:rPr>
          <w:lang w:val="en-GB"/>
        </w:rPr>
        <w:t xml:space="preserve"> Soc 1987, 35:823-25.</w:t>
      </w:r>
    </w:p>
    <w:p w14:paraId="51D732A8"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Berman P, </w:t>
      </w:r>
      <w:r w:rsidRPr="00B306C6">
        <w:rPr>
          <w:b/>
          <w:lang w:val="en-GB"/>
        </w:rPr>
        <w:t>Hogan DB</w:t>
      </w:r>
      <w:r w:rsidRPr="00B306C6">
        <w:rPr>
          <w:lang w:val="en-GB"/>
        </w:rPr>
        <w:t>, Fox RA:  The Atypical Presentation of I</w:t>
      </w:r>
      <w:r w:rsidR="003127A4" w:rsidRPr="00B306C6">
        <w:rPr>
          <w:lang w:val="en-GB"/>
        </w:rPr>
        <w:t xml:space="preserve">nfection in Old Age.  Age </w:t>
      </w:r>
      <w:r w:rsidRPr="00B306C6">
        <w:rPr>
          <w:lang w:val="en-GB"/>
        </w:rPr>
        <w:t>Aging</w:t>
      </w:r>
      <w:r w:rsidR="0014100E" w:rsidRPr="00B306C6">
        <w:rPr>
          <w:lang w:val="en-GB"/>
        </w:rPr>
        <w:t xml:space="preserve"> </w:t>
      </w:r>
      <w:r w:rsidRPr="00B306C6">
        <w:rPr>
          <w:lang w:val="en-GB"/>
        </w:rPr>
        <w:t>1987,</w:t>
      </w:r>
      <w:r w:rsidR="001C44B8" w:rsidRPr="00B306C6">
        <w:rPr>
          <w:lang w:val="en-GB"/>
        </w:rPr>
        <w:t xml:space="preserve"> </w:t>
      </w:r>
      <w:r w:rsidRPr="00B306C6">
        <w:rPr>
          <w:lang w:val="en-GB"/>
        </w:rPr>
        <w:t>16:201-7.</w:t>
      </w:r>
    </w:p>
    <w:p w14:paraId="6CEAE115"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Murray TJ:  The effect of the Flexner</w:t>
      </w:r>
      <w:r w:rsidR="0014100E" w:rsidRPr="00B306C6">
        <w:rPr>
          <w:lang w:val="en-GB"/>
        </w:rPr>
        <w:t xml:space="preserve"> </w:t>
      </w:r>
      <w:r w:rsidRPr="00B306C6">
        <w:rPr>
          <w:lang w:val="en-GB"/>
        </w:rPr>
        <w:t>Report on Medical Education in Nova Scotia,</w:t>
      </w:r>
      <w:r w:rsidR="0014100E" w:rsidRPr="00B306C6">
        <w:rPr>
          <w:lang w:val="en-GB"/>
        </w:rPr>
        <w:t xml:space="preserve"> </w:t>
      </w:r>
      <w:r w:rsidRPr="00B306C6">
        <w:rPr>
          <w:lang w:val="en-GB"/>
        </w:rPr>
        <w:t xml:space="preserve">Part 1. </w:t>
      </w:r>
      <w:r w:rsidR="001C44B8" w:rsidRPr="00B306C6">
        <w:rPr>
          <w:lang w:val="en-GB"/>
        </w:rPr>
        <w:t xml:space="preserve">Annals RCPSC </w:t>
      </w:r>
      <w:r w:rsidRPr="00B306C6">
        <w:rPr>
          <w:lang w:val="en-GB"/>
        </w:rPr>
        <w:t>1988, 21:395-8.</w:t>
      </w:r>
    </w:p>
    <w:p w14:paraId="7CAB3A6E"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Murray TJ:  The effect of the Flexner</w:t>
      </w:r>
      <w:r w:rsidR="0014100E" w:rsidRPr="00B306C6">
        <w:rPr>
          <w:lang w:val="en-GB"/>
        </w:rPr>
        <w:t xml:space="preserve"> </w:t>
      </w:r>
      <w:r w:rsidRPr="00B306C6">
        <w:rPr>
          <w:lang w:val="en-GB"/>
        </w:rPr>
        <w:t>Report on Medical Education in Nova Scotia,</w:t>
      </w:r>
      <w:r w:rsidR="0014100E" w:rsidRPr="00B306C6">
        <w:rPr>
          <w:lang w:val="en-GB"/>
        </w:rPr>
        <w:t xml:space="preserve"> </w:t>
      </w:r>
      <w:r w:rsidRPr="00B306C6">
        <w:rPr>
          <w:lang w:val="en-GB"/>
        </w:rPr>
        <w:t>Part 2.  Annals RCPSC 1988, 21:493-6.</w:t>
      </w:r>
    </w:p>
    <w:p w14:paraId="1DF43474"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Crilly RG, Delaquerriere-Richardson L, Anderson C, </w:t>
      </w:r>
      <w:r w:rsidRPr="00B306C6">
        <w:rPr>
          <w:b/>
          <w:lang w:val="en-GB"/>
        </w:rPr>
        <w:t>Hogan DB</w:t>
      </w:r>
      <w:r w:rsidRPr="00B306C6">
        <w:rPr>
          <w:lang w:val="en-GB"/>
        </w:rPr>
        <w:t>:  Spinal osteoporosis and hip fracture in chronic alcoholi</w:t>
      </w:r>
      <w:r w:rsidR="001C44B8" w:rsidRPr="00B306C6">
        <w:rPr>
          <w:lang w:val="en-GB"/>
        </w:rPr>
        <w:t xml:space="preserve">c males.  Calcified Tissue Int </w:t>
      </w:r>
      <w:r w:rsidRPr="00B306C6">
        <w:rPr>
          <w:lang w:val="en-GB"/>
        </w:rPr>
        <w:t>1988, 43:269-76.</w:t>
      </w:r>
    </w:p>
    <w:p w14:paraId="2147E4D2"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Fox RA, Clarfield AM, </w:t>
      </w:r>
      <w:r w:rsidRPr="00B306C6">
        <w:rPr>
          <w:b/>
          <w:lang w:val="en-GB"/>
        </w:rPr>
        <w:t>Hogan DB</w:t>
      </w:r>
      <w:r w:rsidRPr="00B306C6">
        <w:rPr>
          <w:lang w:val="en-GB"/>
        </w:rPr>
        <w:t>:  Competencies required for the practice of Geriatric Medicine as a consu</w:t>
      </w:r>
      <w:r w:rsidR="001C44B8" w:rsidRPr="00B306C6">
        <w:rPr>
          <w:lang w:val="en-GB"/>
        </w:rPr>
        <w:t>ltant physician.  CMA</w:t>
      </w:r>
      <w:r w:rsidRPr="00B306C6">
        <w:rPr>
          <w:lang w:val="en-GB"/>
        </w:rPr>
        <w:t>J 1989, 68:121-4.</w:t>
      </w:r>
    </w:p>
    <w:p w14:paraId="7C24284D"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Osler's "The Fixed Period."  J Am</w:t>
      </w:r>
      <w:r w:rsidR="0014100E" w:rsidRPr="00B306C6">
        <w:rPr>
          <w:lang w:val="en-GB"/>
        </w:rPr>
        <w:t xml:space="preserve"> </w:t>
      </w:r>
      <w:r w:rsidR="001C44B8" w:rsidRPr="00B306C6">
        <w:rPr>
          <w:lang w:val="en-GB"/>
        </w:rPr>
        <w:t>Geriatr</w:t>
      </w:r>
      <w:r w:rsidRPr="00B306C6">
        <w:rPr>
          <w:lang w:val="en-GB"/>
        </w:rPr>
        <w:t xml:space="preserve"> S</w:t>
      </w:r>
      <w:r w:rsidR="001C44B8" w:rsidRPr="00B306C6">
        <w:rPr>
          <w:lang w:val="en-GB"/>
        </w:rPr>
        <w:t>oc 1989,</w:t>
      </w:r>
      <w:r w:rsidR="00F901D5" w:rsidRPr="00B306C6">
        <w:rPr>
          <w:lang w:val="en-GB"/>
        </w:rPr>
        <w:t xml:space="preserve"> </w:t>
      </w:r>
      <w:r w:rsidR="001C44B8" w:rsidRPr="00B306C6">
        <w:rPr>
          <w:lang w:val="en-GB"/>
        </w:rPr>
        <w:t>37:917 (Correspondence)</w:t>
      </w:r>
      <w:r w:rsidRPr="00B306C6">
        <w:rPr>
          <w:lang w:val="en-GB"/>
        </w:rPr>
        <w:t>.</w:t>
      </w:r>
    </w:p>
    <w:p w14:paraId="65BF4064"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Impact of geriatric consultation services for elderly patients admitted to acute c</w:t>
      </w:r>
      <w:r w:rsidR="001C44B8" w:rsidRPr="00B306C6">
        <w:rPr>
          <w:lang w:val="en-GB"/>
        </w:rPr>
        <w:t xml:space="preserve">are hospitals.  Can J on Aging </w:t>
      </w:r>
      <w:r w:rsidRPr="00B306C6">
        <w:rPr>
          <w:lang w:val="en-GB"/>
        </w:rPr>
        <w:t>1990, 9:35-44.</w:t>
      </w:r>
    </w:p>
    <w:p w14:paraId="5F9AA727"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Fox RA:  A prospective controlled trial of a geriatric consultation team in an acut</w:t>
      </w:r>
      <w:r w:rsidR="003127A4" w:rsidRPr="00B306C6">
        <w:rPr>
          <w:lang w:val="en-GB"/>
        </w:rPr>
        <w:t xml:space="preserve">e care hospital.  Age </w:t>
      </w:r>
      <w:r w:rsidR="001C44B8" w:rsidRPr="00B306C6">
        <w:rPr>
          <w:lang w:val="en-GB"/>
        </w:rPr>
        <w:t xml:space="preserve">Ageing </w:t>
      </w:r>
      <w:r w:rsidRPr="00B306C6">
        <w:rPr>
          <w:lang w:val="en-GB"/>
        </w:rPr>
        <w:t>1990, 19:107-113.</w:t>
      </w:r>
    </w:p>
    <w:p w14:paraId="7CCB4AF9"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Hogan JM, Ferneyhough J, Bagley S,</w:t>
      </w:r>
      <w:r w:rsidR="0014100E" w:rsidRPr="00B306C6">
        <w:rPr>
          <w:lang w:val="en-GB"/>
        </w:rPr>
        <w:t xml:space="preserve"> </w:t>
      </w:r>
      <w:r w:rsidRPr="00B306C6">
        <w:rPr>
          <w:lang w:val="en-GB"/>
        </w:rPr>
        <w:t>Williams S, Johnstone-Chapman C, York M,</w:t>
      </w:r>
      <w:r w:rsidR="0014100E" w:rsidRPr="00B306C6">
        <w:rPr>
          <w:lang w:val="en-GB"/>
        </w:rPr>
        <w:t xml:space="preserve"> </w:t>
      </w:r>
      <w:r w:rsidRPr="00B306C6">
        <w:rPr>
          <w:lang w:val="en-GB"/>
        </w:rPr>
        <w:t>Tomilson R</w:t>
      </w:r>
      <w:r w:rsidR="0014100E" w:rsidRPr="00B306C6">
        <w:rPr>
          <w:lang w:val="en-GB"/>
        </w:rPr>
        <w:t xml:space="preserve">: </w:t>
      </w:r>
      <w:r w:rsidRPr="00B306C6">
        <w:rPr>
          <w:lang w:val="en-GB"/>
        </w:rPr>
        <w:t>Interdisciplinary care in a geriatric</w:t>
      </w:r>
      <w:r w:rsidR="009F3237" w:rsidRPr="00B306C6">
        <w:rPr>
          <w:lang w:val="en-GB"/>
        </w:rPr>
        <w:t xml:space="preserve"> </w:t>
      </w:r>
      <w:r w:rsidRPr="00B306C6">
        <w:rPr>
          <w:lang w:val="en-GB"/>
        </w:rPr>
        <w:t>day hospital.  Topics in Geriatric Rehabil 1991,</w:t>
      </w:r>
      <w:r w:rsidR="009F3237" w:rsidRPr="00B306C6">
        <w:rPr>
          <w:lang w:val="en-GB"/>
        </w:rPr>
        <w:t xml:space="preserve"> </w:t>
      </w:r>
      <w:r w:rsidRPr="00B306C6">
        <w:rPr>
          <w:lang w:val="en-GB"/>
        </w:rPr>
        <w:t>7(2):22-32.</w:t>
      </w:r>
    </w:p>
    <w:p w14:paraId="6E2DD116"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Wall JC, </w:t>
      </w:r>
      <w:r w:rsidRPr="00B306C6">
        <w:rPr>
          <w:b/>
          <w:lang w:val="en-GB"/>
        </w:rPr>
        <w:t>Hogan DB</w:t>
      </w:r>
      <w:r w:rsidRPr="00B306C6">
        <w:rPr>
          <w:lang w:val="en-GB"/>
        </w:rPr>
        <w:t>, Turnbull GI, Fox RA:  The</w:t>
      </w:r>
      <w:r w:rsidR="0014100E" w:rsidRPr="00B306C6">
        <w:rPr>
          <w:lang w:val="en-GB"/>
        </w:rPr>
        <w:t xml:space="preserve"> </w:t>
      </w:r>
      <w:r w:rsidRPr="00B306C6">
        <w:rPr>
          <w:lang w:val="en-GB"/>
        </w:rPr>
        <w:t xml:space="preserve">kinematics of idiopathic gait disorder.  Scand J </w:t>
      </w:r>
      <w:r w:rsidR="003127A4" w:rsidRPr="00B306C6">
        <w:rPr>
          <w:lang w:val="en-GB"/>
        </w:rPr>
        <w:t xml:space="preserve">      </w:t>
      </w:r>
      <w:r w:rsidRPr="00B306C6">
        <w:rPr>
          <w:lang w:val="en-GB"/>
        </w:rPr>
        <w:t>Rehabil Med 1991, 23:159-164.</w:t>
      </w:r>
    </w:p>
    <w:p w14:paraId="67706ABB" w14:textId="192BE481" w:rsidR="0014100E"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Jahnigen DW, Applegate WB, Cohen HJ, Epstein A,</w:t>
      </w:r>
      <w:r w:rsidR="0014100E" w:rsidRPr="00B306C6">
        <w:rPr>
          <w:lang w:val="en-GB"/>
        </w:rPr>
        <w:t xml:space="preserve"> </w:t>
      </w:r>
      <w:r w:rsidRPr="00B306C6">
        <w:rPr>
          <w:lang w:val="en-GB"/>
        </w:rPr>
        <w:t xml:space="preserve">Granger C, </w:t>
      </w:r>
      <w:r w:rsidRPr="00B306C6">
        <w:rPr>
          <w:b/>
          <w:lang w:val="en-GB"/>
        </w:rPr>
        <w:t>Hogan DB</w:t>
      </w:r>
      <w:r w:rsidRPr="00B306C6">
        <w:rPr>
          <w:lang w:val="en-GB"/>
        </w:rPr>
        <w:t>, Kennedy R, Lazaroff</w:t>
      </w:r>
      <w:r w:rsidR="008B7FD7">
        <w:rPr>
          <w:lang w:val="en-GB"/>
        </w:rPr>
        <w:t xml:space="preserve"> A</w:t>
      </w:r>
      <w:r w:rsidRPr="00B306C6">
        <w:rPr>
          <w:lang w:val="en-GB"/>
        </w:rPr>
        <w:t>:</w:t>
      </w:r>
      <w:r w:rsidR="0014100E" w:rsidRPr="00B306C6">
        <w:rPr>
          <w:lang w:val="en-GB"/>
        </w:rPr>
        <w:t xml:space="preserve"> </w:t>
      </w:r>
      <w:r w:rsidRPr="00B306C6">
        <w:rPr>
          <w:lang w:val="en-GB"/>
        </w:rPr>
        <w:t>Working Group Recommendations - Research on</w:t>
      </w:r>
      <w:r w:rsidR="0014100E" w:rsidRPr="00B306C6">
        <w:rPr>
          <w:lang w:val="en-GB"/>
        </w:rPr>
        <w:t xml:space="preserve"> </w:t>
      </w:r>
      <w:r w:rsidR="001C44B8" w:rsidRPr="00B306C6">
        <w:rPr>
          <w:lang w:val="en-GB"/>
        </w:rPr>
        <w:t>Content and Effic</w:t>
      </w:r>
      <w:r w:rsidRPr="00B306C6">
        <w:rPr>
          <w:lang w:val="en-GB"/>
        </w:rPr>
        <w:t xml:space="preserve">acy of Geriatric Evaluation and </w:t>
      </w:r>
      <w:r w:rsidRPr="00B306C6">
        <w:rPr>
          <w:lang w:val="de-DE"/>
        </w:rPr>
        <w:t>Management Interventions.  J Am Ger</w:t>
      </w:r>
      <w:r w:rsidR="001C44B8" w:rsidRPr="00B306C6">
        <w:rPr>
          <w:lang w:val="de-DE"/>
        </w:rPr>
        <w:t>iatr</w:t>
      </w:r>
      <w:r w:rsidRPr="00B306C6">
        <w:rPr>
          <w:lang w:val="de-DE"/>
        </w:rPr>
        <w:t xml:space="preserve"> Soc 1991,</w:t>
      </w:r>
      <w:r w:rsidR="0014100E" w:rsidRPr="00B306C6">
        <w:rPr>
          <w:lang w:val="de-DE"/>
        </w:rPr>
        <w:t xml:space="preserve"> </w:t>
      </w:r>
      <w:r w:rsidRPr="00B306C6">
        <w:rPr>
          <w:lang w:val="en-GB"/>
        </w:rPr>
        <w:t>39:42S-44S.</w:t>
      </w:r>
    </w:p>
    <w:p w14:paraId="2FA28F42" w14:textId="77777777" w:rsidR="0014100E"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Ebly EM, Parhad I, </w:t>
      </w:r>
      <w:r w:rsidRPr="00B306C6">
        <w:rPr>
          <w:b/>
          <w:lang w:val="en-GB"/>
        </w:rPr>
        <w:t>Hogan DB</w:t>
      </w:r>
      <w:r w:rsidRPr="00B306C6">
        <w:rPr>
          <w:lang w:val="en-GB"/>
        </w:rPr>
        <w:t>, Fung TS: Prevalence</w:t>
      </w:r>
      <w:r w:rsidR="0014100E" w:rsidRPr="00B306C6">
        <w:rPr>
          <w:lang w:val="en-GB"/>
        </w:rPr>
        <w:t xml:space="preserve"> </w:t>
      </w:r>
      <w:r w:rsidRPr="00B306C6">
        <w:rPr>
          <w:lang w:val="en-GB"/>
        </w:rPr>
        <w:t>and types of dementia in the very old.  Neurology</w:t>
      </w:r>
      <w:r w:rsidR="0014100E" w:rsidRPr="00B306C6">
        <w:rPr>
          <w:lang w:val="en-GB"/>
        </w:rPr>
        <w:t xml:space="preserve"> </w:t>
      </w:r>
      <w:r w:rsidRPr="00B306C6">
        <w:rPr>
          <w:lang w:val="en-GB"/>
        </w:rPr>
        <w:t>1994, 44:</w:t>
      </w:r>
      <w:r w:rsidR="0014100E" w:rsidRPr="00B306C6">
        <w:rPr>
          <w:lang w:val="en-GB"/>
        </w:rPr>
        <w:t xml:space="preserve"> </w:t>
      </w:r>
      <w:r w:rsidRPr="00B306C6">
        <w:rPr>
          <w:lang w:val="en-GB"/>
        </w:rPr>
        <w:t>1593-1600.</w:t>
      </w:r>
    </w:p>
    <w:p w14:paraId="38E7F98A"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Campbell NRC, Crutcher R, et al:</w:t>
      </w:r>
      <w:r w:rsidR="0014100E" w:rsidRPr="00B306C6">
        <w:rPr>
          <w:lang w:val="en-GB"/>
        </w:rPr>
        <w:t xml:space="preserve"> </w:t>
      </w:r>
      <w:r w:rsidRPr="00B306C6">
        <w:rPr>
          <w:lang w:val="en-GB"/>
        </w:rPr>
        <w:t>Prescription of nonsteroidal anti-inflammatory drugs for elderly people in Alberta</w:t>
      </w:r>
      <w:r w:rsidR="001C44B8" w:rsidRPr="00B306C6">
        <w:rPr>
          <w:lang w:val="en-GB"/>
        </w:rPr>
        <w:t>.  CMA</w:t>
      </w:r>
      <w:r w:rsidRPr="00B306C6">
        <w:rPr>
          <w:lang w:val="en-GB"/>
        </w:rPr>
        <w:t>J 1994, 151:315-322.</w:t>
      </w:r>
    </w:p>
    <w:p w14:paraId="119B7C9C"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Thierer DE, Ebly EM, Parhad IM:</w:t>
      </w:r>
      <w:r w:rsidR="00E728F0" w:rsidRPr="00B306C6">
        <w:rPr>
          <w:lang w:val="en-GB"/>
        </w:rPr>
        <w:t xml:space="preserve"> </w:t>
      </w:r>
      <w:r w:rsidRPr="00B306C6">
        <w:rPr>
          <w:lang w:val="en-GB"/>
        </w:rPr>
        <w:t>Progression and Outcome of Patients in a Canadian Dementia Clinic.  Can J Neurol Sci 1994, 21:331-338.</w:t>
      </w:r>
    </w:p>
    <w:p w14:paraId="0D49318A" w14:textId="2640661B"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lastRenderedPageBreak/>
        <w:t xml:space="preserve">Campbell NRC, </w:t>
      </w:r>
      <w:r w:rsidRPr="00B306C6">
        <w:rPr>
          <w:b/>
          <w:lang w:val="en-GB"/>
        </w:rPr>
        <w:t>Hogan DB</w:t>
      </w:r>
      <w:r w:rsidRPr="00B306C6">
        <w:rPr>
          <w:lang w:val="en-GB"/>
        </w:rPr>
        <w:t>, McKay DW:  Pitfalls to avoid in the measurement of blood pressure in the elderly.  Can J Public Health 1994, 85</w:t>
      </w:r>
      <w:r w:rsidR="009F3157" w:rsidRPr="00B306C6">
        <w:rPr>
          <w:lang w:val="en-GB"/>
        </w:rPr>
        <w:t xml:space="preserve"> </w:t>
      </w:r>
      <w:r w:rsidRPr="00B306C6">
        <w:rPr>
          <w:lang w:val="en-GB"/>
        </w:rPr>
        <w:t>(Suppl 2): 526-528.</w:t>
      </w:r>
    </w:p>
    <w:p w14:paraId="4C4798CE"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Akai PS, O'Neil LA, </w:t>
      </w:r>
      <w:r w:rsidRPr="00B306C6">
        <w:rPr>
          <w:b/>
          <w:lang w:val="en-GB"/>
        </w:rPr>
        <w:t>Hogan DB</w:t>
      </w:r>
      <w:r w:rsidRPr="00B306C6">
        <w:rPr>
          <w:lang w:val="en-GB"/>
        </w:rPr>
        <w:t xml:space="preserve">, et al:  Absence of MRSA carriage in a Canadian LTCF.  Can J Infectious Diseases 1994, 5(6):283 (Correspondence).  </w:t>
      </w:r>
    </w:p>
    <w:p w14:paraId="2E0E76F3"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Sir William Osler - Fixed Terms, Fixed Ideas and "Fixed Period."  Annals</w:t>
      </w:r>
      <w:r w:rsidR="00E728F0" w:rsidRPr="00B306C6">
        <w:rPr>
          <w:lang w:val="en-GB"/>
        </w:rPr>
        <w:t xml:space="preserve"> </w:t>
      </w:r>
      <w:r w:rsidRPr="00B306C6">
        <w:rPr>
          <w:lang w:val="en-GB"/>
        </w:rPr>
        <w:t>RCPSC 1995, 28(1):25-29.</w:t>
      </w:r>
    </w:p>
    <w:p w14:paraId="06D012DD"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Ebly EM, </w:t>
      </w:r>
      <w:r w:rsidRPr="00B306C6">
        <w:rPr>
          <w:b/>
          <w:lang w:val="en-GB"/>
        </w:rPr>
        <w:t>Hogan DB</w:t>
      </w:r>
      <w:r w:rsidRPr="00B306C6">
        <w:rPr>
          <w:lang w:val="en-GB"/>
        </w:rPr>
        <w:t>, Parhad IM:  Cognitive impairment in the non-demented elderly - results from the Canadian Study of Health and Aging.  Arch</w:t>
      </w:r>
      <w:r w:rsidR="00C640C9" w:rsidRPr="00B306C6">
        <w:rPr>
          <w:lang w:val="en-GB"/>
        </w:rPr>
        <w:t xml:space="preserve"> </w:t>
      </w:r>
      <w:r w:rsidRPr="00B306C6">
        <w:rPr>
          <w:lang w:val="en-GB"/>
        </w:rPr>
        <w:t>Neurol 1995, 52:612-619.</w:t>
      </w:r>
    </w:p>
    <w:p w14:paraId="5C107F48" w14:textId="4D7FD336"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The eventful history of the Number 9 Stationary Hospital (St. Francis Xavier University)</w:t>
      </w:r>
      <w:r w:rsidR="001C44B8" w:rsidRPr="00B306C6">
        <w:rPr>
          <w:lang w:val="en-GB"/>
        </w:rPr>
        <w:t xml:space="preserve"> </w:t>
      </w:r>
      <w:r w:rsidRPr="00B306C6">
        <w:rPr>
          <w:lang w:val="en-GB"/>
        </w:rPr>
        <w:t>Canadian Army Medical Corps.  Annals RCPSC 1995, 28:354-</w:t>
      </w:r>
      <w:r w:rsidR="00E728F0" w:rsidRPr="00B306C6">
        <w:rPr>
          <w:lang w:val="en-GB"/>
        </w:rPr>
        <w:t>58.</w:t>
      </w:r>
    </w:p>
    <w:p w14:paraId="7A4682F3" w14:textId="7A70FFC1" w:rsidR="00E728F0" w:rsidRPr="00B306C6" w:rsidRDefault="00E728F0" w:rsidP="001D002A">
      <w:pPr>
        <w:tabs>
          <w:tab w:val="left" w:pos="-1440"/>
        </w:tabs>
        <w:spacing w:line="240" w:lineRule="exact"/>
        <w:rPr>
          <w:rFonts w:ascii="Courier" w:hAnsi="Courier"/>
          <w:lang w:val="en-GB"/>
        </w:rPr>
        <w:sectPr w:rsidR="00E728F0" w:rsidRPr="00B306C6" w:rsidSect="00C63D6C">
          <w:endnotePr>
            <w:numFmt w:val="decimal"/>
          </w:endnotePr>
          <w:type w:val="continuous"/>
          <w:pgSz w:w="12240" w:h="15840"/>
          <w:pgMar w:top="1440" w:right="1440" w:bottom="1440" w:left="1440" w:header="1440" w:footer="1440" w:gutter="0"/>
          <w:cols w:space="720"/>
          <w:noEndnote/>
        </w:sectPr>
      </w:pPr>
    </w:p>
    <w:p w14:paraId="00F7B6C1" w14:textId="4E87B3CF"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Ebly EM:  Primitive Reflexes and Dementia - Results from the Canadian Stu</w:t>
      </w:r>
      <w:r w:rsidR="003127A4" w:rsidRPr="00B306C6">
        <w:rPr>
          <w:lang w:val="en-GB"/>
        </w:rPr>
        <w:t xml:space="preserve">dy of Health and Aging.  Age </w:t>
      </w:r>
      <w:r w:rsidRPr="00B306C6">
        <w:rPr>
          <w:lang w:val="en-GB"/>
        </w:rPr>
        <w:t>Ageing 1995, 24:375-81.</w:t>
      </w:r>
    </w:p>
    <w:p w14:paraId="52A51E96" w14:textId="19DF1CC1"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Hubley-Kozey CL, Wall JC, </w:t>
      </w:r>
      <w:r w:rsidRPr="00B306C6">
        <w:rPr>
          <w:b/>
          <w:lang w:val="en-GB"/>
        </w:rPr>
        <w:t>Hogan DB</w:t>
      </w:r>
      <w:r w:rsidRPr="00B306C6">
        <w:rPr>
          <w:lang w:val="en-GB"/>
        </w:rPr>
        <w:t>:  Effects of a general exercise program on passive hip, knee, and ankle range of motion of older women.  Top Geriatr Rehabil 1995, 10(3): 33-44.</w:t>
      </w:r>
    </w:p>
    <w:p w14:paraId="4023EFBC"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Hub</w:t>
      </w:r>
      <w:r w:rsidR="00F901D5" w:rsidRPr="00B306C6">
        <w:rPr>
          <w:lang w:val="en-GB"/>
        </w:rPr>
        <w:t xml:space="preserve">ley-Kozey CL, Wall JC, </w:t>
      </w:r>
      <w:r w:rsidR="00F901D5" w:rsidRPr="00B306C6">
        <w:rPr>
          <w:b/>
          <w:lang w:val="en-GB"/>
        </w:rPr>
        <w:t>Hogan DB</w:t>
      </w:r>
      <w:r w:rsidRPr="00B306C6">
        <w:rPr>
          <w:lang w:val="en-GB"/>
        </w:rPr>
        <w:t>:  Effects of a general exercise program on plantarflexor and dorsiflexor strength and power of older women.  Top Geriatr Rehabil 1995, 10(3):45-60</w:t>
      </w:r>
      <w:r w:rsidR="00FA6E36" w:rsidRPr="00B306C6">
        <w:rPr>
          <w:lang w:val="en-GB"/>
        </w:rPr>
        <w:t>.</w:t>
      </w:r>
    </w:p>
    <w:p w14:paraId="55FC5980"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Patterson C, Boustcha E, McGann P, Morin J, Rockwood K, Strang D:  Writing terminal educational objectives for RCPSC accredited training programs in geriatric medicine.  Annals RCPSC 1995, 28:291-6.</w:t>
      </w:r>
    </w:p>
    <w:p w14:paraId="3436E53F"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Jennett PA, Scott SM, Atkinson MH, Crutcher RA, </w:t>
      </w:r>
      <w:r w:rsidRPr="00B306C6">
        <w:rPr>
          <w:b/>
          <w:lang w:val="en-GB"/>
        </w:rPr>
        <w:t>Hogan DB</w:t>
      </w:r>
      <w:r w:rsidRPr="00B306C6">
        <w:rPr>
          <w:lang w:val="en-GB"/>
        </w:rPr>
        <w:t>, et al:  The patient's chart - ways it can provide insights.  J of Continuing Education in the Health Professions 1995, 15(1):31-39.</w:t>
      </w:r>
    </w:p>
    <w:p w14:paraId="4AF4A825"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Ebly EM, Fung TS:  Regional Variations in Use of Potentially Inappropriate Medications by Canadian Seniors Participating in the Canadian Study of Health and Aging.  Can J Clin Pharmacol 1995, 2(4):167-174.</w:t>
      </w:r>
    </w:p>
    <w:p w14:paraId="521A49F3"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Pereles L, Romonko L, Murzyn T, </w:t>
      </w:r>
      <w:r w:rsidRPr="00B306C6">
        <w:rPr>
          <w:b/>
          <w:lang w:val="en-GB"/>
        </w:rPr>
        <w:t>Hogan D</w:t>
      </w:r>
      <w:r w:rsidRPr="00B306C6">
        <w:rPr>
          <w:lang w:val="en-GB"/>
        </w:rPr>
        <w:t>, et al:  Evaluation of a Self-Medication Program.  J of the Am Geriatr Soc 1996, 44:161-65.</w:t>
      </w:r>
    </w:p>
    <w:p w14:paraId="4899492C"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Pereles L, Lockyer J, </w:t>
      </w:r>
      <w:r w:rsidRPr="00B306C6">
        <w:rPr>
          <w:b/>
          <w:lang w:val="en-GB"/>
        </w:rPr>
        <w:t>Hogan D</w:t>
      </w:r>
      <w:r w:rsidRPr="00B306C6">
        <w:rPr>
          <w:lang w:val="en-GB"/>
        </w:rPr>
        <w:t xml:space="preserve">, et al:  A Continuing Medical Education Project to Assess the Effectiveness of Commitment Contracts in Facilitating Change Following a Continuing Medical Education Intervention.  Academic Medicine (Brief Communication) 1996, 71:394.  </w:t>
      </w:r>
    </w:p>
    <w:p w14:paraId="3BD0DB23"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Campbell NRC, Hull RD, Brant R, </w:t>
      </w:r>
      <w:r w:rsidRPr="00B306C6">
        <w:rPr>
          <w:b/>
          <w:lang w:val="en-GB"/>
        </w:rPr>
        <w:t>Hogan DB</w:t>
      </w:r>
      <w:r w:rsidR="009F3237" w:rsidRPr="00B306C6">
        <w:rPr>
          <w:lang w:val="en-GB"/>
        </w:rPr>
        <w:t xml:space="preserve">, et al: </w:t>
      </w:r>
      <w:r w:rsidRPr="00B306C6">
        <w:rPr>
          <w:lang w:val="en-GB"/>
        </w:rPr>
        <w:t xml:space="preserve">Aging and Heparin Related Bleeding.  Arch Intern Med 1996, 156:857-60.  </w:t>
      </w:r>
    </w:p>
    <w:p w14:paraId="540C9903"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Ebly EM, </w:t>
      </w:r>
      <w:r w:rsidRPr="00B306C6">
        <w:rPr>
          <w:b/>
          <w:lang w:val="en-GB"/>
        </w:rPr>
        <w:t>Hogan DB</w:t>
      </w:r>
      <w:r w:rsidRPr="00B306C6">
        <w:rPr>
          <w:lang w:val="en-GB"/>
        </w:rPr>
        <w:t>, Fung TS:  Correlates of Self-Rated Health - Results from the Canadian Study of</w:t>
      </w:r>
      <w:r w:rsidR="00E728F0" w:rsidRPr="00B306C6">
        <w:rPr>
          <w:lang w:val="en-GB"/>
        </w:rPr>
        <w:t xml:space="preserve"> </w:t>
      </w:r>
      <w:r w:rsidRPr="00B306C6">
        <w:rPr>
          <w:lang w:val="en-GB"/>
        </w:rPr>
        <w:t>Health and Aging. Can</w:t>
      </w:r>
      <w:r w:rsidR="009F3237" w:rsidRPr="00B306C6">
        <w:rPr>
          <w:lang w:val="en-GB"/>
        </w:rPr>
        <w:t xml:space="preserve"> J Public Health 1996, 87:28-</w:t>
      </w:r>
      <w:r w:rsidRPr="00B306C6">
        <w:rPr>
          <w:lang w:val="en-GB"/>
        </w:rPr>
        <w:t>31.</w:t>
      </w:r>
    </w:p>
    <w:p w14:paraId="20538B1C" w14:textId="102D9D70" w:rsidR="009A7CFB" w:rsidRPr="00B306C6" w:rsidRDefault="008B7FD7" w:rsidP="001D002A">
      <w:pPr>
        <w:pStyle w:val="ListParagraph"/>
        <w:widowControl/>
        <w:numPr>
          <w:ilvl w:val="0"/>
          <w:numId w:val="5"/>
        </w:numPr>
        <w:tabs>
          <w:tab w:val="left" w:pos="-1440"/>
        </w:tabs>
        <w:spacing w:line="240" w:lineRule="exact"/>
        <w:rPr>
          <w:lang w:val="en-GB"/>
        </w:rPr>
        <w:sectPr w:rsidR="009A7CFB" w:rsidRPr="00B306C6">
          <w:endnotePr>
            <w:numFmt w:val="decimal"/>
          </w:endnotePr>
          <w:type w:val="continuous"/>
          <w:pgSz w:w="12240" w:h="15840"/>
          <w:pgMar w:top="1440" w:right="1440" w:bottom="1440" w:left="1440" w:header="1440" w:footer="1440" w:gutter="0"/>
          <w:cols w:space="720"/>
          <w:noEndnote/>
        </w:sectPr>
      </w:pPr>
      <w:r>
        <w:rPr>
          <w:lang w:val="en-GB"/>
        </w:rPr>
        <w:lastRenderedPageBreak/>
        <w:t>*</w:t>
      </w:r>
      <w:r w:rsidR="009A7CFB" w:rsidRPr="00B306C6">
        <w:rPr>
          <w:lang w:val="en-GB"/>
        </w:rPr>
        <w:t xml:space="preserve">Yuzda E, </w:t>
      </w:r>
      <w:r w:rsidR="009A7CFB" w:rsidRPr="00B306C6">
        <w:rPr>
          <w:b/>
          <w:lang w:val="en-GB"/>
        </w:rPr>
        <w:t>Hogan DB</w:t>
      </w:r>
      <w:r w:rsidR="009A7CFB" w:rsidRPr="00B306C6">
        <w:rPr>
          <w:lang w:val="en-GB"/>
        </w:rPr>
        <w:t>:  Failure and Success at the Dawn of Geriatrics.  Annals RCPSC 1996, 29:101-4.</w:t>
      </w:r>
      <w:r w:rsidR="00F901D5" w:rsidRPr="00B306C6">
        <w:rPr>
          <w:lang w:val="en-GB"/>
        </w:rPr>
        <w:t xml:space="preserve"> (Lead author student working under my direction.</w:t>
      </w:r>
      <w:r w:rsidR="00E728F0" w:rsidRPr="00B306C6">
        <w:rPr>
          <w:lang w:val="en-GB"/>
        </w:rPr>
        <w:t>)</w:t>
      </w:r>
    </w:p>
    <w:p w14:paraId="6507D582"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xml:space="preserve">, Ebly EM:  Acquired Cognitive Impairment in the Non-Demented Elderly.  Facts and Research </w:t>
      </w:r>
      <w:r w:rsidR="00F901D5" w:rsidRPr="00B306C6">
        <w:rPr>
          <w:lang w:val="en-GB"/>
        </w:rPr>
        <w:t>in Gerontology 1996, pages</w:t>
      </w:r>
      <w:r w:rsidRPr="00B306C6">
        <w:rPr>
          <w:lang w:val="en-GB"/>
        </w:rPr>
        <w:t xml:space="preserve"> 205-216.  </w:t>
      </w:r>
    </w:p>
    <w:p w14:paraId="78B2DFF2"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Campbell NRC, Jennett P, et al:  Increased use of cardiovascular medications in seniors prescribed non-ASA nonsteroidal anti-inflammatory drugs.  Clin Invest Med 1996, 19:46-54.</w:t>
      </w:r>
    </w:p>
    <w:p w14:paraId="3F4B045B"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Pereles L, Lockyer J, </w:t>
      </w:r>
      <w:r w:rsidRPr="00B306C6">
        <w:rPr>
          <w:b/>
          <w:lang w:val="en-GB"/>
        </w:rPr>
        <w:t>Hogan D</w:t>
      </w:r>
      <w:r w:rsidRPr="00B306C6">
        <w:rPr>
          <w:lang w:val="en-GB"/>
        </w:rPr>
        <w:t xml:space="preserve">, et al:  A Continuing Medical Education Project to Assess the Effectiveness of Commitment Contracts in Facilitating Change Following a CME Intervention. J of Continuing Education in the Health Professions 1997, 17:27-31. </w:t>
      </w:r>
    </w:p>
    <w:p w14:paraId="72F587BD"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Jennett PA, Atkinson MH, Baumber JS, Crutcher RA,</w:t>
      </w:r>
      <w:r w:rsidR="00E728F0" w:rsidRPr="00B306C6">
        <w:rPr>
          <w:lang w:val="en-GB"/>
        </w:rPr>
        <w:t xml:space="preserve"> </w:t>
      </w:r>
      <w:r w:rsidRPr="00B306C6">
        <w:rPr>
          <w:b/>
          <w:lang w:val="en-GB"/>
        </w:rPr>
        <w:t>Hogan DB</w:t>
      </w:r>
      <w:r w:rsidRPr="00B306C6">
        <w:rPr>
          <w:lang w:val="en-GB"/>
        </w:rPr>
        <w:t xml:space="preserve">, et al:  Using multiple instruments to understand clinical management choices.  Annals RCPSC 1996, 29:156-160.  </w:t>
      </w:r>
    </w:p>
    <w:p w14:paraId="7DEA9E0A"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Ebly EM:  Complementary medicine use in a dementia clinic population.  Alzheimer Disease &amp; Associated Disorders 1996, 10:63-67.</w:t>
      </w:r>
    </w:p>
    <w:p w14:paraId="7EC86B4A" w14:textId="40FD9174" w:rsidR="00E728F0" w:rsidRPr="00B306C6" w:rsidRDefault="008B7FD7" w:rsidP="001D002A">
      <w:pPr>
        <w:pStyle w:val="ListParagraph"/>
        <w:widowControl/>
        <w:numPr>
          <w:ilvl w:val="0"/>
          <w:numId w:val="5"/>
        </w:numPr>
        <w:tabs>
          <w:tab w:val="left" w:pos="-1440"/>
        </w:tabs>
        <w:spacing w:line="240" w:lineRule="exact"/>
        <w:rPr>
          <w:lang w:val="en-GB"/>
        </w:rPr>
      </w:pPr>
      <w:r>
        <w:rPr>
          <w:lang w:val="en-GB"/>
        </w:rPr>
        <w:t>*</w:t>
      </w:r>
      <w:r w:rsidR="009A7CFB" w:rsidRPr="00B306C6">
        <w:rPr>
          <w:lang w:val="en-GB"/>
        </w:rPr>
        <w:t xml:space="preserve">Torrible S, </w:t>
      </w:r>
      <w:r w:rsidR="009A7CFB" w:rsidRPr="00B306C6">
        <w:rPr>
          <w:b/>
          <w:lang w:val="en-GB"/>
        </w:rPr>
        <w:t>Hogan DB</w:t>
      </w:r>
      <w:r w:rsidR="009A7CFB" w:rsidRPr="00B306C6">
        <w:rPr>
          <w:lang w:val="en-GB"/>
        </w:rPr>
        <w:t>:  Medication use and seniors - who really knows what they are taking?  Canadian Family Physician 1997,</w:t>
      </w:r>
      <w:r w:rsidR="001C44B8" w:rsidRPr="00B306C6">
        <w:rPr>
          <w:lang w:val="en-GB"/>
        </w:rPr>
        <w:t xml:space="preserve"> </w:t>
      </w:r>
      <w:r w:rsidR="009A7CFB" w:rsidRPr="00B306C6">
        <w:rPr>
          <w:lang w:val="en-GB"/>
        </w:rPr>
        <w:t>43:893-8.</w:t>
      </w:r>
      <w:r w:rsidR="00F901D5" w:rsidRPr="00B306C6">
        <w:rPr>
          <w:lang w:val="en-GB"/>
        </w:rPr>
        <w:t xml:space="preserve"> (Lead author student working under my direction.)</w:t>
      </w:r>
    </w:p>
    <w:p w14:paraId="219E4143"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Jennett P, Tambay J, </w:t>
      </w:r>
      <w:r w:rsidRPr="00B306C6">
        <w:rPr>
          <w:b/>
          <w:lang w:val="en-GB"/>
        </w:rPr>
        <w:t>Hogan DB</w:t>
      </w:r>
      <w:r w:rsidRPr="00B306C6">
        <w:rPr>
          <w:lang w:val="en-GB"/>
        </w:rPr>
        <w:t xml:space="preserve">, et al:  The </w:t>
      </w:r>
      <w:r w:rsidR="00E728F0" w:rsidRPr="00B306C6">
        <w:rPr>
          <w:lang w:val="en-GB"/>
        </w:rPr>
        <w:t>o</w:t>
      </w:r>
      <w:r w:rsidRPr="00B306C6">
        <w:rPr>
          <w:lang w:val="en-GB"/>
        </w:rPr>
        <w:t>ffice</w:t>
      </w:r>
      <w:r w:rsidR="00E728F0" w:rsidRPr="00B306C6">
        <w:rPr>
          <w:lang w:val="en-GB"/>
        </w:rPr>
        <w:t xml:space="preserve"> </w:t>
      </w:r>
      <w:r w:rsidRPr="00B306C6">
        <w:rPr>
          <w:lang w:val="en-GB"/>
        </w:rPr>
        <w:t>management of elderly patients with NSAID gastropathy.  Annals RCPSC 1996, 29:462-6.</w:t>
      </w:r>
    </w:p>
    <w:p w14:paraId="05E8A461"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Ebly EM, Rockwood K:  Weight, blood pressure, osmolarity, and glucose levels across various stages of Alzheimer's disease and Vascular dementia.  Dement Geriatr Cogn Disord 1997, 8:157-162.</w:t>
      </w:r>
    </w:p>
    <w:p w14:paraId="21AB5C56" w14:textId="77777777" w:rsidR="00E728F0" w:rsidRPr="00B306C6" w:rsidRDefault="00B50200" w:rsidP="001D002A">
      <w:pPr>
        <w:pStyle w:val="ListParagraph"/>
        <w:widowControl/>
        <w:numPr>
          <w:ilvl w:val="0"/>
          <w:numId w:val="5"/>
        </w:numPr>
        <w:tabs>
          <w:tab w:val="left" w:pos="-1440"/>
        </w:tabs>
        <w:spacing w:line="240" w:lineRule="exact"/>
        <w:rPr>
          <w:lang w:val="en-GB"/>
        </w:rPr>
      </w:pPr>
      <w:r w:rsidRPr="00B306C6">
        <w:rPr>
          <w:lang w:val="en-GB"/>
        </w:rPr>
        <w:t xml:space="preserve">Josse R, Tenenhouse AM, Hanley DA, Adachi JD, Bahsali G, Barr S, Brown JP, Cameron EC, Costain GA, Cowden EA, Crilly RA, D’Amour P, Faulkner RA, Gay JDL, Goltzman D, Hodsman AB, </w:t>
      </w:r>
      <w:r w:rsidRPr="00B306C6">
        <w:rPr>
          <w:b/>
          <w:lang w:val="en-GB"/>
        </w:rPr>
        <w:t>Hogan DB</w:t>
      </w:r>
      <w:r w:rsidRPr="00B306C6">
        <w:rPr>
          <w:lang w:val="en-GB"/>
        </w:rPr>
        <w:t>, et al: Clinical practice guidelines for the diagnosis and management of osteoporosis. CMAJ 1996, 155:1113-33.</w:t>
      </w:r>
    </w:p>
    <w:p w14:paraId="0FDFA4A4"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Jones G, </w:t>
      </w:r>
      <w:r w:rsidRPr="00B306C6">
        <w:rPr>
          <w:b/>
          <w:lang w:val="en-GB"/>
        </w:rPr>
        <w:t>Hogan DB</w:t>
      </w:r>
      <w:r w:rsidRPr="00B306C6">
        <w:rPr>
          <w:lang w:val="en-GB"/>
        </w:rPr>
        <w:t xml:space="preserve">, Yendt E, Hanley DA:  </w:t>
      </w:r>
      <w:r w:rsidR="008479ED" w:rsidRPr="00B306C6">
        <w:rPr>
          <w:lang w:val="en-GB"/>
        </w:rPr>
        <w:t xml:space="preserve">Prevention and management of osteoporosis: consensus statements from the Scientific Advisory Board of the Osteoporosis Society of Canada. 8. </w:t>
      </w:r>
      <w:r w:rsidRPr="00B306C6">
        <w:rPr>
          <w:lang w:val="en-GB"/>
        </w:rPr>
        <w:t>Vitamin D</w:t>
      </w:r>
      <w:r w:rsidR="00E728F0" w:rsidRPr="00B306C6">
        <w:rPr>
          <w:lang w:val="en-GB"/>
        </w:rPr>
        <w:t xml:space="preserve"> </w:t>
      </w:r>
      <w:r w:rsidRPr="00B306C6">
        <w:rPr>
          <w:lang w:val="en-GB"/>
        </w:rPr>
        <w:t xml:space="preserve">metabolites and analogs in the treatment </w:t>
      </w:r>
      <w:r w:rsidR="001C44B8" w:rsidRPr="00B306C6">
        <w:rPr>
          <w:lang w:val="en-GB"/>
        </w:rPr>
        <w:t>of osteoporosis.  CMA</w:t>
      </w:r>
      <w:r w:rsidRPr="00B306C6">
        <w:rPr>
          <w:lang w:val="en-GB"/>
        </w:rPr>
        <w:t>J 1996, 155:955-961.</w:t>
      </w:r>
    </w:p>
    <w:p w14:paraId="5E7B5941"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Ebly EM, </w:t>
      </w:r>
      <w:r w:rsidRPr="00B306C6">
        <w:rPr>
          <w:b/>
          <w:lang w:val="en-GB"/>
        </w:rPr>
        <w:t>Hogan DB</w:t>
      </w:r>
      <w:r w:rsidRPr="00B306C6">
        <w:rPr>
          <w:lang w:val="en-GB"/>
        </w:rPr>
        <w:t>, Fung TS:  Potential adverse outcomes of psychotropic and narcotic drug use in Canadian seniors.  J Clin Epidemiol 1997, 50:857-63.</w:t>
      </w:r>
    </w:p>
    <w:p w14:paraId="0B619DBF" w14:textId="5CC7DBDA" w:rsidR="009A7CFB" w:rsidRPr="00B306C6" w:rsidRDefault="009A7CFB" w:rsidP="001D002A">
      <w:pPr>
        <w:pStyle w:val="ListParagraph"/>
        <w:widowControl/>
        <w:numPr>
          <w:ilvl w:val="0"/>
          <w:numId w:val="5"/>
        </w:numPr>
        <w:tabs>
          <w:tab w:val="left" w:pos="-1440"/>
        </w:tabs>
        <w:spacing w:line="240" w:lineRule="exact"/>
        <w:rPr>
          <w:lang w:val="en-GB"/>
        </w:rPr>
        <w:sectPr w:rsidR="009A7CFB" w:rsidRPr="00B306C6">
          <w:endnotePr>
            <w:numFmt w:val="decimal"/>
          </w:endnotePr>
          <w:type w:val="continuous"/>
          <w:pgSz w:w="12240" w:h="15840"/>
          <w:pgMar w:top="1440" w:right="1440" w:bottom="1440" w:left="1440" w:header="1440" w:footer="1440" w:gutter="0"/>
          <w:cols w:space="720"/>
          <w:noEndnote/>
        </w:sectPr>
      </w:pPr>
      <w:r w:rsidRPr="00B306C6">
        <w:rPr>
          <w:lang w:val="en-GB"/>
        </w:rPr>
        <w:t>Scientific Advisory Board, Osteoporosis Society of</w:t>
      </w:r>
      <w:r w:rsidR="00E12534" w:rsidRPr="00B306C6">
        <w:rPr>
          <w:lang w:val="en-GB"/>
        </w:rPr>
        <w:t xml:space="preserve"> </w:t>
      </w:r>
      <w:r w:rsidRPr="00B306C6">
        <w:rPr>
          <w:lang w:val="en-GB"/>
        </w:rPr>
        <w:t>Canada</w:t>
      </w:r>
      <w:r w:rsidR="00F901D5" w:rsidRPr="00B306C6">
        <w:rPr>
          <w:lang w:val="en-GB"/>
        </w:rPr>
        <w:t xml:space="preserve"> (includes </w:t>
      </w:r>
      <w:r w:rsidR="00F901D5" w:rsidRPr="00B306C6">
        <w:rPr>
          <w:b/>
          <w:lang w:val="en-GB"/>
        </w:rPr>
        <w:t>DB</w:t>
      </w:r>
      <w:r w:rsidRPr="00B306C6">
        <w:rPr>
          <w:b/>
          <w:lang w:val="en-GB"/>
        </w:rPr>
        <w:t xml:space="preserve"> Hogan</w:t>
      </w:r>
      <w:r w:rsidRPr="00B306C6">
        <w:rPr>
          <w:lang w:val="en-GB"/>
        </w:rPr>
        <w:t xml:space="preserve">):  Clinical Practice Guidelines for the diagnosis and management </w:t>
      </w:r>
      <w:r w:rsidR="001C44B8" w:rsidRPr="00B306C6">
        <w:rPr>
          <w:lang w:val="en-GB"/>
        </w:rPr>
        <w:t>of osteoporosis.  CMA</w:t>
      </w:r>
      <w:r w:rsidRPr="00B306C6">
        <w:rPr>
          <w:lang w:val="en-GB"/>
        </w:rPr>
        <w:t>J 1996, 155:1113-33.</w:t>
      </w:r>
    </w:p>
    <w:p w14:paraId="509E30D0"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lastRenderedPageBreak/>
        <w:t xml:space="preserve">Rockwood K, Ebly E, Hachinski V, </w:t>
      </w:r>
      <w:r w:rsidRPr="00B306C6">
        <w:rPr>
          <w:b/>
          <w:lang w:val="en-GB"/>
        </w:rPr>
        <w:t>Hogan D</w:t>
      </w:r>
      <w:r w:rsidRPr="00B306C6">
        <w:rPr>
          <w:lang w:val="en-GB"/>
        </w:rPr>
        <w:t>:  Presence and treatment of vascular risk factors in vascular cognitive impairment.  Arch of Neurol 1997, 54:33-39.</w:t>
      </w:r>
    </w:p>
    <w:p w14:paraId="4664B87C"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Jennett PA, </w:t>
      </w:r>
      <w:r w:rsidRPr="00B306C6">
        <w:rPr>
          <w:b/>
          <w:lang w:val="en-GB"/>
        </w:rPr>
        <w:t>Hogan DB</w:t>
      </w:r>
      <w:r w:rsidRPr="00B306C6">
        <w:rPr>
          <w:lang w:val="en-GB"/>
        </w:rPr>
        <w:t>, Crutcher RA, et al: Elderly standardized patient ratings of physician communication behaviours during office encounters. Annals RCPSC 1997, 30:211-15.</w:t>
      </w:r>
    </w:p>
    <w:p w14:paraId="64710597"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Clarfield AM: Osler and th</w:t>
      </w:r>
      <w:r w:rsidR="001C44B8" w:rsidRPr="00B306C6">
        <w:rPr>
          <w:lang w:val="en-GB"/>
        </w:rPr>
        <w:t>e Jewish People.  CMA</w:t>
      </w:r>
      <w:r w:rsidRPr="00B306C6">
        <w:rPr>
          <w:lang w:val="en-GB"/>
        </w:rPr>
        <w:t>J 1997, 156:1559-62.</w:t>
      </w:r>
    </w:p>
    <w:p w14:paraId="4F39A908" w14:textId="10FE548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Lebeuf C: Geriatric Medicine in Canada. In: Geriatric Programs and Departments around the World (edited By J.P. Michel, L.Z. Rubenstein, B.J. Vellas,</w:t>
      </w:r>
      <w:r w:rsidR="009F3157" w:rsidRPr="00B306C6">
        <w:rPr>
          <w:lang w:val="en-GB"/>
        </w:rPr>
        <w:t xml:space="preserve"> </w:t>
      </w:r>
      <w:r w:rsidRPr="00B306C6">
        <w:rPr>
          <w:lang w:val="en-GB"/>
        </w:rPr>
        <w:t>J.L. Albarede).  Facts, Research, and Interventions in</w:t>
      </w:r>
      <w:r w:rsidR="003444CD" w:rsidRPr="00B306C6">
        <w:rPr>
          <w:lang w:val="en-GB"/>
        </w:rPr>
        <w:t xml:space="preserve"> Geriatrics Series 1998 (April), pages </w:t>
      </w:r>
      <w:r w:rsidRPr="00B306C6">
        <w:rPr>
          <w:lang w:val="en-GB"/>
        </w:rPr>
        <w:t>31-38.</w:t>
      </w:r>
    </w:p>
    <w:p w14:paraId="72271F6F"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xml:space="preserve">, Bergman </w:t>
      </w:r>
      <w:r w:rsidR="009F3237" w:rsidRPr="00B306C6">
        <w:rPr>
          <w:lang w:val="en-GB"/>
        </w:rPr>
        <w:t xml:space="preserve">H, McCracken PN, Patterson CJ: </w:t>
      </w:r>
      <w:r w:rsidRPr="00B306C6">
        <w:rPr>
          <w:lang w:val="en-GB"/>
        </w:rPr>
        <w:t>The history of geriatric medicine in Canada. J Am Geriatr Soc 1997, 45:1134-9.</w:t>
      </w:r>
    </w:p>
    <w:p w14:paraId="397FC66C"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The “O Complex” revisited - an approach to urinary incontinence, delirium, and polypharmacy</w:t>
      </w:r>
      <w:r w:rsidR="001C44B8" w:rsidRPr="00B306C6">
        <w:rPr>
          <w:lang w:val="en-GB"/>
        </w:rPr>
        <w:t xml:space="preserve"> in the elderly.  CMA</w:t>
      </w:r>
      <w:r w:rsidRPr="00B306C6">
        <w:rPr>
          <w:lang w:val="en-GB"/>
        </w:rPr>
        <w:t>J 1997, 157:1071-1077.</w:t>
      </w:r>
    </w:p>
    <w:p w14:paraId="5610BE3D"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Ebly EM, Schaefer JP, Campbell NRC, </w:t>
      </w:r>
      <w:r w:rsidRPr="00B306C6">
        <w:rPr>
          <w:b/>
          <w:lang w:val="en-GB"/>
        </w:rPr>
        <w:t>Hogan DB</w:t>
      </w:r>
      <w:r w:rsidRPr="00B306C6">
        <w:rPr>
          <w:lang w:val="en-GB"/>
        </w:rPr>
        <w:t>:   Folate status, vascular disease and cogniti</w:t>
      </w:r>
      <w:r w:rsidR="003127A4" w:rsidRPr="00B306C6">
        <w:rPr>
          <w:lang w:val="en-GB"/>
        </w:rPr>
        <w:t xml:space="preserve">on in elderly Canadians.  Age </w:t>
      </w:r>
      <w:r w:rsidRPr="00B306C6">
        <w:rPr>
          <w:lang w:val="en-GB"/>
        </w:rPr>
        <w:t>Ageing 1998, 27:485-91.</w:t>
      </w:r>
    </w:p>
    <w:p w14:paraId="57A124EB"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Patry D, Curry B, Easton D, Mastrianni JA, </w:t>
      </w:r>
      <w:r w:rsidRPr="00B306C6">
        <w:rPr>
          <w:b/>
          <w:lang w:val="en-GB"/>
        </w:rPr>
        <w:t>Hogan DB</w:t>
      </w:r>
      <w:r w:rsidRPr="00B306C6">
        <w:rPr>
          <w:lang w:val="en-GB"/>
        </w:rPr>
        <w:t xml:space="preserve">: Creutzfeldt-Jakob Disease (CJD) after blood product transfusion from a donor with CJD.  Neurology 1998, 50:1872-3.    </w:t>
      </w:r>
    </w:p>
    <w:p w14:paraId="442280D7"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Turpie I, Bergman H, Patterson C, </w:t>
      </w:r>
      <w:r w:rsidRPr="00B306C6">
        <w:rPr>
          <w:b/>
          <w:lang w:val="en-GB"/>
        </w:rPr>
        <w:t>Hogan D</w:t>
      </w:r>
      <w:r w:rsidRPr="00B306C6">
        <w:rPr>
          <w:lang w:val="en-GB"/>
        </w:rPr>
        <w:t>:</w:t>
      </w:r>
      <w:r w:rsidR="00E728F0" w:rsidRPr="00B306C6">
        <w:rPr>
          <w:lang w:val="en-GB"/>
        </w:rPr>
        <w:t xml:space="preserve"> </w:t>
      </w:r>
      <w:r w:rsidRPr="00B306C6">
        <w:rPr>
          <w:lang w:val="en-GB"/>
        </w:rPr>
        <w:t xml:space="preserve">Preparing Canadian physicians for health care of </w:t>
      </w:r>
      <w:r w:rsidRPr="00B306C6">
        <w:t>older adults.  J Am Geriatr Soc 1998,</w:t>
      </w:r>
      <w:r w:rsidR="001C44B8" w:rsidRPr="00B306C6">
        <w:t xml:space="preserve"> </w:t>
      </w:r>
      <w:r w:rsidRPr="00B306C6">
        <w:t>46:511-516.</w:t>
      </w:r>
    </w:p>
    <w:p w14:paraId="4625719F" w14:textId="77777777" w:rsidR="00E728F0" w:rsidRPr="00B306C6" w:rsidRDefault="009A7CFB" w:rsidP="001D002A">
      <w:pPr>
        <w:pStyle w:val="ListParagraph"/>
        <w:widowControl/>
        <w:numPr>
          <w:ilvl w:val="0"/>
          <w:numId w:val="5"/>
        </w:numPr>
        <w:tabs>
          <w:tab w:val="left" w:pos="-1440"/>
        </w:tabs>
        <w:spacing w:line="240" w:lineRule="exact"/>
        <w:rPr>
          <w:lang w:val="en-GB"/>
        </w:rPr>
      </w:pPr>
      <w:r w:rsidRPr="00B306C6">
        <w:rPr>
          <w:lang w:val="en-GB"/>
        </w:rPr>
        <w:t xml:space="preserve">Campbell NRC, Hull RD, Brant R, </w:t>
      </w:r>
      <w:r w:rsidRPr="00B306C6">
        <w:rPr>
          <w:b/>
          <w:lang w:val="en-GB"/>
        </w:rPr>
        <w:t>Hogan DB</w:t>
      </w:r>
      <w:r w:rsidRPr="00B306C6">
        <w:rPr>
          <w:lang w:val="en-GB"/>
        </w:rPr>
        <w:t>, Pineo G,</w:t>
      </w:r>
      <w:r w:rsidR="009F3237" w:rsidRPr="00B306C6">
        <w:rPr>
          <w:lang w:val="en-GB"/>
        </w:rPr>
        <w:t xml:space="preserve"> </w:t>
      </w:r>
      <w:r w:rsidR="00277379" w:rsidRPr="00B306C6">
        <w:rPr>
          <w:lang w:val="en-GB"/>
        </w:rPr>
        <w:t>Raskob GE: Different</w:t>
      </w:r>
      <w:r w:rsidRPr="00B306C6">
        <w:rPr>
          <w:lang w:val="en-GB"/>
        </w:rPr>
        <w:t xml:space="preserve"> effect</w:t>
      </w:r>
      <w:r w:rsidR="00277379" w:rsidRPr="00B306C6">
        <w:rPr>
          <w:lang w:val="en-GB"/>
        </w:rPr>
        <w:t>s</w:t>
      </w:r>
      <w:r w:rsidRPr="00B306C6">
        <w:rPr>
          <w:lang w:val="en-GB"/>
        </w:rPr>
        <w:t xml:space="preserve"> </w:t>
      </w:r>
      <w:r w:rsidR="00277379" w:rsidRPr="00B306C6">
        <w:rPr>
          <w:lang w:val="en-GB"/>
        </w:rPr>
        <w:t xml:space="preserve">of heparin in males and females. </w:t>
      </w:r>
      <w:r w:rsidRPr="00B306C6">
        <w:rPr>
          <w:lang w:val="en-GB"/>
        </w:rPr>
        <w:t>Clin Invest Med 1998, 21:71-8.</w:t>
      </w:r>
    </w:p>
    <w:p w14:paraId="3E303C9D" w14:textId="77777777" w:rsidR="00B40997" w:rsidRPr="00B306C6" w:rsidRDefault="009A7CFB" w:rsidP="001D002A">
      <w:pPr>
        <w:pStyle w:val="ListParagraph"/>
        <w:widowControl/>
        <w:numPr>
          <w:ilvl w:val="0"/>
          <w:numId w:val="5"/>
        </w:numPr>
        <w:tabs>
          <w:tab w:val="left" w:pos="-1440"/>
        </w:tabs>
        <w:spacing w:line="240" w:lineRule="exact"/>
        <w:rPr>
          <w:lang w:val="en-GB"/>
        </w:rPr>
      </w:pPr>
      <w:r w:rsidRPr="00B306C6">
        <w:rPr>
          <w:b/>
          <w:lang w:val="en-GB"/>
        </w:rPr>
        <w:t>Hogan DB</w:t>
      </w:r>
      <w:r w:rsidRPr="00B306C6">
        <w:rPr>
          <w:lang w:val="en-GB"/>
        </w:rPr>
        <w:t>, Ebly EM, Fung TS: Disease, disability and age in cognitively intact seniors - results from the Canadian Study of Health &amp; Aging.  Journal of Gerontology: Medical Sciences 1999,</w:t>
      </w:r>
      <w:r w:rsidR="00E728F0" w:rsidRPr="00B306C6">
        <w:rPr>
          <w:lang w:val="en-GB"/>
        </w:rPr>
        <w:t xml:space="preserve"> </w:t>
      </w:r>
      <w:r w:rsidRPr="00B306C6">
        <w:rPr>
          <w:lang w:val="en-GB"/>
        </w:rPr>
        <w:t>54A (2): M77-M82.</w:t>
      </w:r>
    </w:p>
    <w:p w14:paraId="7369AD02" w14:textId="59A3F2EB" w:rsidR="00B40997" w:rsidRPr="00B306C6" w:rsidRDefault="008B7FD7" w:rsidP="001D002A">
      <w:pPr>
        <w:pStyle w:val="ListParagraph"/>
        <w:widowControl/>
        <w:numPr>
          <w:ilvl w:val="0"/>
          <w:numId w:val="5"/>
        </w:numPr>
        <w:tabs>
          <w:tab w:val="left" w:pos="-1440"/>
        </w:tabs>
        <w:spacing w:line="240" w:lineRule="exact"/>
        <w:rPr>
          <w:lang w:val="en-GB"/>
        </w:rPr>
      </w:pPr>
      <w:r>
        <w:rPr>
          <w:lang w:val="en-GB"/>
        </w:rPr>
        <w:t>*</w:t>
      </w:r>
      <w:r w:rsidR="009A7CFB" w:rsidRPr="00B306C6">
        <w:rPr>
          <w:lang w:val="en-GB"/>
        </w:rPr>
        <w:t xml:space="preserve">Landy C, </w:t>
      </w:r>
      <w:r>
        <w:rPr>
          <w:lang w:val="en-GB"/>
        </w:rPr>
        <w:t>*</w:t>
      </w:r>
      <w:r w:rsidR="009A7CFB" w:rsidRPr="00B306C6">
        <w:rPr>
          <w:lang w:val="en-GB"/>
        </w:rPr>
        <w:t xml:space="preserve">Inouye P, </w:t>
      </w:r>
      <w:r w:rsidR="009A7CFB" w:rsidRPr="00B306C6">
        <w:rPr>
          <w:b/>
          <w:lang w:val="en-GB"/>
        </w:rPr>
        <w:t>Hogan DB</w:t>
      </w:r>
      <w:r w:rsidR="009A7CFB" w:rsidRPr="00B306C6">
        <w:rPr>
          <w:lang w:val="en-GB"/>
        </w:rPr>
        <w:t>: Venereal Disease and the Canadian Expeditionary Force of the First World War.  Annals RCPSC 1998, 31:401-5.</w:t>
      </w:r>
      <w:r w:rsidR="003444CD" w:rsidRPr="00B306C6">
        <w:rPr>
          <w:lang w:val="en-GB"/>
        </w:rPr>
        <w:t xml:space="preserve"> (Lead authors are students working under my direction.)</w:t>
      </w:r>
    </w:p>
    <w:p w14:paraId="0173326B" w14:textId="57348BB0" w:rsidR="009A7CFB" w:rsidRPr="00B306C6" w:rsidRDefault="009A7CFB" w:rsidP="001D002A">
      <w:pPr>
        <w:pStyle w:val="ListParagraph"/>
        <w:widowControl/>
        <w:numPr>
          <w:ilvl w:val="0"/>
          <w:numId w:val="5"/>
        </w:numPr>
        <w:tabs>
          <w:tab w:val="left" w:pos="-1440"/>
        </w:tabs>
        <w:spacing w:line="240" w:lineRule="exact"/>
        <w:rPr>
          <w:lang w:val="en-GB"/>
        </w:rPr>
      </w:pPr>
      <w:r w:rsidRPr="00B306C6">
        <w:t xml:space="preserve">Rockwood K, Bergman H, </w:t>
      </w:r>
      <w:r w:rsidRPr="00B306C6">
        <w:rPr>
          <w:b/>
        </w:rPr>
        <w:t>Hogan DB</w:t>
      </w:r>
      <w:r w:rsidRPr="00B306C6">
        <w:t>, McCracken P:</w:t>
      </w:r>
      <w:r w:rsidR="00B40997" w:rsidRPr="00B306C6">
        <w:t xml:space="preserve"> </w:t>
      </w:r>
      <w:r w:rsidRPr="00B306C6">
        <w:t>Aging</w:t>
      </w:r>
      <w:r w:rsidR="00B40997" w:rsidRPr="00B306C6">
        <w:t xml:space="preserve"> </w:t>
      </w:r>
      <w:r w:rsidRPr="00B306C6">
        <w:t>related clinical and health services</w:t>
      </w:r>
      <w:r w:rsidR="00B40997" w:rsidRPr="00B306C6">
        <w:t xml:space="preserve"> </w:t>
      </w:r>
      <w:r w:rsidRPr="00B306C6">
        <w:t>research in</w:t>
      </w:r>
      <w:r w:rsidR="00B40997" w:rsidRPr="00B306C6">
        <w:t xml:space="preserve"> </w:t>
      </w:r>
      <w:r w:rsidRPr="00B306C6">
        <w:t>Canada.  J Am Geriatr Soc 1998,</w:t>
      </w:r>
      <w:r w:rsidR="00B40997" w:rsidRPr="00B306C6">
        <w:t xml:space="preserve"> </w:t>
      </w:r>
      <w:r w:rsidRPr="00B306C6">
        <w:t>46:1469-72.</w:t>
      </w:r>
    </w:p>
    <w:p w14:paraId="32FD3678" w14:textId="428ED33E" w:rsidR="00B50200" w:rsidRPr="00B306C6" w:rsidRDefault="00B40997" w:rsidP="001D002A">
      <w:pPr>
        <w:pStyle w:val="Quick1"/>
        <w:widowControl/>
        <w:numPr>
          <w:ilvl w:val="0"/>
          <w:numId w:val="5"/>
        </w:numPr>
        <w:tabs>
          <w:tab w:val="left" w:pos="-1440"/>
        </w:tabs>
        <w:spacing w:line="240" w:lineRule="exact"/>
      </w:pPr>
      <w:r w:rsidRPr="00B306C6">
        <w:t xml:space="preserve">Rockwood K, Stadnyk K, MacKnight C, McDowell I,  </w:t>
      </w:r>
      <w:r w:rsidRPr="00B306C6">
        <w:rPr>
          <w:b/>
        </w:rPr>
        <w:t>Hogan DB</w:t>
      </w:r>
      <w:r w:rsidRPr="00B306C6">
        <w:t>: A brief clinical instrument to classify frailty in elderly people. Lancet 1999, 353:205-206.</w:t>
      </w:r>
    </w:p>
    <w:p w14:paraId="36F14C03" w14:textId="2ACA75B8" w:rsidR="009A7CFB" w:rsidRPr="00B306C6" w:rsidRDefault="009A7CFB" w:rsidP="001D002A">
      <w:pPr>
        <w:pStyle w:val="Quick1"/>
        <w:widowControl/>
        <w:numPr>
          <w:ilvl w:val="0"/>
          <w:numId w:val="5"/>
        </w:numPr>
        <w:tabs>
          <w:tab w:val="left" w:pos="-1440"/>
        </w:tabs>
        <w:spacing w:line="240" w:lineRule="exact"/>
      </w:pPr>
      <w:r w:rsidRPr="00B306C6">
        <w:rPr>
          <w:b/>
        </w:rPr>
        <w:t>Hogan DB</w:t>
      </w:r>
      <w:r w:rsidRPr="00B306C6">
        <w:t>: Research in Geriatric Medicine - Review</w:t>
      </w:r>
      <w:r w:rsidR="00B50200" w:rsidRPr="00B306C6">
        <w:t xml:space="preserve"> </w:t>
      </w:r>
      <w:r w:rsidRPr="00B306C6">
        <w:t>of the Published Abstracts of the Canadian</w:t>
      </w:r>
      <w:r w:rsidR="00B40997" w:rsidRPr="00B306C6">
        <w:t xml:space="preserve"> Society of Geriatric Medicine (1981-1998). Annals RCPSC 1999, 32:152-56.</w:t>
      </w:r>
      <w:r w:rsidRPr="00B306C6">
        <w:t xml:space="preserve"> </w:t>
      </w:r>
      <w:r w:rsidR="00DA2153" w:rsidRPr="00B306C6">
        <w:t xml:space="preserve"> </w:t>
      </w:r>
    </w:p>
    <w:p w14:paraId="094CFAB2" w14:textId="2C71E307" w:rsidR="009A7CFB" w:rsidRPr="00B306C6" w:rsidRDefault="009A7CFB" w:rsidP="001D002A">
      <w:pPr>
        <w:pStyle w:val="Quick1"/>
        <w:widowControl/>
        <w:numPr>
          <w:ilvl w:val="0"/>
          <w:numId w:val="5"/>
        </w:numPr>
        <w:tabs>
          <w:tab w:val="left" w:pos="-1440"/>
        </w:tabs>
        <w:spacing w:line="240" w:lineRule="exact"/>
      </w:pPr>
      <w:r w:rsidRPr="00B306C6">
        <w:t xml:space="preserve">Ebly EM, </w:t>
      </w:r>
      <w:r w:rsidRPr="00B306C6">
        <w:rPr>
          <w:b/>
        </w:rPr>
        <w:t>Hogan DB</w:t>
      </w:r>
      <w:r w:rsidRPr="00B306C6">
        <w:t>, Rock</w:t>
      </w:r>
      <w:r w:rsidR="00DA2153" w:rsidRPr="00B306C6">
        <w:t xml:space="preserve">wood K: Living alone with    dementia. </w:t>
      </w:r>
      <w:r w:rsidRPr="00B306C6">
        <w:t>Dement Geri</w:t>
      </w:r>
      <w:r w:rsidR="00DA2153" w:rsidRPr="00B306C6">
        <w:t>atr Cog</w:t>
      </w:r>
      <w:r w:rsidR="00AA6D96" w:rsidRPr="00B306C6">
        <w:t>n</w:t>
      </w:r>
      <w:r w:rsidR="00DA2153" w:rsidRPr="00B306C6">
        <w:t xml:space="preserve"> Disord 1999,</w:t>
      </w:r>
      <w:r w:rsidR="00B40997" w:rsidRPr="00B306C6">
        <w:t xml:space="preserve"> 10: 541</w:t>
      </w:r>
      <w:r w:rsidR="000C33E9" w:rsidRPr="00B306C6">
        <w:t>-</w:t>
      </w:r>
      <w:r w:rsidR="00B40997" w:rsidRPr="00B306C6">
        <w:t xml:space="preserve">48. </w:t>
      </w:r>
    </w:p>
    <w:p w14:paraId="7B208409" w14:textId="501E2B07" w:rsidR="00D43AE0" w:rsidRPr="00B306C6" w:rsidRDefault="009A7CFB" w:rsidP="001D002A">
      <w:pPr>
        <w:pStyle w:val="Quick1"/>
        <w:widowControl/>
        <w:numPr>
          <w:ilvl w:val="0"/>
          <w:numId w:val="5"/>
        </w:numPr>
        <w:tabs>
          <w:tab w:val="left" w:pos="-1440"/>
        </w:tabs>
        <w:spacing w:line="240" w:lineRule="exact"/>
      </w:pPr>
      <w:r w:rsidRPr="00B306C6">
        <w:lastRenderedPageBreak/>
        <w:t>Patterson C, Gauthier S</w:t>
      </w:r>
      <w:r w:rsidR="00DA2153" w:rsidRPr="00B306C6">
        <w:t xml:space="preserve">, Bergman H, Cohen C,     </w:t>
      </w:r>
      <w:r w:rsidRPr="00B306C6">
        <w:t xml:space="preserve">Feightner JW, Feldman H, Grek A, </w:t>
      </w:r>
      <w:r w:rsidRPr="00B306C6">
        <w:rPr>
          <w:b/>
        </w:rPr>
        <w:t>Hogan DB</w:t>
      </w:r>
      <w:r w:rsidR="00DA2153" w:rsidRPr="00B306C6">
        <w:t>: The</w:t>
      </w:r>
      <w:r w:rsidR="003F7DFE" w:rsidRPr="00B306C6">
        <w:t xml:space="preserve"> </w:t>
      </w:r>
      <w:r w:rsidRPr="00B306C6">
        <w:t>recognition, assessment</w:t>
      </w:r>
      <w:r w:rsidR="00DA2153" w:rsidRPr="00B306C6">
        <w:t xml:space="preserve"> and management of</w:t>
      </w:r>
      <w:r w:rsidR="003F7DFE" w:rsidRPr="00B306C6">
        <w:t xml:space="preserve"> </w:t>
      </w:r>
      <w:r w:rsidRPr="00B306C6">
        <w:t>dementing disorders - c</w:t>
      </w:r>
      <w:r w:rsidR="00DA2153" w:rsidRPr="00B306C6">
        <w:t xml:space="preserve">onclusions from the          </w:t>
      </w:r>
      <w:r w:rsidRPr="00B306C6">
        <w:t>Canadian Consensus Conference on D</w:t>
      </w:r>
      <w:r w:rsidR="00DA2153" w:rsidRPr="00B306C6">
        <w:t>ementia. CMA</w:t>
      </w:r>
      <w:r w:rsidRPr="00B306C6">
        <w:t>J</w:t>
      </w:r>
      <w:r w:rsidR="00285114" w:rsidRPr="00B306C6">
        <w:t xml:space="preserve"> </w:t>
      </w:r>
      <w:r w:rsidRPr="00B306C6">
        <w:t>1999,</w:t>
      </w:r>
      <w:r w:rsidR="00285114" w:rsidRPr="00B306C6">
        <w:t xml:space="preserve"> </w:t>
      </w:r>
      <w:r w:rsidRPr="00B306C6">
        <w:t>160 (12 Suppl): S1-S15.</w:t>
      </w:r>
    </w:p>
    <w:p w14:paraId="3954AB03" w14:textId="77777777" w:rsidR="00285114" w:rsidRPr="00B306C6" w:rsidRDefault="009A7CFB" w:rsidP="001D002A">
      <w:pPr>
        <w:pStyle w:val="Quick1"/>
        <w:widowControl/>
        <w:numPr>
          <w:ilvl w:val="0"/>
          <w:numId w:val="5"/>
        </w:numPr>
        <w:tabs>
          <w:tab w:val="left" w:pos="-1440"/>
        </w:tabs>
        <w:spacing w:line="240" w:lineRule="exact"/>
      </w:pPr>
      <w:r w:rsidRPr="00B306C6">
        <w:t xml:space="preserve">Maxwell CJ, </w:t>
      </w:r>
      <w:r w:rsidRPr="00B306C6">
        <w:rPr>
          <w:b/>
        </w:rPr>
        <w:t>Hogan DB</w:t>
      </w:r>
      <w:r w:rsidRPr="00B306C6">
        <w:t>, E</w:t>
      </w:r>
      <w:r w:rsidR="00DA2153" w:rsidRPr="00B306C6">
        <w:t>bly EM: Calcium channel</w:t>
      </w:r>
      <w:r w:rsidR="00285114" w:rsidRPr="00B306C6">
        <w:t xml:space="preserve"> </w:t>
      </w:r>
      <w:r w:rsidRPr="00B306C6">
        <w:t xml:space="preserve">blockers and cognitive </w:t>
      </w:r>
      <w:r w:rsidR="00DA2153" w:rsidRPr="00B306C6">
        <w:t xml:space="preserve">function among elderly </w:t>
      </w:r>
      <w:r w:rsidRPr="00B306C6">
        <w:t xml:space="preserve">persons - results from </w:t>
      </w:r>
      <w:r w:rsidR="00DA2153" w:rsidRPr="00B306C6">
        <w:t>the Canadian Study of</w:t>
      </w:r>
      <w:r w:rsidR="00285114" w:rsidRPr="00B306C6">
        <w:t xml:space="preserve"> </w:t>
      </w:r>
      <w:r w:rsidRPr="00B306C6">
        <w:t>Health and Aging.</w:t>
      </w:r>
      <w:r w:rsidR="00285114" w:rsidRPr="00B306C6">
        <w:t xml:space="preserve"> </w:t>
      </w:r>
      <w:r w:rsidRPr="00B306C6">
        <w:t>Can Med Assoc J 1999, 161:</w:t>
      </w:r>
      <w:r w:rsidR="00285114" w:rsidRPr="00B306C6">
        <w:t xml:space="preserve"> </w:t>
      </w:r>
      <w:r w:rsidRPr="00B306C6">
        <w:t>501-510.</w:t>
      </w:r>
    </w:p>
    <w:p w14:paraId="656832A8" w14:textId="50E9EDCD" w:rsidR="009A7CFB" w:rsidRPr="00B306C6" w:rsidRDefault="009A7CFB" w:rsidP="001D002A">
      <w:pPr>
        <w:pStyle w:val="Quick1"/>
        <w:widowControl/>
        <w:numPr>
          <w:ilvl w:val="0"/>
          <w:numId w:val="5"/>
        </w:numPr>
        <w:tabs>
          <w:tab w:val="left" w:pos="-1440"/>
        </w:tabs>
        <w:spacing w:line="240" w:lineRule="exact"/>
      </w:pPr>
      <w:r w:rsidRPr="00B306C6">
        <w:t xml:space="preserve">Feightner JW, Feldman H, Grek A, </w:t>
      </w:r>
      <w:r w:rsidRPr="00B306C6">
        <w:rPr>
          <w:b/>
        </w:rPr>
        <w:t>Hogan DB</w:t>
      </w:r>
      <w:r w:rsidRPr="00B306C6">
        <w:t>: Canadian Consensus Conference on Dementia - a Physicians’ Guide to Using the Recommendations.  Can Med Assoc J 1999, 160:1738-42.</w:t>
      </w:r>
    </w:p>
    <w:p w14:paraId="778A41F2" w14:textId="57579EAC" w:rsidR="009A7CFB" w:rsidRPr="00B306C6" w:rsidRDefault="009A7CFB" w:rsidP="001D002A">
      <w:pPr>
        <w:pStyle w:val="Quick1"/>
        <w:widowControl/>
        <w:numPr>
          <w:ilvl w:val="0"/>
          <w:numId w:val="5"/>
        </w:numPr>
        <w:tabs>
          <w:tab w:val="left" w:pos="-1440"/>
        </w:tabs>
        <w:spacing w:line="240" w:lineRule="exact"/>
      </w:pPr>
      <w:r w:rsidRPr="00B306C6">
        <w:rPr>
          <w:b/>
        </w:rPr>
        <w:t>Hogan DB</w:t>
      </w:r>
      <w:r w:rsidRPr="00B306C6">
        <w:t>, Ebly EM, Fung TS: Health, function and   survival of a cohort of very old Canadians</w:t>
      </w:r>
      <w:r w:rsidR="00285114" w:rsidRPr="00B306C6">
        <w:t xml:space="preserve"> </w:t>
      </w:r>
      <w:r w:rsidRPr="00B306C6">
        <w:t>-</w:t>
      </w:r>
      <w:r w:rsidR="00285114" w:rsidRPr="00B306C6">
        <w:t xml:space="preserve"> </w:t>
      </w:r>
      <w:r w:rsidRPr="00B306C6">
        <w:t>results from the second wave of the Canadian</w:t>
      </w:r>
      <w:r w:rsidR="00285114" w:rsidRPr="00B306C6">
        <w:t xml:space="preserve"> </w:t>
      </w:r>
      <w:r w:rsidRPr="00B306C6">
        <w:t>Study of Health and Aging.</w:t>
      </w:r>
      <w:r w:rsidR="005F07FC" w:rsidRPr="00B306C6">
        <w:t xml:space="preserve"> </w:t>
      </w:r>
      <w:r w:rsidRPr="00B306C6">
        <w:t>Can J Pub Health</w:t>
      </w:r>
      <w:r w:rsidR="00285114" w:rsidRPr="00B306C6">
        <w:t xml:space="preserve"> </w:t>
      </w:r>
      <w:r w:rsidRPr="00B306C6">
        <w:t>1999, 90: 338-42.</w:t>
      </w:r>
    </w:p>
    <w:p w14:paraId="52D7C162" w14:textId="14E6E18A" w:rsidR="00B50200" w:rsidRPr="00B306C6" w:rsidRDefault="009A7CFB" w:rsidP="001D002A">
      <w:pPr>
        <w:pStyle w:val="Quick1"/>
        <w:widowControl/>
        <w:numPr>
          <w:ilvl w:val="0"/>
          <w:numId w:val="5"/>
        </w:numPr>
        <w:tabs>
          <w:tab w:val="left" w:pos="-1440"/>
        </w:tabs>
        <w:spacing w:line="240" w:lineRule="exact"/>
      </w:pPr>
      <w:r w:rsidRPr="00B306C6">
        <w:rPr>
          <w:b/>
        </w:rPr>
        <w:t>Hogan DB</w:t>
      </w:r>
      <w:r w:rsidRPr="00B306C6">
        <w:t>: Did Osler Suffer from “Paranoia          antitherapeuticum Baltimorensis”? - a comparative content analysis of “The Principles and Practice of Medicine” and “Harrison’s Principles of</w:t>
      </w:r>
      <w:r w:rsidR="00285114" w:rsidRPr="00B306C6">
        <w:t xml:space="preserve"> </w:t>
      </w:r>
      <w:r w:rsidRPr="00B306C6">
        <w:t>Internal Medicine, 11</w:t>
      </w:r>
      <w:r w:rsidRPr="00B306C6">
        <w:rPr>
          <w:vertAlign w:val="superscript"/>
        </w:rPr>
        <w:t>th</w:t>
      </w:r>
      <w:r w:rsidR="001C44B8" w:rsidRPr="00B306C6">
        <w:t xml:space="preserve"> edition.” CMA</w:t>
      </w:r>
      <w:r w:rsidRPr="00B306C6">
        <w:t>J</w:t>
      </w:r>
      <w:r w:rsidR="00285114" w:rsidRPr="00B306C6">
        <w:t xml:space="preserve"> </w:t>
      </w:r>
      <w:r w:rsidRPr="00B306C6">
        <w:t>1999, 161:842-5.</w:t>
      </w:r>
    </w:p>
    <w:p w14:paraId="3A22A8B0" w14:textId="6424F824" w:rsidR="009A7CFB" w:rsidRPr="00B306C6" w:rsidRDefault="009A7CFB" w:rsidP="001D002A">
      <w:pPr>
        <w:pStyle w:val="ListParagraph"/>
        <w:widowControl/>
        <w:numPr>
          <w:ilvl w:val="0"/>
          <w:numId w:val="5"/>
        </w:numPr>
        <w:tabs>
          <w:tab w:val="left" w:pos="-1440"/>
        </w:tabs>
        <w:spacing w:line="240" w:lineRule="exact"/>
      </w:pPr>
      <w:r w:rsidRPr="00B306C6">
        <w:t xml:space="preserve">Rockwood K, </w:t>
      </w:r>
      <w:r w:rsidRPr="00B306C6">
        <w:rPr>
          <w:b/>
        </w:rPr>
        <w:t>Hogan DB</w:t>
      </w:r>
      <w:r w:rsidR="00B50200" w:rsidRPr="00B306C6">
        <w:t>, MacKnight C:</w:t>
      </w:r>
      <w:r w:rsidR="005F07FC" w:rsidRPr="00B306C6">
        <w:t xml:space="preserve"> Conceptualization</w:t>
      </w:r>
      <w:r w:rsidR="00B50200" w:rsidRPr="00B306C6">
        <w:t xml:space="preserve">             </w:t>
      </w:r>
      <w:r w:rsidRPr="00B306C6">
        <w:t>an</w:t>
      </w:r>
      <w:r w:rsidR="009F3237" w:rsidRPr="00B306C6">
        <w:t>d Measurement in Frail</w:t>
      </w:r>
      <w:r w:rsidR="005F07FC" w:rsidRPr="00B306C6">
        <w:t xml:space="preserve"> </w:t>
      </w:r>
      <w:r w:rsidRPr="00B306C6">
        <w:t xml:space="preserve">Elderly People - an </w:t>
      </w:r>
      <w:r w:rsidR="00B50200" w:rsidRPr="00B306C6">
        <w:t>assessment. Drugs Aging</w:t>
      </w:r>
      <w:r w:rsidR="005F07FC" w:rsidRPr="00B306C6">
        <w:t xml:space="preserve"> </w:t>
      </w:r>
      <w:r w:rsidRPr="00B306C6">
        <w:t xml:space="preserve">2000, 17(4):295-302.  </w:t>
      </w:r>
    </w:p>
    <w:p w14:paraId="5F7A1151" w14:textId="77777777" w:rsidR="009A7CFB" w:rsidRPr="00B306C6" w:rsidRDefault="009A7CFB" w:rsidP="001D002A">
      <w:pPr>
        <w:tabs>
          <w:tab w:val="left" w:pos="-1440"/>
        </w:tabs>
        <w:spacing w:line="240" w:lineRule="exact"/>
        <w:rPr>
          <w:rFonts w:ascii="Courier" w:hAnsi="Courier"/>
        </w:rPr>
        <w:sectPr w:rsidR="009A7CFB" w:rsidRPr="00B306C6">
          <w:endnotePr>
            <w:numFmt w:val="decimal"/>
          </w:endnotePr>
          <w:type w:val="continuous"/>
          <w:pgSz w:w="12240" w:h="15840"/>
          <w:pgMar w:top="1440" w:right="1440" w:bottom="1440" w:left="1440" w:header="1440" w:footer="1440" w:gutter="0"/>
          <w:cols w:space="720"/>
          <w:noEndnote/>
        </w:sectPr>
      </w:pPr>
    </w:p>
    <w:p w14:paraId="6D0EE505" w14:textId="330302B8" w:rsidR="009A7CFB" w:rsidRPr="00B306C6" w:rsidRDefault="009A7CFB" w:rsidP="001D002A">
      <w:pPr>
        <w:pStyle w:val="Quick1"/>
        <w:widowControl/>
        <w:numPr>
          <w:ilvl w:val="0"/>
          <w:numId w:val="5"/>
        </w:numPr>
        <w:tabs>
          <w:tab w:val="left" w:pos="-1440"/>
        </w:tabs>
        <w:spacing w:line="240" w:lineRule="exact"/>
      </w:pPr>
      <w:r w:rsidRPr="00B306C6">
        <w:t xml:space="preserve">Rockwood K, Wentzel C, Hachinski V, </w:t>
      </w:r>
      <w:r w:rsidRPr="00B306C6">
        <w:rPr>
          <w:b/>
        </w:rPr>
        <w:t>Hogan DB</w:t>
      </w:r>
      <w:r w:rsidRPr="00B306C6">
        <w:t>,       MacKnight C, McDowell I: Prevalence and Outcomes</w:t>
      </w:r>
      <w:r w:rsidR="005F07FC" w:rsidRPr="00B306C6">
        <w:t xml:space="preserve"> </w:t>
      </w:r>
      <w:r w:rsidRPr="00B306C6">
        <w:t>of Vascular Cognitive Impairment.  Neurology</w:t>
      </w:r>
      <w:r w:rsidR="005F07FC" w:rsidRPr="00B306C6">
        <w:t xml:space="preserve"> </w:t>
      </w:r>
      <w:r w:rsidRPr="00B306C6">
        <w:t xml:space="preserve">2000, 54:447-51. </w:t>
      </w:r>
    </w:p>
    <w:p w14:paraId="71949DE9" w14:textId="0505A26D" w:rsidR="009A7CFB" w:rsidRPr="00B306C6" w:rsidRDefault="009A7CFB" w:rsidP="001D002A">
      <w:pPr>
        <w:pStyle w:val="Quick1"/>
        <w:widowControl/>
        <w:numPr>
          <w:ilvl w:val="0"/>
          <w:numId w:val="5"/>
        </w:numPr>
        <w:tabs>
          <w:tab w:val="left" w:pos="-1440"/>
        </w:tabs>
        <w:spacing w:line="240" w:lineRule="exact"/>
      </w:pPr>
      <w:r w:rsidRPr="00B306C6">
        <w:t xml:space="preserve">Maxwell CJ, </w:t>
      </w:r>
      <w:r w:rsidRPr="00B306C6">
        <w:rPr>
          <w:b/>
        </w:rPr>
        <w:t>Hogan DB</w:t>
      </w:r>
      <w:r w:rsidRPr="00B306C6">
        <w:t>, Campbell NRC, Ebly EM:        Nifedipine and Mortality Risk in the Elderly</w:t>
      </w:r>
      <w:r w:rsidR="005F07FC" w:rsidRPr="00B306C6">
        <w:t xml:space="preserve"> </w:t>
      </w:r>
      <w:r w:rsidRPr="00B306C6">
        <w:t>- Relevance of Drug Formulation, Dose and Duration.</w:t>
      </w:r>
      <w:r w:rsidR="003F7DFE" w:rsidRPr="00B306C6">
        <w:t xml:space="preserve"> </w:t>
      </w:r>
      <w:r w:rsidR="009F3157" w:rsidRPr="00B306C6">
        <w:t>Pharmacoepidemiology</w:t>
      </w:r>
      <w:r w:rsidRPr="00B306C6">
        <w:t xml:space="preserve"> and Drug Safety 2000, 9:11-23.</w:t>
      </w:r>
    </w:p>
    <w:p w14:paraId="6A82F1F3" w14:textId="592E7930" w:rsidR="0043790E" w:rsidRPr="00B306C6" w:rsidRDefault="009A7CFB" w:rsidP="001D002A">
      <w:pPr>
        <w:pStyle w:val="Quick1"/>
        <w:widowControl/>
        <w:numPr>
          <w:ilvl w:val="0"/>
          <w:numId w:val="5"/>
        </w:numPr>
        <w:tabs>
          <w:tab w:val="left" w:pos="-1440"/>
        </w:tabs>
        <w:spacing w:line="240" w:lineRule="exact"/>
      </w:pPr>
      <w:r w:rsidRPr="00B306C6">
        <w:t xml:space="preserve">Patterson CJS, </w:t>
      </w:r>
      <w:r w:rsidRPr="00B306C6">
        <w:rPr>
          <w:b/>
        </w:rPr>
        <w:t>Hogan DB</w:t>
      </w:r>
      <w:r w:rsidRPr="00B306C6">
        <w:t>: Does treating hypertension protect again</w:t>
      </w:r>
      <w:r w:rsidR="001C44B8" w:rsidRPr="00B306C6">
        <w:t>st dementia?  CMA</w:t>
      </w:r>
      <w:r w:rsidRPr="00B306C6">
        <w:t>J</w:t>
      </w:r>
      <w:r w:rsidR="00285114" w:rsidRPr="00B306C6">
        <w:t xml:space="preserve"> </w:t>
      </w:r>
      <w:r w:rsidR="003A167B" w:rsidRPr="00B306C6">
        <w:t>1999,</w:t>
      </w:r>
      <w:r w:rsidR="003444CD" w:rsidRPr="00B306C6">
        <w:t xml:space="preserve"> 161:</w:t>
      </w:r>
      <w:r w:rsidRPr="00B306C6">
        <w:t xml:space="preserve">943 (correspondence). </w:t>
      </w:r>
    </w:p>
    <w:p w14:paraId="692CCDA9" w14:textId="66994C1E" w:rsidR="009A7CFB" w:rsidRPr="00B306C6" w:rsidRDefault="009A7CFB" w:rsidP="001D002A">
      <w:pPr>
        <w:pStyle w:val="Quick1"/>
        <w:widowControl/>
        <w:numPr>
          <w:ilvl w:val="0"/>
          <w:numId w:val="5"/>
        </w:numPr>
        <w:tabs>
          <w:tab w:val="left" w:pos="-1440"/>
        </w:tabs>
        <w:spacing w:line="240" w:lineRule="exact"/>
      </w:pPr>
      <w:r w:rsidRPr="00B306C6">
        <w:rPr>
          <w:b/>
        </w:rPr>
        <w:t>Hogan DB</w:t>
      </w:r>
      <w:r w:rsidRPr="00B306C6">
        <w:t>, Ebly EM: Predicting who will develop      dementia in a cohort of Canadian seniors. Canadian Journal of Neurological Sciences 2000,</w:t>
      </w:r>
      <w:r w:rsidR="00285114" w:rsidRPr="00B306C6">
        <w:t xml:space="preserve"> </w:t>
      </w:r>
      <w:r w:rsidRPr="00B306C6">
        <w:t xml:space="preserve">27:18-24.   </w:t>
      </w:r>
    </w:p>
    <w:p w14:paraId="4A3194A7" w14:textId="43E9F18C" w:rsidR="009A7CFB" w:rsidRPr="00B306C6" w:rsidRDefault="008B7FD7" w:rsidP="001D002A">
      <w:pPr>
        <w:pStyle w:val="Quick1"/>
        <w:widowControl/>
        <w:numPr>
          <w:ilvl w:val="0"/>
          <w:numId w:val="5"/>
        </w:numPr>
        <w:tabs>
          <w:tab w:val="left" w:pos="-1440"/>
        </w:tabs>
        <w:spacing w:line="240" w:lineRule="exact"/>
      </w:pPr>
      <w:r>
        <w:t>*</w:t>
      </w:r>
      <w:r w:rsidR="009A7CFB" w:rsidRPr="00B306C6">
        <w:t xml:space="preserve">Nicholson JM, </w:t>
      </w:r>
      <w:r w:rsidR="009A7CFB" w:rsidRPr="00B306C6">
        <w:rPr>
          <w:b/>
        </w:rPr>
        <w:t>Hogan DB</w:t>
      </w:r>
      <w:r w:rsidR="009A7CFB" w:rsidRPr="00B306C6">
        <w:t>: Dementia and driving - a survey of Canadian geriatricians.</w:t>
      </w:r>
      <w:r w:rsidR="00285114" w:rsidRPr="00B306C6">
        <w:t xml:space="preserve"> </w:t>
      </w:r>
      <w:r w:rsidR="009A7CFB" w:rsidRPr="00B306C6">
        <w:t>Annals RCPSC 2000, 33:157-63.</w:t>
      </w:r>
      <w:r w:rsidR="003444CD" w:rsidRPr="00B306C6">
        <w:t xml:space="preserve"> (Lead author was student working</w:t>
      </w:r>
      <w:r w:rsidR="00285114" w:rsidRPr="00B306C6">
        <w:t xml:space="preserve"> </w:t>
      </w:r>
      <w:r w:rsidR="003444CD" w:rsidRPr="00B306C6">
        <w:t>under my direction</w:t>
      </w:r>
      <w:r w:rsidR="00D97EE0" w:rsidRPr="00B306C6">
        <w:t>).</w:t>
      </w:r>
      <w:r w:rsidR="009A7CFB" w:rsidRPr="00B306C6">
        <w:t xml:space="preserve"> </w:t>
      </w:r>
    </w:p>
    <w:p w14:paraId="013BB8AB" w14:textId="7165271D" w:rsidR="00557F73" w:rsidRPr="00B306C6" w:rsidRDefault="008B7FD7" w:rsidP="001D002A">
      <w:pPr>
        <w:pStyle w:val="Quick1"/>
        <w:widowControl/>
        <w:numPr>
          <w:ilvl w:val="0"/>
          <w:numId w:val="5"/>
        </w:numPr>
        <w:tabs>
          <w:tab w:val="left" w:pos="-1440"/>
        </w:tabs>
        <w:spacing w:line="240" w:lineRule="exact"/>
      </w:pPr>
      <w:r>
        <w:t>*</w:t>
      </w:r>
      <w:r w:rsidR="009A7CFB" w:rsidRPr="00B306C6">
        <w:t xml:space="preserve">Kow J, </w:t>
      </w:r>
      <w:r w:rsidR="009A7CFB" w:rsidRPr="00B306C6">
        <w:rPr>
          <w:b/>
        </w:rPr>
        <w:t>Hogan DB</w:t>
      </w:r>
      <w:r w:rsidR="009A7CFB" w:rsidRPr="00B306C6">
        <w:t>: Physical and chemical restraint</w:t>
      </w:r>
      <w:r w:rsidR="003F7DFE" w:rsidRPr="00B306C6">
        <w:t xml:space="preserve"> </w:t>
      </w:r>
      <w:r w:rsidR="009A7CFB" w:rsidRPr="00B306C6">
        <w:t>use on Medical</w:t>
      </w:r>
      <w:r w:rsidR="001C44B8" w:rsidRPr="00B306C6">
        <w:t xml:space="preserve"> Teaching Units.  CMAJ </w:t>
      </w:r>
      <w:r w:rsidR="009A7CFB" w:rsidRPr="00B306C6">
        <w:t>2000,</w:t>
      </w:r>
      <w:r w:rsidR="00285114" w:rsidRPr="00B306C6">
        <w:t xml:space="preserve"> </w:t>
      </w:r>
      <w:r w:rsidR="009A7CFB" w:rsidRPr="00B306C6">
        <w:t>162:339-40 (Research Letter).</w:t>
      </w:r>
      <w:r w:rsidR="003444CD" w:rsidRPr="00B306C6">
        <w:t xml:space="preserve"> (Lead author was a</w:t>
      </w:r>
      <w:r w:rsidR="00285114" w:rsidRPr="00B306C6">
        <w:t xml:space="preserve"> </w:t>
      </w:r>
      <w:r w:rsidR="003444CD" w:rsidRPr="00B306C6">
        <w:t>resident working under my direction.)</w:t>
      </w:r>
    </w:p>
    <w:p w14:paraId="24B5C88B" w14:textId="51AE8B0A" w:rsidR="009A7CFB" w:rsidRPr="00B306C6" w:rsidRDefault="009A7CFB" w:rsidP="001D002A">
      <w:pPr>
        <w:pStyle w:val="Quick1"/>
        <w:widowControl/>
        <w:numPr>
          <w:ilvl w:val="0"/>
          <w:numId w:val="5"/>
        </w:numPr>
        <w:tabs>
          <w:tab w:val="left" w:pos="-1440"/>
        </w:tabs>
        <w:spacing w:line="240" w:lineRule="exact"/>
      </w:pPr>
      <w:r w:rsidRPr="00B306C6">
        <w:t xml:space="preserve">Rockwood K, MacKnight C, Wentzel C, Black S, Gauthier S, Feldman H, </w:t>
      </w:r>
      <w:r w:rsidRPr="00B306C6">
        <w:rPr>
          <w:b/>
        </w:rPr>
        <w:t>Hogan DB</w:t>
      </w:r>
      <w:r w:rsidRPr="00B306C6">
        <w:t>, et al: The diagnosis of “Mixed” Dementia in the Consortium</w:t>
      </w:r>
      <w:r w:rsidR="00285114" w:rsidRPr="00B306C6">
        <w:t xml:space="preserve"> for the Investigation of Vascular Cognitive Impairment</w:t>
      </w:r>
      <w:r w:rsidR="00947DA5" w:rsidRPr="00B306C6">
        <w:t xml:space="preserve"> (CIVIC). Annals of the NY Academy of Sciences 2000, 903: 522-28.</w:t>
      </w:r>
    </w:p>
    <w:p w14:paraId="33A908A4" w14:textId="6F8896C9" w:rsidR="009A7CFB" w:rsidRPr="00B306C6" w:rsidRDefault="009A7CFB" w:rsidP="001D002A">
      <w:pPr>
        <w:pStyle w:val="Quick1"/>
        <w:widowControl/>
        <w:numPr>
          <w:ilvl w:val="0"/>
          <w:numId w:val="5"/>
        </w:numPr>
        <w:tabs>
          <w:tab w:val="left" w:pos="-1440"/>
        </w:tabs>
        <w:spacing w:line="240" w:lineRule="exact"/>
      </w:pPr>
      <w:r w:rsidRPr="00B306C6">
        <w:rPr>
          <w:b/>
        </w:rPr>
        <w:t>Hogan DB</w:t>
      </w:r>
      <w:r w:rsidRPr="00B306C6">
        <w:t>: Effects of Age and Disease on Disability in the Very Elderly.</w:t>
      </w:r>
      <w:r w:rsidR="003F7DFE" w:rsidRPr="00B306C6">
        <w:t xml:space="preserve"> </w:t>
      </w:r>
      <w:r w:rsidRPr="00B306C6">
        <w:t>Clinical</w:t>
      </w:r>
      <w:r w:rsidR="003F7DFE" w:rsidRPr="00B306C6">
        <w:t xml:space="preserve"> </w:t>
      </w:r>
      <w:r w:rsidRPr="00B306C6">
        <w:t>Geriatrics 2000, 8(1):28-37.</w:t>
      </w:r>
    </w:p>
    <w:p w14:paraId="58BC38F5" w14:textId="1729D60E" w:rsidR="009A7CFB" w:rsidRPr="00B306C6" w:rsidRDefault="009A7CFB" w:rsidP="001D002A">
      <w:pPr>
        <w:pStyle w:val="Quick1"/>
        <w:widowControl/>
        <w:numPr>
          <w:ilvl w:val="0"/>
          <w:numId w:val="5"/>
        </w:numPr>
        <w:tabs>
          <w:tab w:val="left" w:pos="-1440"/>
        </w:tabs>
        <w:spacing w:line="240" w:lineRule="exact"/>
      </w:pPr>
      <w:r w:rsidRPr="00B306C6">
        <w:lastRenderedPageBreak/>
        <w:t xml:space="preserve">Patterson C, </w:t>
      </w:r>
      <w:r w:rsidRPr="00B306C6">
        <w:rPr>
          <w:b/>
        </w:rPr>
        <w:t>Hogan DB</w:t>
      </w:r>
      <w:r w:rsidRPr="00B306C6">
        <w:t>, Bergman H, Gold S: Update in</w:t>
      </w:r>
      <w:r w:rsidR="003F7DFE" w:rsidRPr="00B306C6">
        <w:t xml:space="preserve"> </w:t>
      </w:r>
      <w:r w:rsidRPr="00B306C6">
        <w:t>Geriatrics.</w:t>
      </w:r>
      <w:r w:rsidR="00947DA5" w:rsidRPr="00B306C6">
        <w:t xml:space="preserve"> </w:t>
      </w:r>
      <w:r w:rsidRPr="00B306C6">
        <w:t>Annals RCPSC 2000, 33:212-8.</w:t>
      </w:r>
    </w:p>
    <w:p w14:paraId="593A079C" w14:textId="7F4BE80E" w:rsidR="00947DA5" w:rsidRPr="00B306C6" w:rsidRDefault="00947DA5" w:rsidP="001D002A">
      <w:pPr>
        <w:pStyle w:val="Quick1"/>
        <w:widowControl/>
        <w:numPr>
          <w:ilvl w:val="0"/>
          <w:numId w:val="5"/>
        </w:numPr>
        <w:tabs>
          <w:tab w:val="left" w:pos="-1440"/>
        </w:tabs>
        <w:spacing w:line="240" w:lineRule="exact"/>
      </w:pPr>
      <w:r w:rsidRPr="00B306C6">
        <w:t xml:space="preserve">The Canadian Study of Health and Aging Working Group (includes </w:t>
      </w:r>
      <w:r w:rsidRPr="00B306C6">
        <w:rPr>
          <w:b/>
          <w:bCs/>
        </w:rPr>
        <w:t>DB Hogan</w:t>
      </w:r>
      <w:r w:rsidRPr="00B306C6">
        <w:t xml:space="preserve">): The incidence of dementia in Canada. Neurology 2000, 55: 66-73. </w:t>
      </w:r>
    </w:p>
    <w:p w14:paraId="692F0185" w14:textId="7297B249" w:rsidR="00B156D3" w:rsidRPr="00B306C6" w:rsidRDefault="009A7CFB" w:rsidP="001D002A">
      <w:pPr>
        <w:pStyle w:val="Quick1"/>
        <w:widowControl/>
        <w:numPr>
          <w:ilvl w:val="0"/>
          <w:numId w:val="5"/>
        </w:numPr>
        <w:tabs>
          <w:tab w:val="left" w:pos="-1440"/>
        </w:tabs>
        <w:spacing w:line="240" w:lineRule="exact"/>
      </w:pPr>
      <w:r w:rsidRPr="00B306C6">
        <w:rPr>
          <w:b/>
        </w:rPr>
        <w:t>Hogan DB</w:t>
      </w:r>
      <w:r w:rsidRPr="00B306C6">
        <w:t>: Osler goes West.</w:t>
      </w:r>
      <w:r w:rsidR="00947DA5" w:rsidRPr="00B306C6">
        <w:t xml:space="preserve"> </w:t>
      </w:r>
      <w:r w:rsidRPr="00B306C6">
        <w:t>Annals RCPSC 2000,</w:t>
      </w:r>
      <w:r w:rsidR="003F7DFE" w:rsidRPr="00B306C6">
        <w:t xml:space="preserve"> </w:t>
      </w:r>
      <w:r w:rsidRPr="00B306C6">
        <w:t xml:space="preserve">33:316-319.  </w:t>
      </w:r>
    </w:p>
    <w:p w14:paraId="5FCE38FB" w14:textId="35F1DE75" w:rsidR="00CE5C9C" w:rsidRPr="00B306C6" w:rsidRDefault="009A7CFB" w:rsidP="001D002A">
      <w:pPr>
        <w:pStyle w:val="Quick1"/>
        <w:widowControl/>
        <w:numPr>
          <w:ilvl w:val="0"/>
          <w:numId w:val="5"/>
        </w:numPr>
        <w:tabs>
          <w:tab w:val="left" w:pos="-1440"/>
        </w:tabs>
        <w:spacing w:line="240" w:lineRule="exact"/>
      </w:pPr>
      <w:r w:rsidRPr="00B306C6">
        <w:rPr>
          <w:b/>
        </w:rPr>
        <w:t>Hogan DB</w:t>
      </w:r>
      <w:r w:rsidRPr="00B306C6">
        <w:t>, Jennett P, Freter S, et al:</w:t>
      </w:r>
      <w:r w:rsidR="00947DA5" w:rsidRPr="00B306C6">
        <w:t xml:space="preserve"> Recommendations</w:t>
      </w:r>
      <w:r w:rsidRPr="00B306C6">
        <w:t xml:space="preserve">               of the CCCD-dissemination,</w:t>
      </w:r>
      <w:r w:rsidR="00947DA5" w:rsidRPr="00B306C6">
        <w:t xml:space="preserve"> implementation, </w:t>
      </w:r>
      <w:r w:rsidRPr="00B306C6">
        <w:t>and evaluation of impact.</w:t>
      </w:r>
      <w:r w:rsidR="00947DA5" w:rsidRPr="00B306C6">
        <w:t xml:space="preserve"> </w:t>
      </w:r>
      <w:r w:rsidRPr="00B306C6">
        <w:t>Can J</w:t>
      </w:r>
      <w:r w:rsidR="00947DA5" w:rsidRPr="00B306C6">
        <w:t xml:space="preserve"> </w:t>
      </w:r>
      <w:r w:rsidRPr="00B306C6">
        <w:t>of Neurol Sci 20</w:t>
      </w:r>
      <w:r w:rsidR="001C44B8" w:rsidRPr="00B306C6">
        <w:t>01, 28 (Supplement 1):S</w:t>
      </w:r>
      <w:r w:rsidRPr="00B306C6">
        <w:t>115-S121.</w:t>
      </w:r>
    </w:p>
    <w:p w14:paraId="3DA4A471" w14:textId="19742B34" w:rsidR="009A7CFB" w:rsidRPr="00B306C6" w:rsidRDefault="009A7CFB" w:rsidP="001D002A">
      <w:pPr>
        <w:pStyle w:val="Quick1"/>
        <w:widowControl/>
        <w:numPr>
          <w:ilvl w:val="0"/>
          <w:numId w:val="5"/>
        </w:numPr>
        <w:tabs>
          <w:tab w:val="left" w:pos="-1440"/>
        </w:tabs>
        <w:spacing w:line="240" w:lineRule="exact"/>
      </w:pPr>
      <w:r w:rsidRPr="00B306C6">
        <w:t xml:space="preserve">Maxwell CJ, </w:t>
      </w:r>
      <w:r w:rsidRPr="00B306C6">
        <w:rPr>
          <w:b/>
        </w:rPr>
        <w:t>Hogan DB</w:t>
      </w:r>
      <w:r w:rsidRPr="00B306C6">
        <w:t>, Hindes J: The Prevalence and</w:t>
      </w:r>
      <w:r w:rsidR="003F7DFE" w:rsidRPr="00B306C6">
        <w:t xml:space="preserve"> </w:t>
      </w:r>
      <w:r w:rsidRPr="00B306C6">
        <w:t xml:space="preserve">Treatment of Hypertension in Long Term Care </w:t>
      </w:r>
      <w:r w:rsidR="00947DA5" w:rsidRPr="00B306C6">
        <w:t>Settings -</w:t>
      </w:r>
      <w:r w:rsidRPr="00B306C6">
        <w:t>Implications for Quality of Care of the Frail Elderly.</w:t>
      </w:r>
      <w:r w:rsidR="00947DA5" w:rsidRPr="00B306C6">
        <w:t xml:space="preserve"> </w:t>
      </w:r>
      <w:r w:rsidRPr="00B306C6">
        <w:t>Annals of Long-Term Care:</w:t>
      </w:r>
      <w:r w:rsidR="00947DA5" w:rsidRPr="00B306C6">
        <w:t xml:space="preserve"> </w:t>
      </w:r>
      <w:r w:rsidRPr="00B306C6">
        <w:t>Clinical Care and Aging 2000, 8(11):31-36.</w:t>
      </w:r>
    </w:p>
    <w:p w14:paraId="308502F1" w14:textId="3E64BE51" w:rsidR="0043790E" w:rsidRPr="00B306C6" w:rsidRDefault="009A7CFB" w:rsidP="001D002A">
      <w:pPr>
        <w:pStyle w:val="Quick1"/>
        <w:widowControl/>
        <w:numPr>
          <w:ilvl w:val="0"/>
          <w:numId w:val="5"/>
        </w:numPr>
        <w:tabs>
          <w:tab w:val="left" w:pos="-1440"/>
        </w:tabs>
        <w:spacing w:line="240" w:lineRule="exact"/>
      </w:pPr>
      <w:r w:rsidRPr="00B306C6">
        <w:t>Wolfson C, Wolfson DB, Asgharian M, M’Lan CE,</w:t>
      </w:r>
      <w:r w:rsidR="003F7DFE" w:rsidRPr="00B306C6">
        <w:t xml:space="preserve"> </w:t>
      </w:r>
      <w:r w:rsidRPr="00B306C6">
        <w:t xml:space="preserve">Ostbye T, Rockwood K, </w:t>
      </w:r>
      <w:r w:rsidRPr="00B306C6">
        <w:rPr>
          <w:b/>
        </w:rPr>
        <w:t>Hogan DB</w:t>
      </w:r>
      <w:r w:rsidRPr="00B306C6">
        <w:t>: A re-evaluation</w:t>
      </w:r>
      <w:r w:rsidR="00947DA5" w:rsidRPr="00B306C6">
        <w:t xml:space="preserve"> </w:t>
      </w:r>
      <w:r w:rsidRPr="00B306C6">
        <w:t>of the duration of survival from the onset of</w:t>
      </w:r>
      <w:r w:rsidR="00947DA5" w:rsidRPr="00B306C6">
        <w:t xml:space="preserve"> </w:t>
      </w:r>
      <w:r w:rsidRPr="00B306C6">
        <w:t>dementia.</w:t>
      </w:r>
      <w:r w:rsidR="00947DA5" w:rsidRPr="00B306C6">
        <w:t xml:space="preserve"> </w:t>
      </w:r>
      <w:r w:rsidRPr="00B306C6">
        <w:t>N Engl J Med 2001, 344:111-16.</w:t>
      </w:r>
    </w:p>
    <w:p w14:paraId="713BF143" w14:textId="509A81DD" w:rsidR="004D4738" w:rsidRPr="00B306C6" w:rsidRDefault="008B7FD7" w:rsidP="001D002A">
      <w:pPr>
        <w:pStyle w:val="Quick1"/>
        <w:widowControl/>
        <w:numPr>
          <w:ilvl w:val="0"/>
          <w:numId w:val="5"/>
        </w:numPr>
        <w:tabs>
          <w:tab w:val="left" w:pos="-1440"/>
        </w:tabs>
        <w:spacing w:line="240" w:lineRule="exact"/>
      </w:pPr>
      <w:r>
        <w:t>*</w:t>
      </w:r>
      <w:r w:rsidR="009A7CFB" w:rsidRPr="00B306C6">
        <w:t xml:space="preserve">Sibley A, MacKnight C, Rockwood K, Fisk J, Gauthier S, Guzman DA, </w:t>
      </w:r>
      <w:r w:rsidR="009A7CFB" w:rsidRPr="00B306C6">
        <w:rPr>
          <w:b/>
        </w:rPr>
        <w:t>Hogan DB</w:t>
      </w:r>
      <w:r w:rsidR="009A7CFB" w:rsidRPr="00B306C6">
        <w:t>: The effect of living situation on the severity of dementia on diagnosis.</w:t>
      </w:r>
      <w:r w:rsidR="001C44B8" w:rsidRPr="00B306C6">
        <w:t xml:space="preserve">  Dementia and Geriatr Cogn Disord</w:t>
      </w:r>
      <w:r w:rsidR="009A7CFB" w:rsidRPr="00B306C6">
        <w:t xml:space="preserve"> 2002, 13:40-45. </w:t>
      </w:r>
    </w:p>
    <w:p w14:paraId="0A00C926" w14:textId="45075CAE" w:rsidR="00D43AE0" w:rsidRPr="00B306C6" w:rsidRDefault="009A7CFB" w:rsidP="001D002A">
      <w:pPr>
        <w:pStyle w:val="Quick1"/>
        <w:widowControl/>
        <w:numPr>
          <w:ilvl w:val="0"/>
          <w:numId w:val="5"/>
        </w:numPr>
        <w:tabs>
          <w:tab w:val="left" w:pos="-1440"/>
        </w:tabs>
        <w:spacing w:line="240" w:lineRule="exact"/>
        <w:rPr>
          <w:lang w:val="it-IT"/>
        </w:rPr>
      </w:pPr>
      <w:r w:rsidRPr="00B306C6">
        <w:rPr>
          <w:lang w:val="it-IT"/>
        </w:rPr>
        <w:t xml:space="preserve">Patterson CJ, </w:t>
      </w:r>
      <w:r w:rsidRPr="00B306C6">
        <w:rPr>
          <w:b/>
          <w:lang w:val="it-IT"/>
        </w:rPr>
        <w:t>Hogan DB</w:t>
      </w:r>
      <w:r w:rsidRPr="00B306C6">
        <w:rPr>
          <w:lang w:val="it-IT"/>
        </w:rPr>
        <w:t>: Rivastigmine - a second</w:t>
      </w:r>
      <w:r w:rsidR="003F7DFE" w:rsidRPr="00B306C6">
        <w:rPr>
          <w:lang w:val="it-IT"/>
        </w:rPr>
        <w:t xml:space="preserve"> </w:t>
      </w:r>
      <w:r w:rsidRPr="00B306C6">
        <w:t>cholinestrease inhibitor for treatment of Alzheimer’s Disease. Can J Neurol Sci 2001, 28 (Supplement 1): S122-3.</w:t>
      </w:r>
    </w:p>
    <w:p w14:paraId="14EBF99F" w14:textId="497CC643" w:rsidR="006B5418" w:rsidRPr="00B306C6" w:rsidRDefault="009A7CFB" w:rsidP="001D002A">
      <w:pPr>
        <w:pStyle w:val="Quick1"/>
        <w:widowControl/>
        <w:numPr>
          <w:ilvl w:val="0"/>
          <w:numId w:val="5"/>
        </w:numPr>
        <w:tabs>
          <w:tab w:val="left" w:pos="-1440"/>
        </w:tabs>
        <w:spacing w:line="240" w:lineRule="exact"/>
      </w:pPr>
      <w:r w:rsidRPr="00B306C6">
        <w:t xml:space="preserve">Patterson C, Gauthier S, Bergman H, Cohen C,        Feightner JW, Feldman H, Grek A, </w:t>
      </w:r>
      <w:r w:rsidRPr="00B306C6">
        <w:rPr>
          <w:b/>
        </w:rPr>
        <w:t>Hogan DB</w:t>
      </w:r>
      <w:r w:rsidRPr="00B306C6">
        <w:t>: The recognition, assessment and management of dementing disorders - Conclusions from the</w:t>
      </w:r>
      <w:r w:rsidR="00947DA5" w:rsidRPr="00B306C6">
        <w:t xml:space="preserve"> </w:t>
      </w:r>
      <w:r w:rsidRPr="00B306C6">
        <w:t>Canadian Consensus Conference on Dementia.</w:t>
      </w:r>
      <w:r w:rsidR="00947DA5" w:rsidRPr="00B306C6">
        <w:t xml:space="preserve"> </w:t>
      </w:r>
      <w:r w:rsidRPr="00B306C6">
        <w:t>Can J  Neurol Sci 2001, 28 (Supplement 1): S3</w:t>
      </w:r>
      <w:r w:rsidR="006B5418" w:rsidRPr="00B306C6">
        <w:t xml:space="preserve">-16. </w:t>
      </w:r>
    </w:p>
    <w:p w14:paraId="4DFC47C8" w14:textId="4AE46EA5" w:rsidR="009A7CFB" w:rsidRPr="00B306C6" w:rsidRDefault="006B5418" w:rsidP="001D002A">
      <w:pPr>
        <w:pStyle w:val="Quick1"/>
        <w:widowControl/>
        <w:numPr>
          <w:ilvl w:val="0"/>
          <w:numId w:val="5"/>
        </w:numPr>
        <w:tabs>
          <w:tab w:val="left" w:pos="-1440"/>
        </w:tabs>
        <w:spacing w:line="240" w:lineRule="exact"/>
      </w:pPr>
      <w:r w:rsidRPr="00B306C6">
        <w:rPr>
          <w:b/>
        </w:rPr>
        <w:t>Hogan DB</w:t>
      </w:r>
      <w:r w:rsidRPr="00B306C6">
        <w:t>, Black SE: Dissenting opinion on vitamin</w:t>
      </w:r>
      <w:r w:rsidR="00221CA4" w:rsidRPr="00B306C6">
        <w:t xml:space="preserve"> </w:t>
      </w:r>
      <w:r w:rsidRPr="00B306C6">
        <w:t xml:space="preserve">E. Can J Neurol Sci 2001, 28:S16.      </w:t>
      </w:r>
    </w:p>
    <w:p w14:paraId="59EF3FC8" w14:textId="5FDE053D" w:rsidR="0030715E" w:rsidRPr="00B306C6" w:rsidRDefault="009A7CFB" w:rsidP="001D002A">
      <w:pPr>
        <w:pStyle w:val="Quick1"/>
        <w:widowControl/>
        <w:numPr>
          <w:ilvl w:val="0"/>
          <w:numId w:val="5"/>
        </w:numPr>
        <w:tabs>
          <w:tab w:val="left" w:pos="-1440"/>
        </w:tabs>
        <w:spacing w:line="240" w:lineRule="exact"/>
      </w:pPr>
      <w:r w:rsidRPr="00B306C6">
        <w:rPr>
          <w:b/>
        </w:rPr>
        <w:t>Hogan DB</w:t>
      </w:r>
      <w:r w:rsidRPr="00B306C6">
        <w:t>, McKeith IG: Of MCI and Dementia - Improving Diagnosis and Treatment.  Neurology</w:t>
      </w:r>
      <w:r w:rsidR="00221CA4" w:rsidRPr="00B306C6">
        <w:t xml:space="preserve"> </w:t>
      </w:r>
      <w:r w:rsidRPr="00B306C6">
        <w:t>2001, 56:1131-32</w:t>
      </w:r>
      <w:r w:rsidR="006B5418" w:rsidRPr="00B306C6">
        <w:t xml:space="preserve"> </w:t>
      </w:r>
      <w:r w:rsidRPr="00B306C6">
        <w:t>(Invited Editorial).</w:t>
      </w:r>
    </w:p>
    <w:p w14:paraId="13D99EF3" w14:textId="67EE4B1D" w:rsidR="009A7CFB" w:rsidRPr="00B306C6" w:rsidRDefault="009A7CFB" w:rsidP="001D002A">
      <w:pPr>
        <w:pStyle w:val="Quick1"/>
        <w:widowControl/>
        <w:numPr>
          <w:ilvl w:val="0"/>
          <w:numId w:val="5"/>
        </w:numPr>
        <w:tabs>
          <w:tab w:val="left" w:pos="-1440"/>
        </w:tabs>
        <w:spacing w:line="240" w:lineRule="exact"/>
      </w:pPr>
      <w:r w:rsidRPr="00B306C6">
        <w:t xml:space="preserve">Wentzel C, Rockwood K, MacKnight C, Hachinski V,    </w:t>
      </w:r>
      <w:r w:rsidRPr="00B306C6">
        <w:rPr>
          <w:b/>
        </w:rPr>
        <w:t>Hogan DB</w:t>
      </w:r>
      <w:r w:rsidRPr="00B306C6">
        <w:t>, et al: Progression of impairment in patients with Vascular Cognitive Impairment</w:t>
      </w:r>
      <w:r w:rsidR="00221CA4" w:rsidRPr="00B306C6">
        <w:t xml:space="preserve"> </w:t>
      </w:r>
      <w:r w:rsidRPr="00B306C6">
        <w:t>without Dementia.</w:t>
      </w:r>
      <w:r w:rsidR="00221CA4" w:rsidRPr="00B306C6">
        <w:t xml:space="preserve"> </w:t>
      </w:r>
      <w:r w:rsidRPr="00B306C6">
        <w:t xml:space="preserve">Neurology 2001, 57:714-16.  </w:t>
      </w:r>
    </w:p>
    <w:p w14:paraId="6A44F897" w14:textId="3511D814" w:rsidR="009A7CFB" w:rsidRPr="00B306C6" w:rsidRDefault="009A7CFB" w:rsidP="001D002A">
      <w:pPr>
        <w:pStyle w:val="Quick1"/>
        <w:widowControl/>
        <w:numPr>
          <w:ilvl w:val="0"/>
          <w:numId w:val="5"/>
        </w:numPr>
        <w:tabs>
          <w:tab w:val="left" w:pos="-1440"/>
        </w:tabs>
        <w:spacing w:line="240" w:lineRule="exact"/>
      </w:pPr>
      <w:r w:rsidRPr="00B306C6">
        <w:rPr>
          <w:b/>
        </w:rPr>
        <w:t>Hogan DB</w:t>
      </w:r>
      <w:r w:rsidRPr="00B306C6">
        <w:t>, MacDonald FA, Betts J, et al: A randomized, controlled trial of a community-based</w:t>
      </w:r>
      <w:r w:rsidR="00221CA4" w:rsidRPr="00B306C6">
        <w:t xml:space="preserve"> </w:t>
      </w:r>
      <w:r w:rsidRPr="00B306C6">
        <w:t>falls consultation team.</w:t>
      </w:r>
      <w:r w:rsidR="00221CA4" w:rsidRPr="00B306C6">
        <w:t xml:space="preserve"> </w:t>
      </w:r>
      <w:r w:rsidRPr="00B306C6">
        <w:t>CMAJ 2001, 165:537-43.</w:t>
      </w:r>
    </w:p>
    <w:p w14:paraId="53976406" w14:textId="340FE905" w:rsidR="009A7CFB" w:rsidRPr="00B306C6" w:rsidRDefault="009A7CFB" w:rsidP="001D002A">
      <w:pPr>
        <w:pStyle w:val="Quick1"/>
        <w:widowControl/>
        <w:numPr>
          <w:ilvl w:val="0"/>
          <w:numId w:val="5"/>
        </w:numPr>
        <w:tabs>
          <w:tab w:val="left" w:pos="-1440"/>
        </w:tabs>
        <w:spacing w:line="240" w:lineRule="exact"/>
      </w:pPr>
      <w:r w:rsidRPr="00B306C6">
        <w:rPr>
          <w:b/>
        </w:rPr>
        <w:t>Hogan DB</w:t>
      </w:r>
      <w:r w:rsidRPr="00B306C6">
        <w:t>, Bergman H: Commentary: Clinical</w:t>
      </w:r>
      <w:r w:rsidR="00221CA4" w:rsidRPr="00B306C6">
        <w:t xml:space="preserve"> </w:t>
      </w:r>
      <w:r w:rsidRPr="00B306C6">
        <w:t>Research on Older Adults in Canada.  Can J</w:t>
      </w:r>
      <w:r w:rsidR="00221CA4" w:rsidRPr="00B306C6">
        <w:t xml:space="preserve"> </w:t>
      </w:r>
      <w:r w:rsidRPr="00B306C6">
        <w:t>Aging 2001, 20 (Suppl): 17-20.</w:t>
      </w:r>
    </w:p>
    <w:p w14:paraId="71E52B8B" w14:textId="3C1D3F60" w:rsidR="009A7CFB" w:rsidRPr="00B306C6" w:rsidRDefault="009A7CFB" w:rsidP="001D002A">
      <w:pPr>
        <w:pStyle w:val="Quick1"/>
        <w:widowControl/>
        <w:numPr>
          <w:ilvl w:val="0"/>
          <w:numId w:val="5"/>
        </w:numPr>
        <w:tabs>
          <w:tab w:val="left" w:pos="-1440"/>
        </w:tabs>
        <w:spacing w:line="240" w:lineRule="exact"/>
      </w:pPr>
      <w:r w:rsidRPr="00B306C6">
        <w:rPr>
          <w:b/>
        </w:rPr>
        <w:t>Hogan DB</w:t>
      </w:r>
      <w:r w:rsidRPr="00B306C6">
        <w:t xml:space="preserve">, Maxwell CJ, </w:t>
      </w:r>
      <w:r w:rsidR="009F3237" w:rsidRPr="00B306C6">
        <w:t>Fung TS, Ebly EM:</w:t>
      </w:r>
      <w:r w:rsidR="00221CA4" w:rsidRPr="00B306C6">
        <w:t xml:space="preserve"> </w:t>
      </w:r>
      <w:r w:rsidR="009F3237" w:rsidRPr="00B306C6">
        <w:t xml:space="preserve">Prevalence </w:t>
      </w:r>
      <w:r w:rsidRPr="00B306C6">
        <w:t>and Consequences of B</w:t>
      </w:r>
      <w:r w:rsidR="009F3237" w:rsidRPr="00B306C6">
        <w:t>enzodiazepine Use</w:t>
      </w:r>
      <w:r w:rsidR="00221CA4" w:rsidRPr="00B306C6">
        <w:t xml:space="preserve"> </w:t>
      </w:r>
      <w:r w:rsidR="009F3237" w:rsidRPr="00B306C6">
        <w:t xml:space="preserve">in Seniors </w:t>
      </w:r>
      <w:r w:rsidRPr="00B306C6">
        <w:t>-</w:t>
      </w:r>
      <w:r w:rsidR="009F3237" w:rsidRPr="00B306C6">
        <w:t xml:space="preserve"> </w:t>
      </w:r>
      <w:r w:rsidRPr="00B306C6">
        <w:t>Results from the Ca</w:t>
      </w:r>
      <w:r w:rsidR="009F3237" w:rsidRPr="00B306C6">
        <w:t>nadian Study of</w:t>
      </w:r>
      <w:r w:rsidR="00221CA4" w:rsidRPr="00B306C6">
        <w:t xml:space="preserve"> </w:t>
      </w:r>
      <w:r w:rsidR="009F3237" w:rsidRPr="00B306C6">
        <w:t xml:space="preserve">Health and </w:t>
      </w:r>
      <w:r w:rsidRPr="00B306C6">
        <w:t>Aging. Can J Clin Pharmacol 2003,</w:t>
      </w:r>
      <w:r w:rsidR="00221CA4" w:rsidRPr="00B306C6">
        <w:t xml:space="preserve"> </w:t>
      </w:r>
      <w:r w:rsidRPr="00B306C6">
        <w:t>10(2):72-77.</w:t>
      </w:r>
    </w:p>
    <w:p w14:paraId="2F49A3C2" w14:textId="77777777" w:rsidR="009A7CFB" w:rsidRPr="00B306C6" w:rsidRDefault="009A7CFB" w:rsidP="001D002A">
      <w:pPr>
        <w:tabs>
          <w:tab w:val="left" w:pos="-1440"/>
        </w:tabs>
        <w:spacing w:line="240" w:lineRule="exact"/>
        <w:rPr>
          <w:rFonts w:ascii="Courier" w:hAnsi="Courier"/>
        </w:rPr>
        <w:sectPr w:rsidR="009A7CFB" w:rsidRPr="00B306C6">
          <w:endnotePr>
            <w:numFmt w:val="decimal"/>
          </w:endnotePr>
          <w:type w:val="continuous"/>
          <w:pgSz w:w="12240" w:h="15840"/>
          <w:pgMar w:top="1440" w:right="1440" w:bottom="1440" w:left="1440" w:header="1440" w:footer="1440" w:gutter="0"/>
          <w:cols w:space="720"/>
          <w:noEndnote/>
        </w:sectPr>
      </w:pPr>
    </w:p>
    <w:p w14:paraId="4AB50C6E" w14:textId="067714E0" w:rsidR="009A7CFB" w:rsidRPr="00B306C6" w:rsidRDefault="009A7CFB" w:rsidP="001D002A">
      <w:pPr>
        <w:pStyle w:val="Quick1"/>
        <w:widowControl/>
        <w:numPr>
          <w:ilvl w:val="0"/>
          <w:numId w:val="5"/>
        </w:numPr>
        <w:tabs>
          <w:tab w:val="left" w:pos="-1440"/>
        </w:tabs>
        <w:spacing w:line="240" w:lineRule="exact"/>
      </w:pPr>
      <w:r w:rsidRPr="00B306C6">
        <w:t xml:space="preserve">Maxwell CJ, </w:t>
      </w:r>
      <w:r w:rsidRPr="00B306C6">
        <w:rPr>
          <w:b/>
        </w:rPr>
        <w:t>Hogan DB</w:t>
      </w:r>
      <w:r w:rsidRPr="00B306C6">
        <w:t xml:space="preserve">, </w:t>
      </w:r>
      <w:r w:rsidR="009F3237" w:rsidRPr="00B306C6">
        <w:t>Ebly EM: Serum folate</w:t>
      </w:r>
      <w:r w:rsidR="00221CA4" w:rsidRPr="00B306C6">
        <w:t xml:space="preserve"> </w:t>
      </w:r>
      <w:r w:rsidR="009F3237" w:rsidRPr="00B306C6">
        <w:t xml:space="preserve">levels </w:t>
      </w:r>
      <w:r w:rsidRPr="00B306C6">
        <w:t>and subsequent adver</w:t>
      </w:r>
      <w:r w:rsidR="009F3237" w:rsidRPr="00B306C6">
        <w:t xml:space="preserve">se cerebrovascular outcomes </w:t>
      </w:r>
      <w:r w:rsidRPr="00B306C6">
        <w:t xml:space="preserve">in elderly persons. </w:t>
      </w:r>
      <w:r w:rsidR="009F3237" w:rsidRPr="00B306C6">
        <w:t xml:space="preserve"> Dement Geriatr Cog Disord </w:t>
      </w:r>
      <w:r w:rsidRPr="00B306C6">
        <w:t>2002, 13:225-234.</w:t>
      </w:r>
    </w:p>
    <w:p w14:paraId="148DE17E" w14:textId="2B19875E" w:rsidR="00C43F56" w:rsidRPr="00B306C6" w:rsidRDefault="009A7CFB" w:rsidP="001D002A">
      <w:pPr>
        <w:pStyle w:val="Quick1"/>
        <w:widowControl/>
        <w:numPr>
          <w:ilvl w:val="0"/>
          <w:numId w:val="5"/>
        </w:numPr>
        <w:tabs>
          <w:tab w:val="left" w:pos="-1440"/>
        </w:tabs>
        <w:spacing w:line="240" w:lineRule="exact"/>
      </w:pPr>
      <w:r w:rsidRPr="00B306C6">
        <w:lastRenderedPageBreak/>
        <w:t>Feldman H, Gauthier S,</w:t>
      </w:r>
      <w:r w:rsidR="009F3237" w:rsidRPr="00B306C6">
        <w:t xml:space="preserve"> Hecker J, Vellas B,</w:t>
      </w:r>
      <w:r w:rsidR="00221CA4" w:rsidRPr="00B306C6">
        <w:t xml:space="preserve"> </w:t>
      </w:r>
      <w:r w:rsidR="00CE15FE" w:rsidRPr="00B306C6">
        <w:t>S</w:t>
      </w:r>
      <w:r w:rsidR="009F3237" w:rsidRPr="00B306C6">
        <w:t xml:space="preserve">ubbiah </w:t>
      </w:r>
      <w:r w:rsidRPr="00B306C6">
        <w:t>P,</w:t>
      </w:r>
      <w:r w:rsidR="002E6833" w:rsidRPr="00B306C6">
        <w:t xml:space="preserve"> </w:t>
      </w:r>
      <w:r w:rsidRPr="00B306C6">
        <w:t xml:space="preserve">Whalen E, and the </w:t>
      </w:r>
      <w:r w:rsidR="009F3237" w:rsidRPr="00B306C6">
        <w:t xml:space="preserve">Donepezil MSAD Study </w:t>
      </w:r>
      <w:r w:rsidRPr="00B306C6">
        <w:t>Investi</w:t>
      </w:r>
      <w:r w:rsidR="002E6833" w:rsidRPr="00B306C6">
        <w:t xml:space="preserve">gators Group (which included </w:t>
      </w:r>
      <w:r w:rsidR="002E6833" w:rsidRPr="00B306C6">
        <w:rPr>
          <w:b/>
        </w:rPr>
        <w:t>D</w:t>
      </w:r>
      <w:r w:rsidR="003444CD" w:rsidRPr="00B306C6">
        <w:rPr>
          <w:b/>
        </w:rPr>
        <w:t>B</w:t>
      </w:r>
      <w:r w:rsidRPr="00B306C6">
        <w:rPr>
          <w:b/>
        </w:rPr>
        <w:t xml:space="preserve"> Hogan</w:t>
      </w:r>
      <w:r w:rsidR="0061253F">
        <w:rPr>
          <w:b/>
        </w:rPr>
        <w:t xml:space="preserve"> </w:t>
      </w:r>
      <w:r w:rsidR="0061253F">
        <w:t>– this group consists</w:t>
      </w:r>
      <w:r w:rsidR="004E6564">
        <w:t xml:space="preserve"> of</w:t>
      </w:r>
      <w:r w:rsidR="0061253F">
        <w:t xml:space="preserve"> nonauthor collaborators</w:t>
      </w:r>
      <w:r w:rsidRPr="00B306C6">
        <w:t>): A 24-week, randomized double-blind study of donepezil in moderate to severe Alzheimer’s</w:t>
      </w:r>
      <w:r w:rsidR="0061253F">
        <w:t xml:space="preserve"> </w:t>
      </w:r>
      <w:r w:rsidRPr="00B306C6">
        <w:t>disease.  Neurology 2001, 57:613-20 (involvement</w:t>
      </w:r>
      <w:r w:rsidR="00221CA4" w:rsidRPr="00B306C6">
        <w:t xml:space="preserve"> </w:t>
      </w:r>
      <w:r w:rsidRPr="00B306C6">
        <w:t>was solely as participating investigator).</w:t>
      </w:r>
    </w:p>
    <w:p w14:paraId="6A88CC61" w14:textId="79253145" w:rsidR="009A7CFB" w:rsidRPr="00B306C6" w:rsidRDefault="009A7CFB" w:rsidP="001D002A">
      <w:pPr>
        <w:pStyle w:val="Quick1"/>
        <w:widowControl/>
        <w:numPr>
          <w:ilvl w:val="0"/>
          <w:numId w:val="5"/>
        </w:numPr>
        <w:tabs>
          <w:tab w:val="left" w:pos="-1440"/>
        </w:tabs>
        <w:spacing w:line="240" w:lineRule="exact"/>
      </w:pPr>
      <w:r w:rsidRPr="00B306C6">
        <w:t xml:space="preserve">Rockwood K, Kirkland S, </w:t>
      </w:r>
      <w:r w:rsidRPr="00B306C6">
        <w:rPr>
          <w:b/>
        </w:rPr>
        <w:t>Hogan DB</w:t>
      </w:r>
      <w:r w:rsidRPr="00B306C6">
        <w:t xml:space="preserve">, </w:t>
      </w:r>
      <w:r w:rsidR="009F3237" w:rsidRPr="00B306C6">
        <w:t xml:space="preserve">et al: Use of </w:t>
      </w:r>
      <w:r w:rsidRPr="00B306C6">
        <w:t>Lipid Lowering Agents, Indication Bias and the</w:t>
      </w:r>
      <w:r w:rsidR="00221CA4" w:rsidRPr="00B306C6">
        <w:t xml:space="preserve"> </w:t>
      </w:r>
      <w:r w:rsidRPr="00B306C6">
        <w:t xml:space="preserve">Risk of Dementia in Community-Dwelling Elderly People.  Arch Neurol 2002, 59:223-227.  </w:t>
      </w:r>
    </w:p>
    <w:p w14:paraId="62563346" w14:textId="7D7FD7D3" w:rsidR="008D31D9" w:rsidRPr="00B306C6" w:rsidRDefault="009A7CFB" w:rsidP="001D002A">
      <w:pPr>
        <w:pStyle w:val="Quick1"/>
        <w:widowControl/>
        <w:numPr>
          <w:ilvl w:val="0"/>
          <w:numId w:val="5"/>
        </w:numPr>
        <w:tabs>
          <w:tab w:val="left" w:pos="-1440"/>
        </w:tabs>
        <w:spacing w:line="240" w:lineRule="exact"/>
      </w:pPr>
      <w:r w:rsidRPr="00B306C6">
        <w:t xml:space="preserve">Saunders LD, Alibhai A, </w:t>
      </w:r>
      <w:r w:rsidRPr="00B306C6">
        <w:rPr>
          <w:b/>
        </w:rPr>
        <w:t>Hogan DB</w:t>
      </w:r>
      <w:r w:rsidR="009F3237" w:rsidRPr="00B306C6">
        <w:t xml:space="preserve">, et al: Trends in </w:t>
      </w:r>
      <w:r w:rsidRPr="00B306C6">
        <w:t>the utilization of health services by</w:t>
      </w:r>
      <w:r w:rsidR="009F3237" w:rsidRPr="00B306C6">
        <w:t xml:space="preserve"> seniors in </w:t>
      </w:r>
      <w:r w:rsidRPr="00B306C6">
        <w:t>Alberta.  Can J Aging 2001, 20:493-516.</w:t>
      </w:r>
    </w:p>
    <w:p w14:paraId="6EE7F7BD" w14:textId="5274DEB7" w:rsidR="00B03498" w:rsidRPr="00B306C6" w:rsidRDefault="008B7FD7" w:rsidP="001D002A">
      <w:pPr>
        <w:pStyle w:val="Quick1"/>
        <w:widowControl/>
        <w:numPr>
          <w:ilvl w:val="0"/>
          <w:numId w:val="5"/>
        </w:numPr>
        <w:tabs>
          <w:tab w:val="left" w:pos="-1440"/>
        </w:tabs>
        <w:spacing w:line="240" w:lineRule="exact"/>
      </w:pPr>
      <w:r>
        <w:t>*</w:t>
      </w:r>
      <w:r w:rsidR="009A7CFB" w:rsidRPr="00B306C6">
        <w:t xml:space="preserve">Madden KM, </w:t>
      </w:r>
      <w:r w:rsidR="009A7CFB" w:rsidRPr="00B306C6">
        <w:rPr>
          <w:b/>
        </w:rPr>
        <w:t>Hogan DB</w:t>
      </w:r>
      <w:r w:rsidR="009A7CFB" w:rsidRPr="00B306C6">
        <w:t xml:space="preserve">, </w:t>
      </w:r>
      <w:r w:rsidR="009F3237" w:rsidRPr="00B306C6">
        <w:t>Maxwell CJ, Ebly EM: The</w:t>
      </w:r>
      <w:r w:rsidR="00221CA4" w:rsidRPr="00B306C6">
        <w:t xml:space="preserve"> </w:t>
      </w:r>
      <w:r w:rsidR="009A7CFB" w:rsidRPr="00B306C6">
        <w:t>Prevalence of Geriatric Syndromes and Their Effect on the Care and Outcome of Patients Aged 75 Years of Age and Older Presenting to an</w:t>
      </w:r>
      <w:r w:rsidR="00221CA4" w:rsidRPr="00B306C6">
        <w:t xml:space="preserve"> </w:t>
      </w:r>
      <w:r w:rsidR="009A7CFB" w:rsidRPr="00B306C6">
        <w:t xml:space="preserve">Emergency Department.  Geriatrics Today: Journal </w:t>
      </w:r>
      <w:r w:rsidR="00221CA4" w:rsidRPr="00B306C6">
        <w:t>of the Canadian Geriatrics Society 2002, 5(2); 69-75. (Leads author was a resident working under my supervision.)</w:t>
      </w:r>
    </w:p>
    <w:p w14:paraId="0B3042CA" w14:textId="478E4585" w:rsidR="009A7CFB" w:rsidRPr="00B306C6" w:rsidRDefault="009A7CFB" w:rsidP="001D002A">
      <w:pPr>
        <w:pStyle w:val="Quick1"/>
        <w:widowControl/>
        <w:numPr>
          <w:ilvl w:val="0"/>
          <w:numId w:val="5"/>
        </w:numPr>
        <w:tabs>
          <w:tab w:val="left" w:pos="-1440"/>
        </w:tabs>
        <w:spacing w:line="240" w:lineRule="exact"/>
      </w:pPr>
      <w:r w:rsidRPr="00B306C6">
        <w:t xml:space="preserve">Lockyer JM, Fidler H, </w:t>
      </w:r>
      <w:r w:rsidRPr="00B306C6">
        <w:rPr>
          <w:b/>
        </w:rPr>
        <w:t>Hogan DB</w:t>
      </w:r>
      <w:r w:rsidRPr="00B306C6">
        <w:t>, Pereles L,</w:t>
      </w:r>
      <w:r w:rsidR="00221CA4" w:rsidRPr="00B306C6">
        <w:t xml:space="preserve"> </w:t>
      </w:r>
      <w:r w:rsidRPr="00B306C6">
        <w:t>Lebeuf C, Wright B: Dual-track CME: Accuracy and Outcome.</w:t>
      </w:r>
      <w:r w:rsidR="00221CA4" w:rsidRPr="00B306C6">
        <w:t xml:space="preserve"> </w:t>
      </w:r>
      <w:r w:rsidRPr="00B306C6">
        <w:t>Academic Medicine 2002, 77 (10 Suppl):S61-S63.</w:t>
      </w:r>
    </w:p>
    <w:p w14:paraId="058A8D51" w14:textId="6890EDBE" w:rsidR="009A7CFB" w:rsidRPr="00B306C6" w:rsidRDefault="008B7FD7" w:rsidP="001D002A">
      <w:pPr>
        <w:pStyle w:val="Quick1"/>
        <w:widowControl/>
        <w:numPr>
          <w:ilvl w:val="0"/>
          <w:numId w:val="5"/>
        </w:numPr>
        <w:tabs>
          <w:tab w:val="left" w:pos="-1440"/>
        </w:tabs>
        <w:spacing w:line="240" w:lineRule="exact"/>
      </w:pPr>
      <w:r>
        <w:t>*</w:t>
      </w:r>
      <w:r w:rsidR="009A7CFB" w:rsidRPr="00B306C6">
        <w:t xml:space="preserve">Perrault A, Wolfson C, Egan M, Rockwood K, </w:t>
      </w:r>
      <w:r w:rsidR="009F3237" w:rsidRPr="00B306C6">
        <w:rPr>
          <w:b/>
        </w:rPr>
        <w:t>Hogan</w:t>
      </w:r>
      <w:r w:rsidR="003F7DFE" w:rsidRPr="00B306C6">
        <w:rPr>
          <w:b/>
        </w:rPr>
        <w:t xml:space="preserve"> </w:t>
      </w:r>
      <w:r w:rsidR="009A7CFB" w:rsidRPr="00B306C6">
        <w:rPr>
          <w:b/>
        </w:rPr>
        <w:t>DB</w:t>
      </w:r>
      <w:r w:rsidR="009A7CFB" w:rsidRPr="00B306C6">
        <w:t>: Prognostic factors for functional</w:t>
      </w:r>
      <w:r w:rsidR="00221CA4" w:rsidRPr="00B306C6">
        <w:t xml:space="preserve"> </w:t>
      </w:r>
      <w:r w:rsidR="009A7CFB" w:rsidRPr="00B306C6">
        <w:t>independence in older adults with mild dementia:</w:t>
      </w:r>
      <w:r w:rsidR="00221CA4" w:rsidRPr="00B306C6">
        <w:t xml:space="preserve"> </w:t>
      </w:r>
      <w:r w:rsidR="009A7CFB" w:rsidRPr="00B306C6">
        <w:t>results from the Canadian Study of Health and Aging. Alzheimer’s Disease and Associated           Disorders 2002,</w:t>
      </w:r>
      <w:r w:rsidR="00221CA4" w:rsidRPr="00B306C6">
        <w:t xml:space="preserve"> </w:t>
      </w:r>
      <w:r w:rsidR="009A7CFB" w:rsidRPr="00B306C6">
        <w:t xml:space="preserve">16(4):239-47. </w:t>
      </w:r>
    </w:p>
    <w:p w14:paraId="7AF495EA" w14:textId="2FB2430D" w:rsidR="00AA5547" w:rsidRPr="00B306C6" w:rsidRDefault="009A7CFB" w:rsidP="001D002A">
      <w:pPr>
        <w:pStyle w:val="Quick1"/>
        <w:widowControl/>
        <w:numPr>
          <w:ilvl w:val="0"/>
          <w:numId w:val="5"/>
        </w:numPr>
        <w:tabs>
          <w:tab w:val="left" w:pos="-1440"/>
        </w:tabs>
        <w:spacing w:line="240" w:lineRule="exact"/>
      </w:pPr>
      <w:r w:rsidRPr="00B306C6">
        <w:rPr>
          <w:b/>
        </w:rPr>
        <w:t>Hogan DB</w:t>
      </w:r>
      <w:r w:rsidRPr="00B306C6">
        <w:t>, Patterson C</w:t>
      </w:r>
      <w:r w:rsidR="009F3237" w:rsidRPr="00B306C6">
        <w:t xml:space="preserve">: Treatment of Alzheimer’s </w:t>
      </w:r>
      <w:r w:rsidRPr="00B306C6">
        <w:t xml:space="preserve">Disease - Review and Comparison of the Cholinesterase Inhibitors. Can J Neurol Sci 2002, 29:306-314.  </w:t>
      </w:r>
    </w:p>
    <w:p w14:paraId="76D88D51" w14:textId="49CE0454" w:rsidR="00855E9D" w:rsidRPr="00B306C6" w:rsidRDefault="009A7CFB" w:rsidP="001D002A">
      <w:pPr>
        <w:pStyle w:val="Quick1"/>
        <w:widowControl/>
        <w:numPr>
          <w:ilvl w:val="0"/>
          <w:numId w:val="5"/>
        </w:numPr>
        <w:tabs>
          <w:tab w:val="left" w:pos="-1440"/>
        </w:tabs>
        <w:spacing w:line="240" w:lineRule="exact"/>
      </w:pPr>
      <w:r w:rsidRPr="00B306C6">
        <w:rPr>
          <w:b/>
        </w:rPr>
        <w:t>Hogan DB</w:t>
      </w:r>
      <w:r w:rsidRPr="00B306C6">
        <w:t>: Calgary, Climate, and Tuberculosis</w:t>
      </w:r>
      <w:r w:rsidR="00A30FF2" w:rsidRPr="00B306C6">
        <w:t>.</w:t>
      </w:r>
      <w:r w:rsidR="00221CA4" w:rsidRPr="00B306C6">
        <w:t xml:space="preserve"> </w:t>
      </w:r>
      <w:r w:rsidRPr="00B306C6">
        <w:t>Annals RCPSC 2002, 35:430-34.</w:t>
      </w:r>
    </w:p>
    <w:p w14:paraId="297C014F" w14:textId="2CC53929" w:rsidR="00693DD9" w:rsidRPr="00B306C6" w:rsidRDefault="00693DD9" w:rsidP="001D002A">
      <w:pPr>
        <w:numPr>
          <w:ilvl w:val="0"/>
          <w:numId w:val="5"/>
        </w:numPr>
        <w:tabs>
          <w:tab w:val="left" w:pos="-1440"/>
        </w:tabs>
        <w:spacing w:line="240" w:lineRule="exact"/>
        <w:rPr>
          <w:rFonts w:ascii="Courier" w:hAnsi="Courier"/>
        </w:rPr>
      </w:pPr>
      <w:r w:rsidRPr="00B306C6">
        <w:rPr>
          <w:rFonts w:ascii="Courier" w:hAnsi="Courier"/>
        </w:rPr>
        <w:t>The Canadian Study of Health and Aging Working Group</w:t>
      </w:r>
      <w:r w:rsidR="003F7DFE" w:rsidRPr="00B306C6">
        <w:rPr>
          <w:rFonts w:ascii="Courier" w:hAnsi="Courier"/>
        </w:rPr>
        <w:t xml:space="preserve"> </w:t>
      </w:r>
      <w:r w:rsidRPr="00B306C6">
        <w:rPr>
          <w:rFonts w:ascii="Courier" w:hAnsi="Courier"/>
        </w:rPr>
        <w:t xml:space="preserve">(includes </w:t>
      </w:r>
      <w:r w:rsidRPr="00B306C6">
        <w:rPr>
          <w:rFonts w:ascii="Courier" w:hAnsi="Courier"/>
          <w:b/>
        </w:rPr>
        <w:t>DB Hogan</w:t>
      </w:r>
      <w:r w:rsidRPr="00B306C6">
        <w:rPr>
          <w:rFonts w:ascii="Courier" w:hAnsi="Courier"/>
        </w:rPr>
        <w:t>): Patterns and Health Effects of Caring for People with Dementia:  The</w:t>
      </w:r>
      <w:r w:rsidR="00221CA4" w:rsidRPr="00B306C6">
        <w:rPr>
          <w:rFonts w:ascii="Courier" w:hAnsi="Courier"/>
        </w:rPr>
        <w:t xml:space="preserve"> </w:t>
      </w:r>
      <w:r w:rsidRPr="00B306C6">
        <w:rPr>
          <w:rFonts w:ascii="Courier" w:hAnsi="Courier"/>
        </w:rPr>
        <w:t>Impact of Changing Cognitive and Residential</w:t>
      </w:r>
      <w:r w:rsidR="00221CA4" w:rsidRPr="00B306C6">
        <w:rPr>
          <w:rFonts w:ascii="Courier" w:hAnsi="Courier"/>
        </w:rPr>
        <w:t xml:space="preserve"> </w:t>
      </w:r>
      <w:r w:rsidRPr="00B306C6">
        <w:rPr>
          <w:rFonts w:ascii="Courier" w:hAnsi="Courier"/>
        </w:rPr>
        <w:t>Status. Gerontologist 2002, 42(5):643-52.</w:t>
      </w:r>
    </w:p>
    <w:p w14:paraId="78CF55C5" w14:textId="77777777" w:rsidR="009A7CFB" w:rsidRPr="00B306C6" w:rsidRDefault="009A7CFB" w:rsidP="001D002A">
      <w:pPr>
        <w:tabs>
          <w:tab w:val="left" w:pos="-1440"/>
        </w:tabs>
        <w:spacing w:line="240" w:lineRule="exact"/>
        <w:rPr>
          <w:rFonts w:ascii="Courier" w:hAnsi="Courier"/>
        </w:rPr>
        <w:sectPr w:rsidR="009A7CFB" w:rsidRPr="00B306C6">
          <w:endnotePr>
            <w:numFmt w:val="decimal"/>
          </w:endnotePr>
          <w:type w:val="continuous"/>
          <w:pgSz w:w="12240" w:h="15840"/>
          <w:pgMar w:top="1440" w:right="1440" w:bottom="1440" w:left="1440" w:header="1440" w:footer="1440" w:gutter="0"/>
          <w:cols w:space="720"/>
          <w:noEndnote/>
        </w:sectPr>
      </w:pPr>
    </w:p>
    <w:p w14:paraId="4E934F94" w14:textId="597EDEAE" w:rsidR="00140821" w:rsidRPr="00B306C6" w:rsidRDefault="009A7CFB" w:rsidP="001D002A">
      <w:pPr>
        <w:pStyle w:val="Quick1"/>
        <w:widowControl/>
        <w:numPr>
          <w:ilvl w:val="0"/>
          <w:numId w:val="5"/>
        </w:numPr>
        <w:tabs>
          <w:tab w:val="left" w:pos="-1440"/>
        </w:tabs>
        <w:spacing w:line="240" w:lineRule="exact"/>
      </w:pPr>
      <w:r w:rsidRPr="00B306C6">
        <w:rPr>
          <w:b/>
        </w:rPr>
        <w:t>Hogan DB</w:t>
      </w:r>
      <w:r w:rsidRPr="00B306C6">
        <w:t xml:space="preserve">, Maxwell C, </w:t>
      </w:r>
      <w:r w:rsidR="009F3237" w:rsidRPr="00B306C6">
        <w:t>Fung T, Ebly EM: Regional</w:t>
      </w:r>
      <w:r w:rsidR="003F7DFE" w:rsidRPr="00B306C6">
        <w:t xml:space="preserve"> </w:t>
      </w:r>
      <w:r w:rsidRPr="00B306C6">
        <w:t>variation in the use of medications by older Canadians.</w:t>
      </w:r>
      <w:r w:rsidR="003F7DFE" w:rsidRPr="00B306C6">
        <w:t xml:space="preserve"> </w:t>
      </w:r>
      <w:r w:rsidRPr="00B306C6">
        <w:t>Pharmacoepidemiology and Drug Safety</w:t>
      </w:r>
      <w:r w:rsidR="00221CA4" w:rsidRPr="00B306C6">
        <w:t xml:space="preserve"> </w:t>
      </w:r>
      <w:r w:rsidRPr="00B306C6">
        <w:t xml:space="preserve">2003, 12:575-82. </w:t>
      </w:r>
    </w:p>
    <w:p w14:paraId="7A2F6851" w14:textId="62D4AA0B" w:rsidR="009A7CFB" w:rsidRPr="00B306C6" w:rsidRDefault="009A7CFB" w:rsidP="001D002A">
      <w:pPr>
        <w:pStyle w:val="Quick1"/>
        <w:widowControl/>
        <w:numPr>
          <w:ilvl w:val="0"/>
          <w:numId w:val="5"/>
        </w:numPr>
        <w:tabs>
          <w:tab w:val="left" w:pos="-1440"/>
        </w:tabs>
        <w:spacing w:line="240" w:lineRule="exact"/>
      </w:pPr>
      <w:r w:rsidRPr="00B306C6">
        <w:t>Gauthier S, Feldman H, Hecker J, Vellas B, Emir B, and Su</w:t>
      </w:r>
      <w:r w:rsidR="002E6833" w:rsidRPr="00B306C6">
        <w:t>bbiah P on Behalf of the Donepez</w:t>
      </w:r>
      <w:r w:rsidRPr="00B306C6">
        <w:t xml:space="preserve">il MSAD Study </w:t>
      </w:r>
      <w:r w:rsidR="009F725C" w:rsidRPr="00B306C6">
        <w:t>i</w:t>
      </w:r>
      <w:r w:rsidR="002E6833" w:rsidRPr="00B306C6">
        <w:t xml:space="preserve">nvestigators Groups (includes </w:t>
      </w:r>
      <w:r w:rsidR="002E6833" w:rsidRPr="00B306C6">
        <w:rPr>
          <w:b/>
        </w:rPr>
        <w:t>D</w:t>
      </w:r>
      <w:r w:rsidR="005A1A84" w:rsidRPr="00B306C6">
        <w:rPr>
          <w:b/>
        </w:rPr>
        <w:t>B</w:t>
      </w:r>
      <w:r w:rsidRPr="00B306C6">
        <w:rPr>
          <w:b/>
        </w:rPr>
        <w:t xml:space="preserve"> Hogan</w:t>
      </w:r>
      <w:r w:rsidR="0061253F">
        <w:rPr>
          <w:b/>
        </w:rPr>
        <w:t xml:space="preserve"> </w:t>
      </w:r>
      <w:r w:rsidR="0061253F">
        <w:t>– this group consists</w:t>
      </w:r>
      <w:r w:rsidR="004E6564">
        <w:t xml:space="preserve"> of</w:t>
      </w:r>
      <w:r w:rsidR="0061253F">
        <w:t xml:space="preserve"> nonauthor collaborators</w:t>
      </w:r>
      <w:r w:rsidRPr="00B306C6">
        <w:t>): Functional, Cognitive and Behavioural Effects of Donepezil in Patients with Moderate Alzheimer’s Disease.</w:t>
      </w:r>
      <w:r w:rsidR="003F7DFE" w:rsidRPr="00B306C6">
        <w:t xml:space="preserve"> </w:t>
      </w:r>
      <w:r w:rsidRPr="00B306C6">
        <w:t>Current Medical Research and Opinions 2002, 18(6):347-54.</w:t>
      </w:r>
    </w:p>
    <w:p w14:paraId="34FDB6B9" w14:textId="05F50084" w:rsidR="002E6833" w:rsidRPr="00B306C6" w:rsidRDefault="002E6833" w:rsidP="001D002A">
      <w:pPr>
        <w:pStyle w:val="Quick1"/>
        <w:widowControl/>
        <w:numPr>
          <w:ilvl w:val="0"/>
          <w:numId w:val="5"/>
        </w:numPr>
        <w:tabs>
          <w:tab w:val="left" w:pos="-1440"/>
        </w:tabs>
        <w:spacing w:line="240" w:lineRule="exact"/>
      </w:pPr>
      <w:r w:rsidRPr="00B306C6">
        <w:t>Gauthier S, Feldman H, Hecker J, Vellas B, Ames D, Subbiah P, Whalen E, Emir B; Donepezil</w:t>
      </w:r>
      <w:r w:rsidR="009F3237" w:rsidRPr="00B306C6">
        <w:t xml:space="preserve"> MSAD Study </w:t>
      </w:r>
      <w:r w:rsidRPr="00B306C6">
        <w:t xml:space="preserve">Investigators Group (includes </w:t>
      </w:r>
      <w:r w:rsidRPr="00B306C6">
        <w:rPr>
          <w:b/>
        </w:rPr>
        <w:t>D</w:t>
      </w:r>
      <w:r w:rsidR="005A1A84" w:rsidRPr="00B306C6">
        <w:rPr>
          <w:b/>
        </w:rPr>
        <w:t>B</w:t>
      </w:r>
      <w:r w:rsidRPr="00B306C6">
        <w:rPr>
          <w:b/>
        </w:rPr>
        <w:t xml:space="preserve"> Hogan</w:t>
      </w:r>
      <w:r w:rsidR="0061253F">
        <w:rPr>
          <w:b/>
        </w:rPr>
        <w:t xml:space="preserve"> </w:t>
      </w:r>
      <w:r w:rsidR="0061253F">
        <w:t>– this group consists</w:t>
      </w:r>
      <w:r w:rsidR="004E6564">
        <w:t xml:space="preserve"> of</w:t>
      </w:r>
      <w:r w:rsidR="0061253F">
        <w:t xml:space="preserve"> nonauthor collaborators</w:t>
      </w:r>
      <w:r w:rsidRPr="00B306C6">
        <w:t xml:space="preserve">): </w:t>
      </w:r>
      <w:r w:rsidR="009F3237" w:rsidRPr="00B306C6">
        <w:t xml:space="preserve">Efficacy </w:t>
      </w:r>
      <w:r w:rsidRPr="00B306C6">
        <w:t>of donepezil on beha</w:t>
      </w:r>
      <w:r w:rsidR="009F3237" w:rsidRPr="00B306C6">
        <w:t xml:space="preserve">vioral symptoms </w:t>
      </w:r>
      <w:r w:rsidR="009F3237" w:rsidRPr="00B306C6">
        <w:lastRenderedPageBreak/>
        <w:t xml:space="preserve">in patients </w:t>
      </w:r>
      <w:r w:rsidRPr="00B306C6">
        <w:t>with moderate to sev</w:t>
      </w:r>
      <w:r w:rsidR="009F3237" w:rsidRPr="00B306C6">
        <w:t xml:space="preserve">ere Alzheimer's disease. Int </w:t>
      </w:r>
      <w:r w:rsidRPr="00B306C6">
        <w:t>Psychogeriatr 2002, 14: 389-404.</w:t>
      </w:r>
    </w:p>
    <w:p w14:paraId="30EE2507" w14:textId="175D8980" w:rsidR="009A7CFB" w:rsidRPr="00B306C6" w:rsidRDefault="009A7CFB" w:rsidP="001D002A">
      <w:pPr>
        <w:pStyle w:val="Quick1"/>
        <w:widowControl/>
        <w:numPr>
          <w:ilvl w:val="0"/>
          <w:numId w:val="5"/>
        </w:numPr>
        <w:tabs>
          <w:tab w:val="left" w:pos="-1440"/>
        </w:tabs>
        <w:spacing w:line="240" w:lineRule="exact"/>
      </w:pPr>
      <w:r w:rsidRPr="00B306C6">
        <w:rPr>
          <w:b/>
        </w:rPr>
        <w:t>Hogan DB</w:t>
      </w:r>
      <w:r w:rsidRPr="00B306C6">
        <w:t>, Maxwell CJ,</w:t>
      </w:r>
      <w:r w:rsidR="009F3237" w:rsidRPr="00B306C6">
        <w:t xml:space="preserve"> Ebly EM: Use of </w:t>
      </w:r>
      <w:r w:rsidRPr="00B306C6">
        <w:t>complementary and alternative medicines by older individuals: results from the Canadian Study of Health and Aging. Geriatrics Today: J Can Geriatr Soc 2003, 6(1):21-25.</w:t>
      </w:r>
    </w:p>
    <w:p w14:paraId="542E1814" w14:textId="4101A017" w:rsidR="009A7CFB" w:rsidRPr="00B306C6" w:rsidRDefault="009A7CFB" w:rsidP="001D002A">
      <w:pPr>
        <w:pStyle w:val="Quick1"/>
        <w:widowControl/>
        <w:numPr>
          <w:ilvl w:val="0"/>
          <w:numId w:val="5"/>
        </w:numPr>
        <w:tabs>
          <w:tab w:val="left" w:pos="-1440"/>
        </w:tabs>
        <w:spacing w:line="240" w:lineRule="exact"/>
      </w:pPr>
      <w:r w:rsidRPr="00B306C6">
        <w:t xml:space="preserve">Feldman H, Levy AR, Hsiung G-Y, Peters KR, Donald A, Black SE, Bouchard RW, Gauthier SG, Guzman DA, </w:t>
      </w:r>
      <w:r w:rsidRPr="00B306C6">
        <w:rPr>
          <w:b/>
        </w:rPr>
        <w:t>Hogan DB</w:t>
      </w:r>
      <w:r w:rsidRPr="00B306C6">
        <w:t>, Kertesz A, Rockwood K for the ACCORD Study Group: A Canadian C</w:t>
      </w:r>
      <w:r w:rsidR="009F3157" w:rsidRPr="00B306C6">
        <w:t>o</w:t>
      </w:r>
      <w:r w:rsidRPr="00B306C6">
        <w:t>hort Study of Cognitive Impairment and Related Dementias (ACCORD): Study</w:t>
      </w:r>
      <w:r w:rsidR="009F725C" w:rsidRPr="00B306C6">
        <w:t xml:space="preserve"> </w:t>
      </w:r>
      <w:r w:rsidRPr="00B306C6">
        <w:t>methods and baseline results.</w:t>
      </w:r>
      <w:r w:rsidR="003F7DFE" w:rsidRPr="00B306C6">
        <w:t xml:space="preserve"> </w:t>
      </w:r>
      <w:r w:rsidRPr="00B306C6">
        <w:t>Neuroepidemiology</w:t>
      </w:r>
      <w:r w:rsidR="009F725C" w:rsidRPr="00B306C6">
        <w:t xml:space="preserve"> </w:t>
      </w:r>
      <w:r w:rsidRPr="00B306C6">
        <w:t>2003, 22:265-74.</w:t>
      </w:r>
    </w:p>
    <w:p w14:paraId="06CECF9D" w14:textId="776F7A30" w:rsidR="00491628" w:rsidRPr="00B306C6" w:rsidRDefault="009A7CFB" w:rsidP="001D002A">
      <w:pPr>
        <w:pStyle w:val="Quick1"/>
        <w:widowControl/>
        <w:numPr>
          <w:ilvl w:val="0"/>
          <w:numId w:val="5"/>
        </w:numPr>
        <w:tabs>
          <w:tab w:val="left" w:pos="-1440"/>
        </w:tabs>
        <w:spacing w:line="240" w:lineRule="exact"/>
      </w:pPr>
      <w:r w:rsidRPr="00B306C6">
        <w:t xml:space="preserve">Rockwood K, Davis H, </w:t>
      </w:r>
      <w:r w:rsidR="009F3237" w:rsidRPr="00B306C6">
        <w:t>MacKnight C, Vanderjee R,</w:t>
      </w:r>
      <w:r w:rsidR="009F725C" w:rsidRPr="00B306C6">
        <w:t xml:space="preserve"> </w:t>
      </w:r>
      <w:r w:rsidRPr="00B306C6">
        <w:t>Gauthier S, Guzman A, Montgomery P, Black S,</w:t>
      </w:r>
      <w:r w:rsidR="009F725C" w:rsidRPr="00B306C6">
        <w:t xml:space="preserve"> </w:t>
      </w:r>
      <w:r w:rsidRPr="00B306C6">
        <w:rPr>
          <w:b/>
        </w:rPr>
        <w:t>Hogan DB</w:t>
      </w:r>
      <w:r w:rsidRPr="00B306C6">
        <w:t>, Kertesz A, Bouchard R, Feldman H: The</w:t>
      </w:r>
      <w:r w:rsidR="009F725C" w:rsidRPr="00B306C6">
        <w:t xml:space="preserve"> </w:t>
      </w:r>
      <w:r w:rsidR="00832C34" w:rsidRPr="00B306C6">
        <w:t>Consortium to Investigate Vascular</w:t>
      </w:r>
      <w:r w:rsidR="003F7DFE" w:rsidRPr="00B306C6">
        <w:t xml:space="preserve"> </w:t>
      </w:r>
      <w:r w:rsidR="00832C34" w:rsidRPr="00B306C6">
        <w:t>Impairment of</w:t>
      </w:r>
      <w:r w:rsidR="009F725C" w:rsidRPr="00B306C6">
        <w:t xml:space="preserve"> </w:t>
      </w:r>
      <w:r w:rsidR="00832C34" w:rsidRPr="00B306C6">
        <w:t>Cognition: Methods and First Findings. Can J</w:t>
      </w:r>
      <w:r w:rsidR="009F725C" w:rsidRPr="00B306C6">
        <w:t xml:space="preserve"> </w:t>
      </w:r>
      <w:r w:rsidR="00832C34" w:rsidRPr="00B306C6">
        <w:t>Neurol Sci 20</w:t>
      </w:r>
      <w:r w:rsidR="006F5878" w:rsidRPr="00B306C6">
        <w:t>0</w:t>
      </w:r>
      <w:r w:rsidR="00832C34" w:rsidRPr="00B306C6">
        <w:t>3, 30: 237-43.</w:t>
      </w:r>
    </w:p>
    <w:p w14:paraId="29F067B7" w14:textId="18DCDE3C" w:rsidR="009A7CFB" w:rsidRPr="00B306C6" w:rsidRDefault="009A7CFB" w:rsidP="001D002A">
      <w:pPr>
        <w:pStyle w:val="ListParagraph"/>
        <w:widowControl/>
        <w:numPr>
          <w:ilvl w:val="0"/>
          <w:numId w:val="5"/>
        </w:numPr>
        <w:tabs>
          <w:tab w:val="left" w:pos="-1440"/>
        </w:tabs>
        <w:spacing w:line="240" w:lineRule="exact"/>
      </w:pPr>
      <w:r w:rsidRPr="00B306C6">
        <w:rPr>
          <w:b/>
        </w:rPr>
        <w:t>Hogan DB</w:t>
      </w:r>
      <w:r w:rsidRPr="00B306C6">
        <w:t>: Cardiac report cards - the good, the</w:t>
      </w:r>
      <w:r w:rsidR="009F725C" w:rsidRPr="00B306C6">
        <w:t xml:space="preserve"> </w:t>
      </w:r>
      <w:r w:rsidRPr="00B306C6">
        <w:t>bad, and the unknown.  Can J Card</w:t>
      </w:r>
      <w:r w:rsidR="00557F73" w:rsidRPr="00B306C6">
        <w:t xml:space="preserve"> 2004, 20:329-30</w:t>
      </w:r>
      <w:r w:rsidR="009F725C" w:rsidRPr="00B306C6">
        <w:t xml:space="preserve"> </w:t>
      </w:r>
      <w:r w:rsidR="00557F73" w:rsidRPr="00B306C6">
        <w:t>(</w:t>
      </w:r>
      <w:r w:rsidRPr="00B306C6">
        <w:t>Invited</w:t>
      </w:r>
      <w:r w:rsidR="00557F73" w:rsidRPr="00B306C6">
        <w:t xml:space="preserve"> </w:t>
      </w:r>
      <w:r w:rsidRPr="00B306C6">
        <w:t>Editorial</w:t>
      </w:r>
      <w:r w:rsidR="00293950" w:rsidRPr="00B306C6">
        <w:t xml:space="preserve">). </w:t>
      </w:r>
    </w:p>
    <w:p w14:paraId="43B61F45" w14:textId="1AFD7502" w:rsidR="00B156D3" w:rsidRPr="00B306C6" w:rsidRDefault="008B7FD7" w:rsidP="001D002A">
      <w:pPr>
        <w:pStyle w:val="ListParagraph"/>
        <w:widowControl/>
        <w:numPr>
          <w:ilvl w:val="0"/>
          <w:numId w:val="5"/>
        </w:numPr>
        <w:tabs>
          <w:tab w:val="left" w:pos="-1440"/>
        </w:tabs>
        <w:spacing w:line="240" w:lineRule="exact"/>
      </w:pPr>
      <w:r>
        <w:t>*</w:t>
      </w:r>
      <w:r w:rsidR="009A7CFB" w:rsidRPr="00B306C6">
        <w:t xml:space="preserve">Victorino CC, Maxwell CJ, </w:t>
      </w:r>
      <w:r w:rsidR="009A7CFB" w:rsidRPr="00B306C6">
        <w:rPr>
          <w:b/>
        </w:rPr>
        <w:t>Hogan DB</w:t>
      </w:r>
      <w:r w:rsidR="009A7CFB" w:rsidRPr="00B306C6">
        <w:t>: The prevalence and pharmacological management of</w:t>
      </w:r>
      <w:r w:rsidR="009F725C" w:rsidRPr="00B306C6">
        <w:t xml:space="preserve"> </w:t>
      </w:r>
      <w:r w:rsidR="009A7CFB" w:rsidRPr="00B306C6">
        <w:t>pain among older home care clients.  Stride</w:t>
      </w:r>
      <w:r w:rsidR="009F725C" w:rsidRPr="00B306C6">
        <w:t xml:space="preserve"> </w:t>
      </w:r>
      <w:r w:rsidR="009A7CFB" w:rsidRPr="00B306C6">
        <w:t>2003, 5(3):4-9.</w:t>
      </w:r>
    </w:p>
    <w:p w14:paraId="14F04AE7" w14:textId="03859E40" w:rsidR="00F44987" w:rsidRPr="00B306C6" w:rsidRDefault="009A7CFB" w:rsidP="001D002A">
      <w:pPr>
        <w:pStyle w:val="ListParagraph"/>
        <w:widowControl/>
        <w:numPr>
          <w:ilvl w:val="0"/>
          <w:numId w:val="5"/>
        </w:numPr>
        <w:tabs>
          <w:tab w:val="left" w:pos="-1440"/>
        </w:tabs>
        <w:spacing w:line="240" w:lineRule="exact"/>
      </w:pPr>
      <w:r w:rsidRPr="00B306C6">
        <w:t>Feldman H, Gauthier S, Hecker J, Vellas B,</w:t>
      </w:r>
      <w:r w:rsidR="009F725C" w:rsidRPr="00B306C6">
        <w:t xml:space="preserve"> </w:t>
      </w:r>
      <w:r w:rsidR="0048582C" w:rsidRPr="00B306C6">
        <w:t>Emir B, Mastey V, Subbia</w:t>
      </w:r>
      <w:r w:rsidRPr="00B306C6">
        <w:t>h P, and the Donepezil</w:t>
      </w:r>
      <w:r w:rsidR="009F725C" w:rsidRPr="00B306C6">
        <w:t xml:space="preserve"> </w:t>
      </w:r>
      <w:r w:rsidRPr="00B306C6">
        <w:t>MSAD Study I</w:t>
      </w:r>
      <w:r w:rsidR="005A1A84" w:rsidRPr="00B306C6">
        <w:t>nvestigators Group (includes</w:t>
      </w:r>
      <w:r w:rsidRPr="00B306C6">
        <w:t xml:space="preserve"> </w:t>
      </w:r>
      <w:r w:rsidR="005A1A84" w:rsidRPr="00B306C6">
        <w:rPr>
          <w:b/>
        </w:rPr>
        <w:t>DB</w:t>
      </w:r>
      <w:r w:rsidR="009F725C" w:rsidRPr="00B306C6">
        <w:rPr>
          <w:b/>
        </w:rPr>
        <w:t xml:space="preserve"> </w:t>
      </w:r>
      <w:r w:rsidRPr="00B306C6">
        <w:rPr>
          <w:b/>
        </w:rPr>
        <w:t>Hogan</w:t>
      </w:r>
      <w:r w:rsidR="0061253F">
        <w:rPr>
          <w:b/>
        </w:rPr>
        <w:t xml:space="preserve"> </w:t>
      </w:r>
      <w:r w:rsidR="0061253F">
        <w:t>– this group consists</w:t>
      </w:r>
      <w:r w:rsidR="004E6564">
        <w:t xml:space="preserve"> of</w:t>
      </w:r>
      <w:r w:rsidR="0061253F">
        <w:t xml:space="preserve"> nonauthor collaborators</w:t>
      </w:r>
      <w:r w:rsidRPr="00B306C6">
        <w:t>): Efficacy of donepezil on maintenance</w:t>
      </w:r>
      <w:r w:rsidR="009F725C" w:rsidRPr="00B306C6">
        <w:t xml:space="preserve"> </w:t>
      </w:r>
      <w:r w:rsidRPr="00B306C6">
        <w:t>of activities of daily living in patients with moderate to severe Alzheimer’s disease and</w:t>
      </w:r>
      <w:r w:rsidR="009F725C" w:rsidRPr="00B306C6">
        <w:t xml:space="preserve"> </w:t>
      </w:r>
      <w:r w:rsidRPr="00B306C6">
        <w:t>the effect on caregiver burden. J Am Geriatr</w:t>
      </w:r>
      <w:r w:rsidR="009F725C" w:rsidRPr="00B306C6">
        <w:t xml:space="preserve"> </w:t>
      </w:r>
      <w:r w:rsidRPr="00B306C6">
        <w:t>Soc 2003, 51:737-44.</w:t>
      </w:r>
    </w:p>
    <w:p w14:paraId="148A423F" w14:textId="7E890A5C" w:rsidR="00BF47CB" w:rsidRPr="00B306C6" w:rsidRDefault="009A7CFB" w:rsidP="001D002A">
      <w:pPr>
        <w:pStyle w:val="ListParagraph"/>
        <w:widowControl/>
        <w:numPr>
          <w:ilvl w:val="0"/>
          <w:numId w:val="5"/>
        </w:numPr>
        <w:tabs>
          <w:tab w:val="left" w:pos="-1440"/>
        </w:tabs>
        <w:spacing w:line="240" w:lineRule="exact"/>
      </w:pPr>
      <w:r w:rsidRPr="00B306C6">
        <w:t>Rockwood K, Howlett SE, MacKnight C, Beattie BL,</w:t>
      </w:r>
      <w:r w:rsidR="009F725C" w:rsidRPr="00B306C6">
        <w:t xml:space="preserve"> </w:t>
      </w:r>
      <w:r w:rsidRPr="00B306C6">
        <w:rPr>
          <w:lang w:val="fr-CA"/>
        </w:rPr>
        <w:t>Bergman H, H</w:t>
      </w:r>
      <w:r w:rsidR="00491628" w:rsidRPr="00B306C6">
        <w:rPr>
          <w:rFonts w:cs="Courier New"/>
          <w:lang w:val="fr-CA"/>
        </w:rPr>
        <w:t>é</w:t>
      </w:r>
      <w:r w:rsidRPr="00B306C6">
        <w:rPr>
          <w:lang w:val="fr-CA"/>
        </w:rPr>
        <w:t xml:space="preserve">bert R, </w:t>
      </w:r>
      <w:r w:rsidRPr="00B306C6">
        <w:rPr>
          <w:b/>
          <w:lang w:val="fr-CA"/>
        </w:rPr>
        <w:t>Hogan DB</w:t>
      </w:r>
      <w:r w:rsidRPr="00B306C6">
        <w:rPr>
          <w:lang w:val="fr-CA"/>
        </w:rPr>
        <w:t>, et al: Prevalence,</w:t>
      </w:r>
      <w:r w:rsidR="009F725C" w:rsidRPr="00B306C6">
        <w:rPr>
          <w:lang w:val="fr-CA"/>
        </w:rPr>
        <w:t xml:space="preserve"> </w:t>
      </w:r>
      <w:r w:rsidRPr="00B306C6">
        <w:t>attributes and outcomes of fitness and frailty in community-dwelling older adults: report from the</w:t>
      </w:r>
      <w:r w:rsidR="009F725C" w:rsidRPr="00B306C6">
        <w:t xml:space="preserve"> </w:t>
      </w:r>
      <w:r w:rsidRPr="00B306C6">
        <w:t>Canadian Study of Health and Aging. J Gerontol</w:t>
      </w:r>
      <w:r w:rsidR="009F725C" w:rsidRPr="00B306C6">
        <w:t xml:space="preserve"> </w:t>
      </w:r>
      <w:r w:rsidR="00491628" w:rsidRPr="00B306C6">
        <w:t>A Biol Sci.  Med Sci 2004, 59A: 1310-17.</w:t>
      </w:r>
      <w:r w:rsidRPr="00B306C6">
        <w:t xml:space="preserve"> </w:t>
      </w:r>
    </w:p>
    <w:p w14:paraId="2C4CECE4" w14:textId="087E7F2F" w:rsidR="00710A62" w:rsidRPr="00B306C6" w:rsidRDefault="008B7FD7" w:rsidP="001D002A">
      <w:pPr>
        <w:pStyle w:val="ListParagraph"/>
        <w:widowControl/>
        <w:numPr>
          <w:ilvl w:val="0"/>
          <w:numId w:val="5"/>
        </w:numPr>
        <w:tabs>
          <w:tab w:val="left" w:pos="-1440"/>
        </w:tabs>
        <w:spacing w:line="240" w:lineRule="exact"/>
      </w:pPr>
      <w:r>
        <w:t>*</w:t>
      </w:r>
      <w:r w:rsidR="009A7CFB" w:rsidRPr="00B306C6">
        <w:t xml:space="preserve">Vik SA, Maxwell CJ, </w:t>
      </w:r>
      <w:r w:rsidR="009A7CFB" w:rsidRPr="00B306C6">
        <w:rPr>
          <w:b/>
        </w:rPr>
        <w:t>Hogan DB</w:t>
      </w:r>
      <w:r w:rsidR="009A7CFB" w:rsidRPr="00B306C6">
        <w:t>: Medication</w:t>
      </w:r>
      <w:r w:rsidR="009F725C" w:rsidRPr="00B306C6">
        <w:t xml:space="preserve"> </w:t>
      </w:r>
      <w:r w:rsidR="009A7CFB" w:rsidRPr="00B306C6">
        <w:t>adherence</w:t>
      </w:r>
      <w:r w:rsidR="009F3237" w:rsidRPr="00B306C6">
        <w:t xml:space="preserve"> </w:t>
      </w:r>
      <w:r w:rsidR="009A7CFB" w:rsidRPr="00B306C6">
        <w:t>in seniors: a review of</w:t>
      </w:r>
      <w:r w:rsidR="004A40BD" w:rsidRPr="00B306C6">
        <w:t xml:space="preserve"> </w:t>
      </w:r>
      <w:r w:rsidR="009A7CFB" w:rsidRPr="00B306C6">
        <w:t>measurement,</w:t>
      </w:r>
      <w:r w:rsidR="009F725C" w:rsidRPr="00B306C6">
        <w:t xml:space="preserve"> </w:t>
      </w:r>
      <w:r w:rsidR="009A7CFB" w:rsidRPr="00B306C6">
        <w:t>correlates, and health ou</w:t>
      </w:r>
      <w:r w:rsidR="009F3237" w:rsidRPr="00B306C6">
        <w:t>tcomes.  The Annals of Pharmaco</w:t>
      </w:r>
      <w:r w:rsidR="009A7CFB" w:rsidRPr="00B306C6">
        <w:t xml:space="preserve">therapy </w:t>
      </w:r>
      <w:r w:rsidR="00293950" w:rsidRPr="00B306C6">
        <w:t>2004, 38:303-12.</w:t>
      </w:r>
    </w:p>
    <w:p w14:paraId="481F6308" w14:textId="7FE575DD" w:rsidR="00B5145D" w:rsidRPr="00B306C6" w:rsidRDefault="0048582C" w:rsidP="001D002A">
      <w:pPr>
        <w:pStyle w:val="ListParagraph"/>
        <w:widowControl/>
        <w:numPr>
          <w:ilvl w:val="0"/>
          <w:numId w:val="5"/>
        </w:numPr>
        <w:tabs>
          <w:tab w:val="left" w:pos="-1440"/>
        </w:tabs>
        <w:spacing w:line="240" w:lineRule="exact"/>
      </w:pPr>
      <w:r w:rsidRPr="00B306C6">
        <w:t xml:space="preserve">Feldman H, Gauthier S, Hecker J, Vellas B, Hux M,               </w:t>
      </w:r>
      <w:r w:rsidR="004A40BD" w:rsidRPr="00B306C6">
        <w:t xml:space="preserve"> </w:t>
      </w:r>
      <w:r w:rsidRPr="00B306C6">
        <w:t xml:space="preserve">Xu Y, Schwam EM, Shah S, Mastey V; Donepezil MSAD                Study Investigators Group (includes </w:t>
      </w:r>
      <w:r w:rsidRPr="00B306C6">
        <w:rPr>
          <w:b/>
        </w:rPr>
        <w:t>D</w:t>
      </w:r>
      <w:r w:rsidR="005A1A84" w:rsidRPr="00B306C6">
        <w:rPr>
          <w:b/>
        </w:rPr>
        <w:t>B</w:t>
      </w:r>
      <w:r w:rsidRPr="00B306C6">
        <w:rPr>
          <w:b/>
        </w:rPr>
        <w:t xml:space="preserve"> Hogan</w:t>
      </w:r>
      <w:r w:rsidR="0061253F">
        <w:rPr>
          <w:b/>
        </w:rPr>
        <w:t xml:space="preserve"> </w:t>
      </w:r>
      <w:r w:rsidR="0061253F">
        <w:t>– this group consists</w:t>
      </w:r>
      <w:r w:rsidR="004E6564">
        <w:t xml:space="preserve"> of</w:t>
      </w:r>
      <w:r w:rsidR="0061253F">
        <w:t xml:space="preserve"> nonauthor collaborators</w:t>
      </w:r>
      <w:r w:rsidRPr="00B306C6">
        <w:t>):</w:t>
      </w:r>
      <w:r w:rsidR="009F725C" w:rsidRPr="00B306C6">
        <w:t xml:space="preserve"> </w:t>
      </w:r>
      <w:r w:rsidRPr="00B306C6">
        <w:t>Economic evaluation of donepezil in moderate to</w:t>
      </w:r>
      <w:r w:rsidR="009F725C" w:rsidRPr="00B306C6">
        <w:t xml:space="preserve"> </w:t>
      </w:r>
      <w:r w:rsidRPr="00B306C6">
        <w:t>severe Alzheimer disease. Neurolog</w:t>
      </w:r>
      <w:r w:rsidR="009F1B60" w:rsidRPr="00B306C6">
        <w:t>y 2004, 63:</w:t>
      </w:r>
      <w:r w:rsidR="009F725C" w:rsidRPr="00B306C6">
        <w:t xml:space="preserve"> </w:t>
      </w:r>
      <w:r w:rsidR="009F1B60" w:rsidRPr="00B306C6">
        <w:t>644-</w:t>
      </w:r>
      <w:r w:rsidRPr="00B306C6">
        <w:t>50.</w:t>
      </w:r>
    </w:p>
    <w:p w14:paraId="026FA18F" w14:textId="4EB0D9C9" w:rsidR="00C407B3" w:rsidRPr="00B306C6" w:rsidRDefault="00293950" w:rsidP="001D002A">
      <w:pPr>
        <w:pStyle w:val="ListParagraph"/>
        <w:widowControl/>
        <w:numPr>
          <w:ilvl w:val="0"/>
          <w:numId w:val="5"/>
        </w:numPr>
        <w:tabs>
          <w:tab w:val="left" w:pos="-1440"/>
        </w:tabs>
        <w:spacing w:line="240" w:lineRule="exact"/>
      </w:pPr>
      <w:r w:rsidRPr="00B306C6">
        <w:rPr>
          <w:b/>
        </w:rPr>
        <w:t>Hogan DB</w:t>
      </w:r>
      <w:r w:rsidRPr="00B306C6">
        <w:t>: W.O. and P.K. Thompson – The Forgotten</w:t>
      </w:r>
      <w:r w:rsidR="009F725C" w:rsidRPr="00B306C6">
        <w:t xml:space="preserve"> </w:t>
      </w:r>
      <w:r w:rsidRPr="00B306C6">
        <w:t>Couple from Canada and the Founding of the</w:t>
      </w:r>
      <w:r w:rsidR="00E24964" w:rsidRPr="00B306C6">
        <w:t xml:space="preserve"> </w:t>
      </w:r>
      <w:r w:rsidRPr="00B306C6">
        <w:rPr>
          <w:u w:val="single"/>
        </w:rPr>
        <w:t xml:space="preserve">Journal </w:t>
      </w:r>
      <w:r w:rsidR="008F1842" w:rsidRPr="00B306C6">
        <w:rPr>
          <w:u w:val="single"/>
        </w:rPr>
        <w:t>o</w:t>
      </w:r>
      <w:r w:rsidRPr="00B306C6">
        <w:rPr>
          <w:u w:val="single"/>
        </w:rPr>
        <w:t>f the American Geriatrics Society</w:t>
      </w:r>
      <w:r w:rsidRPr="00B306C6">
        <w:t>.</w:t>
      </w:r>
      <w:r w:rsidR="009F725C" w:rsidRPr="00B306C6">
        <w:t xml:space="preserve"> </w:t>
      </w:r>
      <w:r w:rsidRPr="00B306C6">
        <w:t>Geriatrics Today</w:t>
      </w:r>
      <w:r w:rsidR="007675D2" w:rsidRPr="00B306C6">
        <w:t xml:space="preserve"> 2005, 8(3): 100-103.</w:t>
      </w:r>
    </w:p>
    <w:p w14:paraId="6035BDF6" w14:textId="77E1DD0D" w:rsidR="0030715E" w:rsidRPr="00B306C6" w:rsidRDefault="008B7FD7" w:rsidP="001D002A">
      <w:pPr>
        <w:pStyle w:val="ListParagraph"/>
        <w:widowControl/>
        <w:numPr>
          <w:ilvl w:val="0"/>
          <w:numId w:val="5"/>
        </w:numPr>
        <w:tabs>
          <w:tab w:val="left" w:pos="-1440"/>
        </w:tabs>
        <w:spacing w:line="240" w:lineRule="exact"/>
      </w:pPr>
      <w:r>
        <w:t>*</w:t>
      </w:r>
      <w:r w:rsidR="00293950" w:rsidRPr="00B306C6">
        <w:t xml:space="preserve">Walker JD, Maxwell CJ, </w:t>
      </w:r>
      <w:r w:rsidR="00293950" w:rsidRPr="00B306C6">
        <w:rPr>
          <w:b/>
        </w:rPr>
        <w:t>Hogan DB</w:t>
      </w:r>
      <w:r w:rsidR="00293950" w:rsidRPr="00B306C6">
        <w:t>, Ebly EM: Does Self-Rated Health Predict Survival in Older</w:t>
      </w:r>
      <w:r w:rsidR="009F725C" w:rsidRPr="00B306C6">
        <w:t xml:space="preserve"> </w:t>
      </w:r>
      <w:r w:rsidR="00293950" w:rsidRPr="00B306C6">
        <w:t>Persons with Cognitive Impairment?  J Am Geriatr</w:t>
      </w:r>
      <w:r w:rsidR="009F725C" w:rsidRPr="00B306C6">
        <w:t xml:space="preserve"> </w:t>
      </w:r>
      <w:r w:rsidR="00293950" w:rsidRPr="00B306C6">
        <w:t xml:space="preserve">Soc </w:t>
      </w:r>
      <w:r w:rsidR="00B156D3" w:rsidRPr="00B306C6">
        <w:t>2004, 52:1895-1900</w:t>
      </w:r>
      <w:r w:rsidR="00293950" w:rsidRPr="00B306C6">
        <w:t>.</w:t>
      </w:r>
    </w:p>
    <w:p w14:paraId="7A3AA4D5" w14:textId="1AEC5B93" w:rsidR="009A7CFB" w:rsidRPr="00B306C6" w:rsidRDefault="00293950" w:rsidP="001D002A">
      <w:pPr>
        <w:pStyle w:val="ListParagraph"/>
        <w:widowControl/>
        <w:numPr>
          <w:ilvl w:val="0"/>
          <w:numId w:val="5"/>
        </w:numPr>
        <w:tabs>
          <w:tab w:val="left" w:pos="-1440"/>
        </w:tabs>
        <w:spacing w:line="240" w:lineRule="exact"/>
      </w:pPr>
      <w:r w:rsidRPr="00B306C6">
        <w:rPr>
          <w:b/>
        </w:rPr>
        <w:lastRenderedPageBreak/>
        <w:t>Hogan DB</w:t>
      </w:r>
      <w:r w:rsidRPr="00B306C6">
        <w:t>:</w:t>
      </w:r>
      <w:r w:rsidR="00491628" w:rsidRPr="00B306C6">
        <w:t xml:space="preserve"> Which older patients are competent to </w:t>
      </w:r>
      <w:r w:rsidR="008D31D9" w:rsidRPr="00B306C6">
        <w:t>drive</w:t>
      </w:r>
      <w:r w:rsidR="0007432D" w:rsidRPr="00B306C6">
        <w:t xml:space="preserve">?  Approaches to office-based assessment. </w:t>
      </w:r>
      <w:r w:rsidR="00A835C2" w:rsidRPr="00B306C6">
        <w:t>Can Fam Phys 2005, 51: 362-68.</w:t>
      </w:r>
      <w:r w:rsidR="0007432D" w:rsidRPr="00B306C6">
        <w:t xml:space="preserve"> </w:t>
      </w:r>
    </w:p>
    <w:p w14:paraId="26A7F568" w14:textId="6A3A075E" w:rsidR="00446FBA" w:rsidRPr="00B306C6" w:rsidRDefault="00C83F43" w:rsidP="001D002A">
      <w:pPr>
        <w:pStyle w:val="ListParagraph"/>
        <w:widowControl/>
        <w:numPr>
          <w:ilvl w:val="0"/>
          <w:numId w:val="5"/>
        </w:numPr>
        <w:tabs>
          <w:tab w:val="left" w:pos="-1440"/>
        </w:tabs>
        <w:spacing w:line="240" w:lineRule="exact"/>
      </w:pPr>
      <w:r w:rsidRPr="00B306C6">
        <w:t>Stolee P, Borrie MJ, Cook S, Hollomby J and the participants of the Canadian Consensus</w:t>
      </w:r>
      <w:r w:rsidR="009F725C" w:rsidRPr="00B306C6">
        <w:t xml:space="preserve"> </w:t>
      </w:r>
      <w:r w:rsidRPr="00B306C6">
        <w:t>Workshop on</w:t>
      </w:r>
      <w:r w:rsidR="009F725C" w:rsidRPr="00B306C6">
        <w:t xml:space="preserve"> </w:t>
      </w:r>
      <w:r w:rsidRPr="00B306C6">
        <w:t>Geriatric Rehabilitation, May 29-30,</w:t>
      </w:r>
      <w:r w:rsidR="009F725C" w:rsidRPr="00B306C6">
        <w:t xml:space="preserve"> </w:t>
      </w:r>
      <w:r w:rsidR="00194FD6" w:rsidRPr="00B306C6">
        <w:t>2003</w:t>
      </w:r>
      <w:r w:rsidR="009F725C" w:rsidRPr="00B306C6">
        <w:t xml:space="preserve"> </w:t>
      </w:r>
      <w:r w:rsidR="005A1A84" w:rsidRPr="00B306C6">
        <w:t>(</w:t>
      </w:r>
      <w:r w:rsidR="005A1A84" w:rsidRPr="00B306C6">
        <w:rPr>
          <w:b/>
        </w:rPr>
        <w:t>DB</w:t>
      </w:r>
      <w:r w:rsidRPr="00B306C6">
        <w:rPr>
          <w:b/>
        </w:rPr>
        <w:t xml:space="preserve"> Hogan</w:t>
      </w:r>
      <w:r w:rsidRPr="00B306C6">
        <w:t xml:space="preserve"> was a participant):  A Research</w:t>
      </w:r>
      <w:r w:rsidR="009F725C" w:rsidRPr="00B306C6">
        <w:t xml:space="preserve"> </w:t>
      </w:r>
      <w:r w:rsidRPr="00B306C6">
        <w:t>Agenda for Geriatric Rehabilitation: The Canadian Consensus Geriatrics Today: J Can Geriatr Soc 2004, 7:38-42.</w:t>
      </w:r>
    </w:p>
    <w:p w14:paraId="10CB294D" w14:textId="2A50C0C0" w:rsidR="00FE1FFB" w:rsidRPr="00B306C6" w:rsidRDefault="00B156D3" w:rsidP="001D002A">
      <w:pPr>
        <w:pStyle w:val="ListParagraph"/>
        <w:widowControl/>
        <w:numPr>
          <w:ilvl w:val="0"/>
          <w:numId w:val="5"/>
        </w:numPr>
        <w:tabs>
          <w:tab w:val="left" w:pos="-1440"/>
        </w:tabs>
        <w:spacing w:line="240" w:lineRule="exact"/>
      </w:pPr>
      <w:r w:rsidRPr="00B306C6">
        <w:rPr>
          <w:b/>
        </w:rPr>
        <w:t>Hogan DB</w:t>
      </w:r>
      <w:r w:rsidRPr="00B306C6">
        <w:t>, Goldlist B, Naglie G, Patterson C:</w:t>
      </w:r>
      <w:r w:rsidR="009F725C" w:rsidRPr="00B306C6">
        <w:t xml:space="preserve"> </w:t>
      </w:r>
      <w:r w:rsidRPr="00B306C6">
        <w:t>Comparison studies of cholinesterase inhibitors</w:t>
      </w:r>
      <w:r w:rsidR="009F725C" w:rsidRPr="00B306C6">
        <w:t xml:space="preserve"> </w:t>
      </w:r>
      <w:r w:rsidRPr="00B306C6">
        <w:t>for Alzheimer’s disease – a critical review of</w:t>
      </w:r>
      <w:r w:rsidR="009F725C" w:rsidRPr="00B306C6">
        <w:t xml:space="preserve"> </w:t>
      </w:r>
      <w:r w:rsidR="009F3157" w:rsidRPr="00B306C6">
        <w:t>the literature</w:t>
      </w:r>
      <w:r w:rsidRPr="00B306C6">
        <w:t>.  Lancet Neurology 2004, 3:622-26.</w:t>
      </w:r>
    </w:p>
    <w:p w14:paraId="19B2490E" w14:textId="2FF1FA99" w:rsidR="00A028C9" w:rsidRPr="00B306C6" w:rsidRDefault="00CC0F1B" w:rsidP="001D002A">
      <w:pPr>
        <w:pStyle w:val="ListParagraph"/>
        <w:widowControl/>
        <w:numPr>
          <w:ilvl w:val="0"/>
          <w:numId w:val="5"/>
        </w:numPr>
        <w:tabs>
          <w:tab w:val="left" w:pos="-1440"/>
        </w:tabs>
        <w:spacing w:line="240" w:lineRule="exact"/>
      </w:pPr>
      <w:r w:rsidRPr="00B306C6">
        <w:t xml:space="preserve">Feldman H, Gauthier S, Hecker J, Vellas B, Xu Y,    </w:t>
      </w:r>
      <w:r w:rsidR="00E24964" w:rsidRPr="00B306C6">
        <w:t xml:space="preserve">            </w:t>
      </w:r>
      <w:r w:rsidRPr="00B306C6">
        <w:t>Ieni JR, Schwam EM; Donepezil MSA</w:t>
      </w:r>
      <w:r w:rsidR="00E24964" w:rsidRPr="00B306C6">
        <w:t xml:space="preserve">D Study </w:t>
      </w:r>
      <w:r w:rsidRPr="00B306C6">
        <w:t xml:space="preserve">Investigators Group (includes </w:t>
      </w:r>
      <w:r w:rsidRPr="00B306C6">
        <w:rPr>
          <w:b/>
        </w:rPr>
        <w:t>D</w:t>
      </w:r>
      <w:r w:rsidR="005A1A84" w:rsidRPr="00B306C6">
        <w:rPr>
          <w:b/>
        </w:rPr>
        <w:t>B</w:t>
      </w:r>
      <w:r w:rsidRPr="00B306C6">
        <w:rPr>
          <w:b/>
        </w:rPr>
        <w:t xml:space="preserve"> Hogan</w:t>
      </w:r>
      <w:r w:rsidR="0061253F">
        <w:rPr>
          <w:b/>
        </w:rPr>
        <w:t xml:space="preserve"> </w:t>
      </w:r>
      <w:r w:rsidR="0061253F">
        <w:t>– this group consists</w:t>
      </w:r>
      <w:r w:rsidR="004E6564">
        <w:t xml:space="preserve"> of</w:t>
      </w:r>
      <w:r w:rsidR="0061253F">
        <w:t xml:space="preserve"> nonauthor collaborators</w:t>
      </w:r>
      <w:r w:rsidR="005A1A84" w:rsidRPr="00B306C6">
        <w:t>)</w:t>
      </w:r>
      <w:r w:rsidR="00FE1FFB" w:rsidRPr="00B306C6">
        <w:t xml:space="preserve">: </w:t>
      </w:r>
      <w:r w:rsidR="005A1A84" w:rsidRPr="00B306C6">
        <w:t>Efficacy</w:t>
      </w:r>
      <w:r w:rsidR="00863804" w:rsidRPr="00B306C6">
        <w:t xml:space="preserve"> </w:t>
      </w:r>
      <w:r w:rsidRPr="00B306C6">
        <w:t>and safety of donepezil in patien</w:t>
      </w:r>
      <w:r w:rsidR="00E24964" w:rsidRPr="00B306C6">
        <w:t>ts with more</w:t>
      </w:r>
      <w:r w:rsidR="00863804" w:rsidRPr="00B306C6">
        <w:t xml:space="preserve"> </w:t>
      </w:r>
      <w:r w:rsidRPr="00B306C6">
        <w:t>severe Alzheimer's disease: a subgrou</w:t>
      </w:r>
      <w:r w:rsidR="00FE1FFB" w:rsidRPr="00B306C6">
        <w:t xml:space="preserve">p </w:t>
      </w:r>
      <w:r w:rsidRPr="00B306C6">
        <w:t>analysis from a randomized, placebo-control</w:t>
      </w:r>
      <w:r w:rsidR="00E24964" w:rsidRPr="00B306C6">
        <w:t>led</w:t>
      </w:r>
      <w:r w:rsidR="00863804" w:rsidRPr="00B306C6">
        <w:t xml:space="preserve"> </w:t>
      </w:r>
      <w:r w:rsidR="00E24964" w:rsidRPr="00B306C6">
        <w:t>trial.</w:t>
      </w:r>
      <w:r w:rsidR="00863804" w:rsidRPr="00B306C6">
        <w:t xml:space="preserve"> </w:t>
      </w:r>
      <w:r w:rsidR="00E24964" w:rsidRPr="00B306C6">
        <w:t>Int</w:t>
      </w:r>
      <w:r w:rsidR="00863804" w:rsidRPr="00B306C6">
        <w:t xml:space="preserve"> </w:t>
      </w:r>
      <w:r w:rsidR="00E24964" w:rsidRPr="00B306C6">
        <w:t xml:space="preserve">J </w:t>
      </w:r>
      <w:r w:rsidRPr="00B306C6">
        <w:t xml:space="preserve">Geriatr Psychiatry 2005, </w:t>
      </w:r>
      <w:r w:rsidRPr="00B306C6">
        <w:rPr>
          <w:rStyle w:val="volume"/>
        </w:rPr>
        <w:t>20</w:t>
      </w:r>
      <w:r w:rsidRPr="00B306C6">
        <w:t xml:space="preserve">: </w:t>
      </w:r>
      <w:r w:rsidRPr="00B306C6">
        <w:rPr>
          <w:rStyle w:val="pages"/>
        </w:rPr>
        <w:t>559-69</w:t>
      </w:r>
      <w:r w:rsidRPr="00B306C6">
        <w:t xml:space="preserve">.  </w:t>
      </w:r>
    </w:p>
    <w:p w14:paraId="12693CC9" w14:textId="0AAF8059" w:rsidR="00B97048" w:rsidRPr="00B306C6" w:rsidRDefault="00A028C9" w:rsidP="001D002A">
      <w:pPr>
        <w:pStyle w:val="ListParagraph"/>
        <w:widowControl/>
        <w:numPr>
          <w:ilvl w:val="0"/>
          <w:numId w:val="5"/>
        </w:numPr>
        <w:tabs>
          <w:tab w:val="left" w:pos="-1440"/>
        </w:tabs>
        <w:spacing w:line="240" w:lineRule="exact"/>
      </w:pPr>
      <w:r w:rsidRPr="00B306C6">
        <w:rPr>
          <w:b/>
        </w:rPr>
        <w:t>Hogan DB</w:t>
      </w:r>
      <w:r w:rsidRPr="00B306C6">
        <w:t>: Specialty med</w:t>
      </w:r>
      <w:r w:rsidR="00E24964" w:rsidRPr="00B306C6">
        <w:t>ical education and the</w:t>
      </w:r>
      <w:r w:rsidR="00FE1FFB" w:rsidRPr="00B306C6">
        <w:t xml:space="preserve"> c</w:t>
      </w:r>
      <w:r w:rsidR="00E24964" w:rsidRPr="00B306C6">
        <w:t xml:space="preserve">are </w:t>
      </w:r>
      <w:r w:rsidRPr="00B306C6">
        <w:t>of older Canadians: Review of specialty and subspecialty training objectives and specific training requirements. Geriatric Today: Journal</w:t>
      </w:r>
      <w:r w:rsidR="00FE1FFB" w:rsidRPr="00B306C6">
        <w:t xml:space="preserve"> </w:t>
      </w:r>
      <w:r w:rsidRPr="00B306C6">
        <w:t xml:space="preserve">of the Canadian Geriatrics Society </w:t>
      </w:r>
      <w:r w:rsidR="0007432D" w:rsidRPr="00B306C6">
        <w:t>2004,7:128-</w:t>
      </w:r>
      <w:r w:rsidR="00826145" w:rsidRPr="00B306C6">
        <w:t>34.</w:t>
      </w:r>
    </w:p>
    <w:p w14:paraId="7BE205B8" w14:textId="2EEA37A8" w:rsidR="00B97048" w:rsidRPr="00B306C6" w:rsidRDefault="008B7FD7" w:rsidP="001D002A">
      <w:pPr>
        <w:pStyle w:val="ListParagraph"/>
        <w:widowControl/>
        <w:numPr>
          <w:ilvl w:val="0"/>
          <w:numId w:val="5"/>
        </w:numPr>
        <w:tabs>
          <w:tab w:val="left" w:pos="-1440"/>
        </w:tabs>
        <w:spacing w:line="240" w:lineRule="exact"/>
        <w:rPr>
          <w:lang w:val="nb-NO"/>
        </w:rPr>
      </w:pPr>
      <w:r>
        <w:rPr>
          <w:lang w:val="nb-NO"/>
        </w:rPr>
        <w:t>*</w:t>
      </w:r>
      <w:r w:rsidR="00A028C9" w:rsidRPr="00B306C6">
        <w:rPr>
          <w:lang w:val="nb-NO"/>
        </w:rPr>
        <w:t xml:space="preserve">Vik SA, Maxwell CJ, </w:t>
      </w:r>
      <w:r w:rsidR="00A028C9" w:rsidRPr="00B306C6">
        <w:rPr>
          <w:b/>
          <w:lang w:val="nb-NO"/>
        </w:rPr>
        <w:t>Hogan DB</w:t>
      </w:r>
      <w:r w:rsidR="00A028C9" w:rsidRPr="00B306C6">
        <w:rPr>
          <w:lang w:val="nb-NO"/>
        </w:rPr>
        <w:t>, et al:</w:t>
      </w:r>
      <w:r w:rsidR="00FE1FFB" w:rsidRPr="00B306C6">
        <w:rPr>
          <w:lang w:val="nb-NO"/>
        </w:rPr>
        <w:t xml:space="preserve"> </w:t>
      </w:r>
      <w:r w:rsidR="00A028C9" w:rsidRPr="00B306C6">
        <w:rPr>
          <w:lang w:val="nb-NO"/>
        </w:rPr>
        <w:t>Assessing</w:t>
      </w:r>
      <w:r w:rsidR="00FE1FFB" w:rsidRPr="00B306C6">
        <w:rPr>
          <w:lang w:val="nb-NO"/>
        </w:rPr>
        <w:t xml:space="preserve"> </w:t>
      </w:r>
      <w:r w:rsidR="00A028C9" w:rsidRPr="00B306C6">
        <w:t xml:space="preserve">Medication Adherence among Older Persons in Community Settings. Can J Clin Pharmacol </w:t>
      </w:r>
      <w:r w:rsidR="0007432D" w:rsidRPr="00B306C6">
        <w:t>2005,</w:t>
      </w:r>
      <w:r w:rsidR="00FE1FFB" w:rsidRPr="00B306C6">
        <w:t xml:space="preserve"> </w:t>
      </w:r>
      <w:r w:rsidR="0007432D" w:rsidRPr="00B306C6">
        <w:t>12(1): e152-64.</w:t>
      </w:r>
      <w:r w:rsidR="00A028C9" w:rsidRPr="00B306C6">
        <w:t xml:space="preserve">  </w:t>
      </w:r>
    </w:p>
    <w:p w14:paraId="0C39EE8A" w14:textId="5D0A6C43" w:rsidR="00710A62" w:rsidRPr="00B306C6" w:rsidRDefault="00A028C9" w:rsidP="001D002A">
      <w:pPr>
        <w:pStyle w:val="ListParagraph"/>
        <w:widowControl/>
        <w:numPr>
          <w:ilvl w:val="0"/>
          <w:numId w:val="5"/>
        </w:numPr>
        <w:tabs>
          <w:tab w:val="left" w:pos="-1440"/>
        </w:tabs>
        <w:spacing w:line="240" w:lineRule="exact"/>
      </w:pPr>
      <w:r w:rsidRPr="00B306C6">
        <w:t xml:space="preserve">Maxwell CJ, Hicks MS, </w:t>
      </w:r>
      <w:r w:rsidRPr="00B306C6">
        <w:rPr>
          <w:b/>
        </w:rPr>
        <w:t>Hogan DB</w:t>
      </w:r>
      <w:r w:rsidRPr="00B306C6">
        <w:t xml:space="preserve">, Basran J, Ebly EM: Supplemental Use of Antioxidant Vitamins and </w:t>
      </w:r>
      <w:r w:rsidR="008D31D9" w:rsidRPr="00B306C6">
        <w:t>S</w:t>
      </w:r>
      <w:r w:rsidRPr="00B306C6">
        <w:t>ubsequent Risk of Cognitive Decline and Dementia</w:t>
      </w:r>
      <w:r w:rsidR="00EB6970" w:rsidRPr="00B306C6">
        <w:t xml:space="preserve">. Dementia </w:t>
      </w:r>
      <w:r w:rsidRPr="00B306C6">
        <w:t>and Geriatric Cognitive</w:t>
      </w:r>
      <w:r w:rsidRPr="00B306C6">
        <w:tab/>
        <w:t xml:space="preserve">Disorders </w:t>
      </w:r>
      <w:r w:rsidR="0007432D" w:rsidRPr="00B306C6">
        <w:t>2005, 20(1): 45-51.</w:t>
      </w:r>
    </w:p>
    <w:p w14:paraId="3260C343" w14:textId="4C4568B6" w:rsidR="00C407B3" w:rsidRPr="00B306C6" w:rsidRDefault="0007432D" w:rsidP="001D002A">
      <w:pPr>
        <w:pStyle w:val="ListParagraph"/>
        <w:widowControl/>
        <w:numPr>
          <w:ilvl w:val="0"/>
          <w:numId w:val="5"/>
        </w:numPr>
        <w:tabs>
          <w:tab w:val="left" w:pos="-1440"/>
        </w:tabs>
        <w:spacing w:line="240" w:lineRule="exact"/>
        <w:rPr>
          <w:lang w:val="da-DK"/>
        </w:rPr>
      </w:pPr>
      <w:r w:rsidRPr="00B306C6">
        <w:rPr>
          <w:lang w:val="da-DK"/>
        </w:rPr>
        <w:t xml:space="preserve">Lockyer J, Fidler H, </w:t>
      </w:r>
      <w:r w:rsidRPr="00B306C6">
        <w:rPr>
          <w:b/>
          <w:lang w:val="da-DK"/>
        </w:rPr>
        <w:t>Hogan DB</w:t>
      </w:r>
      <w:r w:rsidRPr="00B306C6">
        <w:rPr>
          <w:lang w:val="da-DK"/>
        </w:rPr>
        <w:t>, et al: Assessing</w:t>
      </w:r>
      <w:r w:rsidR="00FE1FFB" w:rsidRPr="00B306C6">
        <w:rPr>
          <w:lang w:val="da-DK"/>
        </w:rPr>
        <w:t xml:space="preserve"> </w:t>
      </w:r>
      <w:r w:rsidRPr="00B306C6">
        <w:t>course outcomes through an examination of the congruence between course objectives and reflective work.  J of Continuing Education in</w:t>
      </w:r>
      <w:r w:rsidR="00FE1FFB" w:rsidRPr="00B306C6">
        <w:t xml:space="preserve"> </w:t>
      </w:r>
      <w:r w:rsidRPr="00B306C6">
        <w:t xml:space="preserve">the Health Professions </w:t>
      </w:r>
      <w:r w:rsidR="002D3FA6" w:rsidRPr="00B306C6">
        <w:t>2005, 25:76-86.</w:t>
      </w:r>
    </w:p>
    <w:p w14:paraId="6F668925" w14:textId="13A97462" w:rsidR="0054336D" w:rsidRPr="00B306C6" w:rsidRDefault="0007432D" w:rsidP="001D002A">
      <w:pPr>
        <w:pStyle w:val="ListParagraph"/>
        <w:widowControl/>
        <w:numPr>
          <w:ilvl w:val="0"/>
          <w:numId w:val="5"/>
        </w:numPr>
        <w:tabs>
          <w:tab w:val="left" w:pos="-1440"/>
        </w:tabs>
        <w:spacing w:line="240" w:lineRule="exact"/>
      </w:pPr>
      <w:r w:rsidRPr="00B306C6">
        <w:t>Petersen RC, Thomas RG, Grundman M, et al for th</w:t>
      </w:r>
      <w:r w:rsidR="00FE1FFB" w:rsidRPr="00B306C6">
        <w:t xml:space="preserve">e </w:t>
      </w:r>
      <w:r w:rsidRPr="00B306C6">
        <w:t xml:space="preserve">Alzheimer’s Disease Cooperative Study Group </w:t>
      </w:r>
      <w:r w:rsidR="00B77350" w:rsidRPr="00B306C6">
        <w:t xml:space="preserve">(includes </w:t>
      </w:r>
      <w:r w:rsidR="00B77350" w:rsidRPr="00B306C6">
        <w:rPr>
          <w:b/>
        </w:rPr>
        <w:t>D</w:t>
      </w:r>
      <w:r w:rsidR="005A1A84" w:rsidRPr="00B306C6">
        <w:rPr>
          <w:b/>
        </w:rPr>
        <w:t>B</w:t>
      </w:r>
      <w:r w:rsidRPr="00B306C6">
        <w:rPr>
          <w:b/>
        </w:rPr>
        <w:t xml:space="preserve"> Hogan</w:t>
      </w:r>
      <w:r w:rsidR="0061253F">
        <w:rPr>
          <w:b/>
        </w:rPr>
        <w:t xml:space="preserve"> </w:t>
      </w:r>
      <w:r w:rsidR="0061253F">
        <w:t>– this group consists</w:t>
      </w:r>
      <w:r w:rsidR="004E6564">
        <w:t xml:space="preserve"> of</w:t>
      </w:r>
      <w:r w:rsidR="0061253F">
        <w:t xml:space="preserve"> nonauthor collaborators</w:t>
      </w:r>
      <w:r w:rsidRPr="00B306C6">
        <w:t>): Vitamin E and Donepezil</w:t>
      </w:r>
      <w:r w:rsidR="00FE1FFB" w:rsidRPr="00B306C6">
        <w:t xml:space="preserve"> </w:t>
      </w:r>
      <w:r w:rsidRPr="00B306C6">
        <w:t>for the treatment Mild Cognitive Impairment. N Engl J Med 2005, 352</w:t>
      </w:r>
      <w:r w:rsidR="009C6320" w:rsidRPr="00B306C6">
        <w:t>:2379-88</w:t>
      </w:r>
      <w:r w:rsidRPr="00B306C6">
        <w:t>.</w:t>
      </w:r>
    </w:p>
    <w:p w14:paraId="19ABBF32" w14:textId="5C8DAD81" w:rsidR="002D3FA6" w:rsidRPr="00B306C6" w:rsidRDefault="0007432D" w:rsidP="001D002A">
      <w:pPr>
        <w:pStyle w:val="ListParagraph"/>
        <w:widowControl/>
        <w:numPr>
          <w:ilvl w:val="0"/>
          <w:numId w:val="5"/>
        </w:numPr>
        <w:tabs>
          <w:tab w:val="left" w:pos="-1440"/>
        </w:tabs>
        <w:spacing w:line="240" w:lineRule="exact"/>
      </w:pPr>
      <w:r w:rsidRPr="00B306C6">
        <w:t>Rockwood K, Song X, MacKnight C, Bergman H,</w:t>
      </w:r>
      <w:r w:rsidR="00FE1FFB" w:rsidRPr="00B306C6">
        <w:t xml:space="preserve"> </w:t>
      </w:r>
      <w:r w:rsidRPr="00B306C6">
        <w:rPr>
          <w:b/>
        </w:rPr>
        <w:t>Hogan DB</w:t>
      </w:r>
      <w:r w:rsidRPr="00B306C6">
        <w:t>, MacDowell I, Mitnitski A: A global clinical measure of fitness and frailty in elderly</w:t>
      </w:r>
      <w:r w:rsidR="00E24964" w:rsidRPr="00B306C6">
        <w:t xml:space="preserve"> </w:t>
      </w:r>
      <w:r w:rsidRPr="00B306C6">
        <w:t xml:space="preserve">people. CMAJ </w:t>
      </w:r>
      <w:r w:rsidR="002D3FA6" w:rsidRPr="00B306C6">
        <w:t>2005, 173: 489-95.</w:t>
      </w:r>
    </w:p>
    <w:p w14:paraId="687BC1BE" w14:textId="30563480" w:rsidR="009F40BA" w:rsidRPr="00B306C6" w:rsidRDefault="002D3FA6" w:rsidP="001D002A">
      <w:pPr>
        <w:pStyle w:val="ListParagraph"/>
        <w:widowControl/>
        <w:numPr>
          <w:ilvl w:val="0"/>
          <w:numId w:val="5"/>
        </w:numPr>
        <w:tabs>
          <w:tab w:val="left" w:pos="-1440"/>
        </w:tabs>
        <w:spacing w:line="240" w:lineRule="exact"/>
      </w:pPr>
      <w:r w:rsidRPr="00B306C6">
        <w:t xml:space="preserve">Rockwood K, Black S, Bouchard RW, Gauthier S, Guzman DA, </w:t>
      </w:r>
      <w:r w:rsidRPr="00B306C6">
        <w:rPr>
          <w:b/>
        </w:rPr>
        <w:t>Hogan DB</w:t>
      </w:r>
      <w:r w:rsidRPr="00B306C6">
        <w:t xml:space="preserve">, et al:  Clinical and </w:t>
      </w:r>
      <w:r w:rsidR="0063309E" w:rsidRPr="00B306C6">
        <w:t>radiographic subtypes of vascular cognitive impairment in a clinic-based cohort study. Neurol Sci</w:t>
      </w:r>
      <w:r w:rsidR="00E45483" w:rsidRPr="00B306C6">
        <w:t xml:space="preserve"> 2006, 240: 7-14.</w:t>
      </w:r>
    </w:p>
    <w:p w14:paraId="7D592A15" w14:textId="13DE4A95" w:rsidR="000F529D" w:rsidRPr="00B306C6" w:rsidRDefault="0063309E" w:rsidP="001D002A">
      <w:pPr>
        <w:pStyle w:val="ListParagraph"/>
        <w:widowControl/>
        <w:numPr>
          <w:ilvl w:val="0"/>
          <w:numId w:val="5"/>
        </w:numPr>
        <w:tabs>
          <w:tab w:val="left" w:pos="-1440"/>
        </w:tabs>
        <w:spacing w:line="240" w:lineRule="exact"/>
      </w:pPr>
      <w:r w:rsidRPr="00B306C6">
        <w:t xml:space="preserve">Chung MK, </w:t>
      </w:r>
      <w:r w:rsidR="00F07461" w:rsidRPr="00B306C6">
        <w:t xml:space="preserve">Shemanski L, </w:t>
      </w:r>
      <w:r w:rsidRPr="00B306C6">
        <w:t xml:space="preserve">Sherman DG, </w:t>
      </w:r>
      <w:r w:rsidR="00F07461" w:rsidRPr="00B306C6">
        <w:t>Greene HL,</w:t>
      </w:r>
      <w:r w:rsidR="003F7DFE" w:rsidRPr="00B306C6">
        <w:t xml:space="preserve"> </w:t>
      </w:r>
      <w:r w:rsidRPr="00B306C6">
        <w:rPr>
          <w:b/>
        </w:rPr>
        <w:t>Hogan DB</w:t>
      </w:r>
      <w:r w:rsidRPr="00B306C6">
        <w:t>, et al:  Functional</w:t>
      </w:r>
      <w:r w:rsidR="00F07461" w:rsidRPr="00B306C6">
        <w:t xml:space="preserve"> </w:t>
      </w:r>
      <w:r w:rsidRPr="00B306C6">
        <w:t xml:space="preserve">Status in Rate – </w:t>
      </w:r>
      <w:r w:rsidR="00F07461" w:rsidRPr="00B306C6">
        <w:t xml:space="preserve">Versus </w:t>
      </w:r>
      <w:r w:rsidRPr="00B306C6">
        <w:t>Rhythm – Control Strategies</w:t>
      </w:r>
      <w:r w:rsidR="00F07461" w:rsidRPr="00B306C6">
        <w:t xml:space="preserve"> </w:t>
      </w:r>
      <w:r w:rsidRPr="00B306C6">
        <w:t>for Atrial</w:t>
      </w:r>
      <w:r w:rsidR="00FE1FFB" w:rsidRPr="00B306C6">
        <w:t xml:space="preserve"> </w:t>
      </w:r>
      <w:r w:rsidRPr="00B306C6">
        <w:t>Fibrillation: Results of the Atrial</w:t>
      </w:r>
      <w:r w:rsidR="00F07461" w:rsidRPr="00B306C6">
        <w:t xml:space="preserve"> </w:t>
      </w:r>
      <w:r w:rsidRPr="00B306C6">
        <w:t>Fibrillation</w:t>
      </w:r>
      <w:r w:rsidR="00FE1FFB" w:rsidRPr="00B306C6">
        <w:t xml:space="preserve"> </w:t>
      </w:r>
      <w:r w:rsidRPr="00B306C6">
        <w:t>Follow-up Investigation of Rhythm</w:t>
      </w:r>
      <w:r w:rsidR="00F07461" w:rsidRPr="00B306C6">
        <w:t xml:space="preserve"> </w:t>
      </w:r>
      <w:r w:rsidRPr="00B306C6">
        <w:t xml:space="preserve">Management </w:t>
      </w:r>
      <w:r w:rsidR="00F07461" w:rsidRPr="00B306C6">
        <w:lastRenderedPageBreak/>
        <w:t>(</w:t>
      </w:r>
      <w:r w:rsidRPr="00B306C6">
        <w:t>AFFIRM) Functional Status Sub-Study.</w:t>
      </w:r>
      <w:r w:rsidR="00FE1FFB" w:rsidRPr="00B306C6">
        <w:t xml:space="preserve"> </w:t>
      </w:r>
      <w:r w:rsidR="00F07461" w:rsidRPr="00B306C6">
        <w:t>J Am Coll Cardiol 2005, 46: 1891-9.</w:t>
      </w:r>
      <w:r w:rsidRPr="00B306C6">
        <w:t xml:space="preserve"> </w:t>
      </w:r>
    </w:p>
    <w:p w14:paraId="37C9FD61" w14:textId="40E7A06D" w:rsidR="00DE2745" w:rsidRPr="00B306C6" w:rsidRDefault="00F07461" w:rsidP="001D002A">
      <w:pPr>
        <w:pStyle w:val="ListParagraph"/>
        <w:widowControl/>
        <w:numPr>
          <w:ilvl w:val="0"/>
          <w:numId w:val="5"/>
        </w:numPr>
        <w:tabs>
          <w:tab w:val="left" w:pos="-1440"/>
        </w:tabs>
        <w:spacing w:line="240" w:lineRule="exact"/>
      </w:pPr>
      <w:r w:rsidRPr="00B306C6">
        <w:t xml:space="preserve">Peters KR, Rockwood K, Black S, Bouchard R, Gauthier S, </w:t>
      </w:r>
      <w:r w:rsidRPr="00B306C6">
        <w:rPr>
          <w:b/>
        </w:rPr>
        <w:t>Hogan D</w:t>
      </w:r>
      <w:r w:rsidRPr="00B306C6">
        <w:t>, et al:  Characterizing Neuropsychiatric Symptoms in Subjects</w:t>
      </w:r>
      <w:r w:rsidR="00FA6E36" w:rsidRPr="00B306C6">
        <w:t xml:space="preserve"> </w:t>
      </w:r>
      <w:r w:rsidRPr="00B306C6">
        <w:t>Referred to Dementia Clinics. Neurology</w:t>
      </w:r>
      <w:r w:rsidR="00E45483" w:rsidRPr="00B306C6">
        <w:t xml:space="preserve"> 2006, 66:523-28.</w:t>
      </w:r>
    </w:p>
    <w:p w14:paraId="5CB4B1DA" w14:textId="2B75DE39" w:rsidR="00F07461" w:rsidRPr="00B306C6" w:rsidRDefault="00F07461" w:rsidP="001D002A">
      <w:pPr>
        <w:pStyle w:val="ListParagraph"/>
        <w:widowControl/>
        <w:numPr>
          <w:ilvl w:val="0"/>
          <w:numId w:val="5"/>
        </w:numPr>
        <w:tabs>
          <w:tab w:val="left" w:pos="-1440"/>
        </w:tabs>
        <w:spacing w:line="240" w:lineRule="exact"/>
      </w:pPr>
      <w:r w:rsidRPr="00B306C6">
        <w:rPr>
          <w:b/>
        </w:rPr>
        <w:t>Hogan DB</w:t>
      </w:r>
      <w:r w:rsidRPr="00B306C6">
        <w:t>, Shea CL, Frank CC:  General Education of Physicians in the Care of Older Individuals.</w:t>
      </w:r>
      <w:r w:rsidR="00400925" w:rsidRPr="00B306C6">
        <w:t xml:space="preserve"> </w:t>
      </w:r>
      <w:r w:rsidR="00561B2C" w:rsidRPr="00B306C6">
        <w:t>Can J Geriatrics 2006, 9 (Suppl 1):S12-S18.</w:t>
      </w:r>
      <w:r w:rsidRPr="00B306C6">
        <w:t xml:space="preserve">  </w:t>
      </w:r>
    </w:p>
    <w:p w14:paraId="73E93CBA" w14:textId="7A5521CC" w:rsidR="009C165F" w:rsidRPr="00B306C6" w:rsidRDefault="00F07461" w:rsidP="001D002A">
      <w:pPr>
        <w:pStyle w:val="ListParagraph"/>
        <w:widowControl/>
        <w:numPr>
          <w:ilvl w:val="0"/>
          <w:numId w:val="5"/>
        </w:numPr>
        <w:tabs>
          <w:tab w:val="left" w:pos="-1440"/>
        </w:tabs>
        <w:spacing w:line="240" w:lineRule="exact"/>
      </w:pPr>
      <w:r w:rsidRPr="00B306C6">
        <w:rPr>
          <w:b/>
        </w:rPr>
        <w:t>Hogan DB</w:t>
      </w:r>
      <w:r w:rsidRPr="00B306C6">
        <w:t>, Shea CL, Frank CC: Education of Specialists in the Care of Older Individuals.</w:t>
      </w:r>
      <w:r w:rsidR="00400925" w:rsidRPr="00B306C6">
        <w:t xml:space="preserve"> </w:t>
      </w:r>
      <w:r w:rsidR="00561B2C" w:rsidRPr="00B306C6">
        <w:t>Can J Geriatrics 2006, 9 (Suppl 1): S19-S26.</w:t>
      </w:r>
    </w:p>
    <w:p w14:paraId="1604068D" w14:textId="1709771A" w:rsidR="00710A62" w:rsidRPr="00B306C6" w:rsidRDefault="00561B2C" w:rsidP="001D002A">
      <w:pPr>
        <w:pStyle w:val="ListParagraph"/>
        <w:widowControl/>
        <w:numPr>
          <w:ilvl w:val="0"/>
          <w:numId w:val="5"/>
        </w:numPr>
        <w:tabs>
          <w:tab w:val="left" w:pos="-1440"/>
        </w:tabs>
        <w:spacing w:line="240" w:lineRule="exact"/>
      </w:pPr>
      <w:r w:rsidRPr="00B306C6">
        <w:t xml:space="preserve">Gordon GE, </w:t>
      </w:r>
      <w:r w:rsidRPr="00B306C6">
        <w:rPr>
          <w:b/>
        </w:rPr>
        <w:t>Hogan DB</w:t>
      </w:r>
      <w:r w:rsidRPr="00B306C6">
        <w:t>:  Survey of the Geriatric Content of Canadian Undergraduate and Postgraduate</w:t>
      </w:r>
      <w:r w:rsidR="00E24964" w:rsidRPr="00B306C6">
        <w:t xml:space="preserve"> </w:t>
      </w:r>
      <w:r w:rsidRPr="00B306C6">
        <w:t xml:space="preserve">Medical Curricula.  Can J Geriatrics 2006, 9 (Suppl 1): S6-S11.   </w:t>
      </w:r>
    </w:p>
    <w:p w14:paraId="39D2AE97" w14:textId="1A435758" w:rsidR="00D85349" w:rsidRPr="00B306C6" w:rsidRDefault="00DB4FE8" w:rsidP="001D002A">
      <w:pPr>
        <w:pStyle w:val="ListParagraph"/>
        <w:widowControl/>
        <w:numPr>
          <w:ilvl w:val="0"/>
          <w:numId w:val="5"/>
        </w:numPr>
        <w:tabs>
          <w:tab w:val="left" w:pos="-1440"/>
        </w:tabs>
        <w:spacing w:line="240" w:lineRule="exact"/>
      </w:pPr>
      <w:r w:rsidRPr="00B306C6">
        <w:t xml:space="preserve">Sang X, Mitnitski A, Rockwood K on behalf of the </w:t>
      </w:r>
      <w:r w:rsidR="00400925" w:rsidRPr="00B306C6">
        <w:t xml:space="preserve"> </w:t>
      </w:r>
      <w:r w:rsidRPr="00B306C6">
        <w:t xml:space="preserve">Consortium to Investigate Vascular Impairment of </w:t>
      </w:r>
      <w:r w:rsidR="005A1A84" w:rsidRPr="00B306C6">
        <w:t xml:space="preserve">Cognition (includes </w:t>
      </w:r>
      <w:r w:rsidR="005A1A84" w:rsidRPr="00B306C6">
        <w:rPr>
          <w:b/>
        </w:rPr>
        <w:t>DB</w:t>
      </w:r>
      <w:r w:rsidRPr="00B306C6">
        <w:rPr>
          <w:b/>
        </w:rPr>
        <w:t xml:space="preserve"> Hogan</w:t>
      </w:r>
      <w:r w:rsidRPr="00B306C6">
        <w:t>): Index Variables</w:t>
      </w:r>
      <w:r w:rsidR="00400925" w:rsidRPr="00B306C6">
        <w:t xml:space="preserve"> </w:t>
      </w:r>
      <w:r w:rsidRPr="00B306C6">
        <w:t>for</w:t>
      </w:r>
      <w:r w:rsidR="00E24964" w:rsidRPr="00B306C6">
        <w:t xml:space="preserve"> </w:t>
      </w:r>
      <w:r w:rsidR="005A1A84" w:rsidRPr="00B306C6">
        <w:t xml:space="preserve">Studying Outcomes in Vascular </w:t>
      </w:r>
      <w:r w:rsidRPr="00B306C6">
        <w:t>Cognitive</w:t>
      </w:r>
      <w:r w:rsidR="00400925" w:rsidRPr="00B306C6">
        <w:t xml:space="preserve"> </w:t>
      </w:r>
      <w:r w:rsidRPr="00B306C6">
        <w:t xml:space="preserve">Impairment. Neuroepidemiology 2005, 25: 196-204. </w:t>
      </w:r>
    </w:p>
    <w:p w14:paraId="4BB6AD55" w14:textId="6A65EC4A" w:rsidR="00561B2C" w:rsidRPr="00B306C6" w:rsidRDefault="008B7FD7" w:rsidP="001D002A">
      <w:pPr>
        <w:pStyle w:val="ListParagraph"/>
        <w:widowControl/>
        <w:numPr>
          <w:ilvl w:val="0"/>
          <w:numId w:val="5"/>
        </w:numPr>
        <w:tabs>
          <w:tab w:val="left" w:pos="-1440"/>
        </w:tabs>
        <w:spacing w:line="240" w:lineRule="exact"/>
      </w:pPr>
      <w:r>
        <w:t>*</w:t>
      </w:r>
      <w:r w:rsidR="00561B2C" w:rsidRPr="00B306C6">
        <w:t xml:space="preserve">Vik SA, </w:t>
      </w:r>
      <w:r w:rsidR="00561B2C" w:rsidRPr="00B306C6">
        <w:rPr>
          <w:b/>
        </w:rPr>
        <w:t>Hogan DB</w:t>
      </w:r>
      <w:r w:rsidR="00561B2C" w:rsidRPr="00B306C6">
        <w:t xml:space="preserve">, Patten SB, Johnson JA, Romonko-Slack L, Maxwell CJ: Medication Nonadherence and Subsequent Risk on Hospitalization and Mortality Among Older Adults. Drugs Aging </w:t>
      </w:r>
      <w:r w:rsidR="001A4A85" w:rsidRPr="00B306C6">
        <w:t>2006, 23(4): 345-56.</w:t>
      </w:r>
    </w:p>
    <w:p w14:paraId="35EFC258" w14:textId="0EFCE0CB" w:rsidR="00B77350" w:rsidRPr="00B306C6" w:rsidRDefault="00516E91" w:rsidP="001D002A">
      <w:pPr>
        <w:pStyle w:val="ListParagraph"/>
        <w:widowControl/>
        <w:numPr>
          <w:ilvl w:val="0"/>
          <w:numId w:val="5"/>
        </w:numPr>
        <w:tabs>
          <w:tab w:val="left" w:pos="-1440"/>
        </w:tabs>
        <w:spacing w:line="240" w:lineRule="exact"/>
      </w:pPr>
      <w:r w:rsidRPr="00B306C6">
        <w:t>Feldman HH, Gauthier S, Chertkow H, Conn DK,</w:t>
      </w:r>
      <w:r w:rsidR="00112E8B" w:rsidRPr="00B306C6">
        <w:t xml:space="preserve"> </w:t>
      </w:r>
      <w:r w:rsidRPr="00B306C6">
        <w:t>Freedman M, MacKnight C for the 2</w:t>
      </w:r>
      <w:r w:rsidRPr="00B306C6">
        <w:rPr>
          <w:vertAlign w:val="superscript"/>
        </w:rPr>
        <w:t>nd</w:t>
      </w:r>
      <w:r w:rsidRPr="00B306C6">
        <w:t xml:space="preserve"> Canadian Conference on Antidementia Guidelines (</w:t>
      </w:r>
      <w:r w:rsidRPr="00B306C6">
        <w:rPr>
          <w:b/>
        </w:rPr>
        <w:t>DB Hogan</w:t>
      </w:r>
      <w:r w:rsidRPr="00B306C6">
        <w:t xml:space="preserve"> </w:t>
      </w:r>
      <w:r w:rsidR="00665E4B" w:rsidRPr="00B306C6">
        <w:t>wa</w:t>
      </w:r>
      <w:r w:rsidRPr="00B306C6">
        <w:t xml:space="preserve">s one of the </w:t>
      </w:r>
      <w:r w:rsidR="00665E4B" w:rsidRPr="00B306C6">
        <w:t>participants</w:t>
      </w:r>
      <w:r w:rsidRPr="00B306C6">
        <w:t xml:space="preserve">). </w:t>
      </w:r>
      <w:r w:rsidR="001A4A85" w:rsidRPr="00B306C6">
        <w:t>Progress in clinical neurosciences.  Canadian guidelines for the development of antidementia therapies: a conceptual summary.</w:t>
      </w:r>
      <w:r w:rsidR="00112E8B" w:rsidRPr="00B306C6">
        <w:t xml:space="preserve"> </w:t>
      </w:r>
      <w:r w:rsidRPr="00B306C6">
        <w:t>Can J Neurol Sci 2006, 33:</w:t>
      </w:r>
      <w:r w:rsidR="00112E8B" w:rsidRPr="00B306C6">
        <w:t xml:space="preserve"> </w:t>
      </w:r>
      <w:r w:rsidRPr="00B306C6">
        <w:t>6-26.</w:t>
      </w:r>
    </w:p>
    <w:p w14:paraId="43048015" w14:textId="3E4C59DB" w:rsidR="00136455" w:rsidRPr="00B306C6" w:rsidRDefault="00516E91" w:rsidP="001D002A">
      <w:pPr>
        <w:pStyle w:val="ListParagraph"/>
        <w:widowControl/>
        <w:numPr>
          <w:ilvl w:val="0"/>
          <w:numId w:val="5"/>
        </w:numPr>
        <w:tabs>
          <w:tab w:val="left" w:pos="-1440"/>
        </w:tabs>
        <w:spacing w:line="240" w:lineRule="exact"/>
      </w:pPr>
      <w:r w:rsidRPr="00B306C6">
        <w:rPr>
          <w:b/>
        </w:rPr>
        <w:t>Hogan DB</w:t>
      </w:r>
      <w:r w:rsidRPr="00B306C6">
        <w:t>:</w:t>
      </w:r>
      <w:r w:rsidR="00D06566" w:rsidRPr="00B306C6">
        <w:t xml:space="preserve"> </w:t>
      </w:r>
      <w:r w:rsidRPr="00B306C6">
        <w:t>The History of Geriatrics in Canada.</w:t>
      </w:r>
      <w:r w:rsidR="00112E8B" w:rsidRPr="00B306C6">
        <w:t xml:space="preserve"> </w:t>
      </w:r>
      <w:r w:rsidR="00D06566" w:rsidRPr="00B306C6">
        <w:t>Canadian Bulletin of Medical History</w:t>
      </w:r>
      <w:r w:rsidR="00464664" w:rsidRPr="00B306C6">
        <w:t xml:space="preserve"> 2007,</w:t>
      </w:r>
      <w:r w:rsidR="00B77350" w:rsidRPr="00B306C6">
        <w:t xml:space="preserve"> </w:t>
      </w:r>
      <w:r w:rsidR="00464664" w:rsidRPr="00B306C6">
        <w:t>24(1):</w:t>
      </w:r>
      <w:r w:rsidR="00112E8B" w:rsidRPr="00B306C6">
        <w:t xml:space="preserve"> </w:t>
      </w:r>
      <w:r w:rsidR="00464664" w:rsidRPr="00B306C6">
        <w:t>131-150</w:t>
      </w:r>
      <w:r w:rsidR="00D06566" w:rsidRPr="00B306C6">
        <w:t>.</w:t>
      </w:r>
    </w:p>
    <w:p w14:paraId="4AC3CD25" w14:textId="7D6C33E1" w:rsidR="00EC2B75" w:rsidRPr="00B306C6" w:rsidRDefault="00D06566" w:rsidP="001D002A">
      <w:pPr>
        <w:pStyle w:val="ListParagraph"/>
        <w:widowControl/>
        <w:numPr>
          <w:ilvl w:val="0"/>
          <w:numId w:val="5"/>
        </w:numPr>
        <w:tabs>
          <w:tab w:val="left" w:pos="-1440"/>
        </w:tabs>
        <w:spacing w:line="240" w:lineRule="exact"/>
      </w:pPr>
      <w:r w:rsidRPr="00B306C6">
        <w:rPr>
          <w:b/>
        </w:rPr>
        <w:t>Hogan DB</w:t>
      </w:r>
      <w:r w:rsidRPr="00B306C6">
        <w:t>: Donepezil for severe Alzheimer’s disease. Lancet 2006, 367: 1031-32 (invited</w:t>
      </w:r>
      <w:r w:rsidR="00112E8B" w:rsidRPr="00B306C6">
        <w:t xml:space="preserve"> </w:t>
      </w:r>
      <w:r w:rsidRPr="00B306C6">
        <w:t>commentary).</w:t>
      </w:r>
    </w:p>
    <w:p w14:paraId="637FA34E" w14:textId="2E1A451C" w:rsidR="00C57F7A" w:rsidRPr="00B306C6" w:rsidRDefault="008B7FD7" w:rsidP="001D002A">
      <w:pPr>
        <w:numPr>
          <w:ilvl w:val="0"/>
          <w:numId w:val="5"/>
        </w:numPr>
        <w:tabs>
          <w:tab w:val="left" w:pos="-1440"/>
        </w:tabs>
        <w:spacing w:line="240" w:lineRule="exact"/>
        <w:rPr>
          <w:rFonts w:ascii="Courier" w:hAnsi="Courier"/>
        </w:rPr>
      </w:pPr>
      <w:r>
        <w:rPr>
          <w:rFonts w:ascii="Courier" w:hAnsi="Courier"/>
        </w:rPr>
        <w:t>*</w:t>
      </w:r>
      <w:r w:rsidR="00D06566" w:rsidRPr="00B306C6">
        <w:rPr>
          <w:rFonts w:ascii="Courier" w:hAnsi="Courier"/>
        </w:rPr>
        <w:t xml:space="preserve">Zhang JX, Walker JD, Wodchis WP, </w:t>
      </w:r>
      <w:r w:rsidR="00D06566" w:rsidRPr="00B306C6">
        <w:rPr>
          <w:rFonts w:ascii="Courier" w:hAnsi="Courier"/>
          <w:b/>
        </w:rPr>
        <w:t>Hogan DB</w:t>
      </w:r>
      <w:r w:rsidR="00844BB3" w:rsidRPr="00B306C6">
        <w:rPr>
          <w:rFonts w:ascii="Courier" w:hAnsi="Courier"/>
        </w:rPr>
        <w:t xml:space="preserve">, </w:t>
      </w:r>
      <w:proofErr w:type="spellStart"/>
      <w:r w:rsidR="00D06566" w:rsidRPr="00B306C6">
        <w:rPr>
          <w:rFonts w:ascii="Courier" w:hAnsi="Courier"/>
        </w:rPr>
        <w:t>Feeny</w:t>
      </w:r>
      <w:proofErr w:type="spellEnd"/>
      <w:r w:rsidR="00D06566" w:rsidRPr="00B306C6">
        <w:rPr>
          <w:rFonts w:ascii="Courier" w:hAnsi="Courier"/>
        </w:rPr>
        <w:t xml:space="preserve"> DH, Maxwell CJ:  Measuring health status and decline in at-risk seniors residing in the Community using the Health Uti</w:t>
      </w:r>
      <w:r w:rsidR="00E24964" w:rsidRPr="00B306C6">
        <w:rPr>
          <w:rFonts w:ascii="Courier" w:hAnsi="Courier"/>
        </w:rPr>
        <w:t>lities Index Mark</w:t>
      </w:r>
      <w:r w:rsidR="00112E8B" w:rsidRPr="00B306C6">
        <w:rPr>
          <w:rFonts w:ascii="Courier" w:hAnsi="Courier"/>
        </w:rPr>
        <w:t xml:space="preserve"> </w:t>
      </w:r>
      <w:r w:rsidR="00E24964" w:rsidRPr="00B306C6">
        <w:rPr>
          <w:rFonts w:ascii="Courier" w:hAnsi="Courier"/>
        </w:rPr>
        <w:t xml:space="preserve">2. </w:t>
      </w:r>
      <w:r w:rsidR="00D06566" w:rsidRPr="00B306C6">
        <w:rPr>
          <w:rFonts w:ascii="Courier" w:hAnsi="Courier"/>
        </w:rPr>
        <w:t xml:space="preserve">Qual Life Res </w:t>
      </w:r>
      <w:r w:rsidR="00140821" w:rsidRPr="00B306C6">
        <w:rPr>
          <w:rFonts w:ascii="Courier" w:hAnsi="Courier"/>
        </w:rPr>
        <w:t>2006</w:t>
      </w:r>
      <w:r w:rsidR="004C5F5B" w:rsidRPr="00B306C6">
        <w:rPr>
          <w:rFonts w:ascii="Courier" w:hAnsi="Courier"/>
        </w:rPr>
        <w:t>, 15: 1415-26.</w:t>
      </w:r>
    </w:p>
    <w:p w14:paraId="31A94B95" w14:textId="6BA1C340" w:rsidR="00C57F7A" w:rsidRPr="00B306C6" w:rsidRDefault="00C57F7A" w:rsidP="001D002A">
      <w:pPr>
        <w:numPr>
          <w:ilvl w:val="0"/>
          <w:numId w:val="5"/>
        </w:numPr>
        <w:tabs>
          <w:tab w:val="left" w:pos="-1440"/>
        </w:tabs>
        <w:spacing w:line="240" w:lineRule="exact"/>
        <w:rPr>
          <w:rFonts w:ascii="Courier" w:hAnsi="Courier"/>
        </w:rPr>
      </w:pPr>
      <w:r w:rsidRPr="00B306C6">
        <w:rPr>
          <w:rFonts w:ascii="Courier" w:hAnsi="Courier"/>
        </w:rPr>
        <w:t>Hermann N, Rapoport MJ, Sambrook R,</w:t>
      </w:r>
      <w:r w:rsidR="0020614A" w:rsidRPr="00B306C6">
        <w:rPr>
          <w:rFonts w:ascii="Courier" w:hAnsi="Courier"/>
        </w:rPr>
        <w:t xml:space="preserve"> </w:t>
      </w:r>
      <w:r w:rsidR="00E03BAF" w:rsidRPr="00B306C6">
        <w:rPr>
          <w:rFonts w:ascii="Courier" w:hAnsi="Courier"/>
        </w:rPr>
        <w:t>H</w:t>
      </w:r>
      <w:r w:rsidR="00E03BAF" w:rsidRPr="00B306C6">
        <w:rPr>
          <w:rFonts w:ascii="Courier" w:hAnsi="Courier" w:cs="Courier New"/>
        </w:rPr>
        <w:t>ébert</w:t>
      </w:r>
      <w:r w:rsidR="0020614A" w:rsidRPr="00B306C6">
        <w:rPr>
          <w:rFonts w:ascii="Courier" w:hAnsi="Courier"/>
        </w:rPr>
        <w:t xml:space="preserve"> R,</w:t>
      </w:r>
      <w:r w:rsidRPr="00B306C6">
        <w:rPr>
          <w:rFonts w:ascii="Courier" w:hAnsi="Courier"/>
        </w:rPr>
        <w:t xml:space="preserve"> </w:t>
      </w:r>
      <w:r w:rsidRPr="00B306C6">
        <w:rPr>
          <w:rFonts w:ascii="Courier" w:hAnsi="Courier" w:cs="Tahoma"/>
        </w:rPr>
        <w:t xml:space="preserve"> </w:t>
      </w:r>
      <w:r w:rsidRPr="00B306C6">
        <w:rPr>
          <w:rFonts w:ascii="Courier" w:hAnsi="Courier"/>
        </w:rPr>
        <w:t>McCracken P, Robillard A; Canadian Outcomes Study</w:t>
      </w:r>
      <w:r w:rsidR="00112E8B" w:rsidRPr="00B306C6">
        <w:rPr>
          <w:rFonts w:ascii="Courier" w:hAnsi="Courier"/>
        </w:rPr>
        <w:t xml:space="preserve"> </w:t>
      </w:r>
      <w:r w:rsidR="0020614A" w:rsidRPr="00B306C6">
        <w:rPr>
          <w:rFonts w:ascii="Courier" w:hAnsi="Courier"/>
        </w:rPr>
        <w:t>i</w:t>
      </w:r>
      <w:r w:rsidRPr="00B306C6">
        <w:rPr>
          <w:rFonts w:ascii="Courier" w:hAnsi="Courier"/>
        </w:rPr>
        <w:t xml:space="preserve">n Dementia (COSID) </w:t>
      </w:r>
      <w:r w:rsidR="00E9717F" w:rsidRPr="00B306C6">
        <w:rPr>
          <w:rFonts w:ascii="Courier" w:hAnsi="Courier"/>
        </w:rPr>
        <w:t xml:space="preserve">Investigators </w:t>
      </w:r>
      <w:r w:rsidRPr="00B306C6">
        <w:rPr>
          <w:rFonts w:ascii="Courier" w:hAnsi="Courier"/>
        </w:rPr>
        <w:t xml:space="preserve">(includes </w:t>
      </w:r>
      <w:r w:rsidRPr="00B306C6">
        <w:rPr>
          <w:rFonts w:ascii="Courier" w:hAnsi="Courier"/>
          <w:b/>
        </w:rPr>
        <w:t>DB Hogan</w:t>
      </w:r>
      <w:r w:rsidRPr="00B306C6">
        <w:rPr>
          <w:rFonts w:ascii="Courier" w:hAnsi="Courier"/>
        </w:rPr>
        <w:t>): Predictors of driving cessation in mild-to-moderate dementia.  CMAJ 2006, 175: 591-5.</w:t>
      </w:r>
    </w:p>
    <w:p w14:paraId="76DB1E07" w14:textId="4C198658" w:rsidR="00E877A4" w:rsidRPr="00B306C6" w:rsidRDefault="00893A75"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Improving Drug Trials for Mild to Moderate Alzheimer’s Disease. Can J Neurol Sci</w:t>
      </w:r>
      <w:r w:rsidR="00112E8B" w:rsidRPr="00B306C6">
        <w:rPr>
          <w:rFonts w:ascii="Courier" w:hAnsi="Courier"/>
        </w:rPr>
        <w:t xml:space="preserve"> </w:t>
      </w:r>
      <w:r w:rsidR="00AA045C" w:rsidRPr="00B306C6">
        <w:rPr>
          <w:rFonts w:ascii="Courier" w:hAnsi="Courier"/>
        </w:rPr>
        <w:t>2007, 34 (Suppl 1): S97-S102</w:t>
      </w:r>
      <w:r w:rsidRPr="00B306C6">
        <w:rPr>
          <w:rFonts w:ascii="Courier" w:hAnsi="Courier"/>
        </w:rPr>
        <w:t xml:space="preserve">. </w:t>
      </w:r>
    </w:p>
    <w:p w14:paraId="3BD9BD2D" w14:textId="22C0CC03" w:rsidR="00BE0834" w:rsidRPr="00B306C6" w:rsidRDefault="00893A75" w:rsidP="001D002A">
      <w:pPr>
        <w:pStyle w:val="ListParagraph"/>
        <w:widowControl/>
        <w:numPr>
          <w:ilvl w:val="0"/>
          <w:numId w:val="5"/>
        </w:numPr>
        <w:tabs>
          <w:tab w:val="left" w:pos="-1440"/>
        </w:tabs>
        <w:spacing w:line="240" w:lineRule="exact"/>
      </w:pPr>
      <w:r w:rsidRPr="00B306C6">
        <w:rPr>
          <w:lang w:val="pt-BR"/>
        </w:rPr>
        <w:t xml:space="preserve">Blair M, Kertesz A, Davis-Faroque N, Hsiung </w:t>
      </w:r>
      <w:r w:rsidRPr="00B306C6">
        <w:t>G-YR, Black SE, Bouchard RW, Gauthier S,</w:t>
      </w:r>
      <w:r w:rsidR="0020614A" w:rsidRPr="00B306C6">
        <w:t xml:space="preserve"> </w:t>
      </w:r>
      <w:r w:rsidRPr="00B306C6">
        <w:t xml:space="preserve">Guzman DA, </w:t>
      </w:r>
      <w:r w:rsidRPr="00B306C6">
        <w:rPr>
          <w:b/>
        </w:rPr>
        <w:t>Hogan DB</w:t>
      </w:r>
      <w:r w:rsidRPr="00B306C6">
        <w:t xml:space="preserve">, </w:t>
      </w:r>
      <w:r w:rsidR="00464664" w:rsidRPr="00B306C6">
        <w:t>Rockwood K, Feldman H</w:t>
      </w:r>
      <w:r w:rsidRPr="00B306C6">
        <w:t xml:space="preserve">:  Behavioural measures in frontotemporal lobar dementia and other dementias: The utility of the Frontal Behavioural Inventory and the Neuropsychiatric Inventory in a </w:t>
      </w:r>
      <w:r w:rsidRPr="00B306C6">
        <w:lastRenderedPageBreak/>
        <w:t>national cohort study.  Dementia and Geriatric Cognitive Disorders</w:t>
      </w:r>
      <w:r w:rsidR="00464664" w:rsidRPr="00B306C6">
        <w:t xml:space="preserve"> 2007, 23(6):306-15. </w:t>
      </w:r>
    </w:p>
    <w:p w14:paraId="159C808B" w14:textId="5E812D3B" w:rsidR="005D3EEA" w:rsidRPr="00B306C6" w:rsidRDefault="005D3EEA" w:rsidP="001D002A">
      <w:pPr>
        <w:pStyle w:val="ListParagraph"/>
        <w:widowControl/>
        <w:numPr>
          <w:ilvl w:val="0"/>
          <w:numId w:val="5"/>
        </w:numPr>
        <w:tabs>
          <w:tab w:val="left" w:pos="-1440"/>
        </w:tabs>
        <w:spacing w:line="240" w:lineRule="exact"/>
      </w:pPr>
      <w:r w:rsidRPr="00B306C6">
        <w:t>Hsiung G-YR, Donald A, Grand J, Black SE,</w:t>
      </w:r>
      <w:r w:rsidR="00112E8B" w:rsidRPr="00B306C6">
        <w:t xml:space="preserve"> </w:t>
      </w:r>
      <w:r w:rsidR="00DA2153" w:rsidRPr="00B306C6">
        <w:t>Bouchard</w:t>
      </w:r>
      <w:r w:rsidRPr="00B306C6">
        <w:t xml:space="preserve"> RW, Gauthier SG, Log-English I, </w:t>
      </w:r>
      <w:r w:rsidRPr="00B306C6">
        <w:rPr>
          <w:b/>
        </w:rPr>
        <w:t>Hogan DB</w:t>
      </w:r>
      <w:r w:rsidR="00E24964" w:rsidRPr="00B306C6">
        <w:t xml:space="preserve">, </w:t>
      </w:r>
      <w:r w:rsidRPr="00B306C6">
        <w:t>et al: Outcomes of Cognitively Impaired Not</w:t>
      </w:r>
      <w:r w:rsidR="00112E8B" w:rsidRPr="00B306C6">
        <w:t xml:space="preserve"> </w:t>
      </w:r>
      <w:r w:rsidRPr="00B306C6">
        <w:t>Demented at</w:t>
      </w:r>
      <w:r w:rsidR="00154272" w:rsidRPr="00B306C6">
        <w:t xml:space="preserve"> </w:t>
      </w:r>
      <w:r w:rsidRPr="00B306C6">
        <w:t>2 Years in the Canadian Cohort Study of Cognitive Impairment and Related Dementias. Dementia and Geriatric Cognitive Disorders</w:t>
      </w:r>
      <w:r w:rsidR="00154272" w:rsidRPr="00B306C6">
        <w:t xml:space="preserve"> 2006,</w:t>
      </w:r>
      <w:r w:rsidR="00112E8B" w:rsidRPr="00B306C6">
        <w:t xml:space="preserve"> </w:t>
      </w:r>
      <w:r w:rsidR="00154272" w:rsidRPr="00B306C6">
        <w:t xml:space="preserve">22:413-20. </w:t>
      </w:r>
    </w:p>
    <w:p w14:paraId="26FCC043" w14:textId="60778773" w:rsidR="00B77350" w:rsidRPr="00B306C6" w:rsidRDefault="008B7FD7" w:rsidP="001D002A">
      <w:pPr>
        <w:numPr>
          <w:ilvl w:val="0"/>
          <w:numId w:val="5"/>
        </w:numPr>
        <w:tabs>
          <w:tab w:val="left" w:pos="-1440"/>
        </w:tabs>
        <w:spacing w:line="240" w:lineRule="exact"/>
        <w:rPr>
          <w:rFonts w:ascii="Courier" w:hAnsi="Courier"/>
        </w:rPr>
      </w:pPr>
      <w:r>
        <w:rPr>
          <w:rFonts w:ascii="Courier" w:hAnsi="Courier"/>
        </w:rPr>
        <w:t>*</w:t>
      </w:r>
      <w:r w:rsidR="005D3EEA" w:rsidRPr="00B306C6">
        <w:rPr>
          <w:rFonts w:ascii="Courier" w:hAnsi="Courier"/>
        </w:rPr>
        <w:t>Torrible SJ, Diachun LI, Rolfson DB, Dumbrell AC,</w:t>
      </w:r>
      <w:r w:rsidR="003F7DFE" w:rsidRPr="00B306C6">
        <w:rPr>
          <w:rFonts w:ascii="Courier" w:hAnsi="Courier"/>
        </w:rPr>
        <w:t xml:space="preserve"> </w:t>
      </w:r>
      <w:r w:rsidR="005D3EEA" w:rsidRPr="00B306C6">
        <w:rPr>
          <w:rFonts w:ascii="Courier" w:hAnsi="Courier"/>
          <w:b/>
        </w:rPr>
        <w:t>Hogan DB</w:t>
      </w:r>
      <w:r w:rsidR="005D3EEA" w:rsidRPr="00B306C6">
        <w:rPr>
          <w:rFonts w:ascii="Courier" w:hAnsi="Courier"/>
        </w:rPr>
        <w:t>:  Improving Recruitment In</w:t>
      </w:r>
      <w:r w:rsidR="009B44B3" w:rsidRPr="00B306C6">
        <w:rPr>
          <w:rFonts w:ascii="Courier" w:hAnsi="Courier"/>
        </w:rPr>
        <w:t xml:space="preserve"> </w:t>
      </w:r>
      <w:r w:rsidR="005D3EEA" w:rsidRPr="00B306C6">
        <w:rPr>
          <w:rFonts w:ascii="Courier" w:hAnsi="Courier"/>
        </w:rPr>
        <w:t>to Geriatric Medicine in Canada</w:t>
      </w:r>
      <w:r w:rsidR="003923EC" w:rsidRPr="00B306C6">
        <w:rPr>
          <w:rFonts w:ascii="Courier" w:hAnsi="Courier"/>
        </w:rPr>
        <w:t xml:space="preserve">: Findings and Recommendations from the Geriatric Recruitment Issues Study. J Am Geriatr Soc </w:t>
      </w:r>
      <w:r w:rsidR="003E7AFA" w:rsidRPr="00B306C6">
        <w:rPr>
          <w:rFonts w:ascii="Courier" w:hAnsi="Courier"/>
        </w:rPr>
        <w:t>2006, 54:1453-62.</w:t>
      </w:r>
    </w:p>
    <w:p w14:paraId="2C7D8C30" w14:textId="6C9BE06B" w:rsidR="00CD661F" w:rsidRPr="00B306C6" w:rsidRDefault="00140821"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Kwan M: </w:t>
      </w:r>
      <w:r w:rsidR="00B16352" w:rsidRPr="00B306C6">
        <w:rPr>
          <w:rFonts w:ascii="Courier" w:hAnsi="Courier"/>
        </w:rPr>
        <w:t>Patient Sheet: Tips for avoiding problems with polypharmacy (</w:t>
      </w:r>
      <w:r w:rsidR="00BD195C" w:rsidRPr="00B306C6">
        <w:rPr>
          <w:rFonts w:ascii="Courier" w:hAnsi="Courier"/>
        </w:rPr>
        <w:t>s</w:t>
      </w:r>
      <w:r w:rsidR="00B16352" w:rsidRPr="00B306C6">
        <w:rPr>
          <w:rFonts w:ascii="Courier" w:hAnsi="Courier"/>
        </w:rPr>
        <w:t>olicited</w:t>
      </w:r>
      <w:r w:rsidR="006B5418" w:rsidRPr="00B306C6">
        <w:rPr>
          <w:rFonts w:ascii="Courier" w:hAnsi="Courier"/>
        </w:rPr>
        <w:t xml:space="preserve"> </w:t>
      </w:r>
      <w:r w:rsidR="00E24964" w:rsidRPr="00B306C6">
        <w:rPr>
          <w:rFonts w:ascii="Courier" w:hAnsi="Courier"/>
        </w:rPr>
        <w:t xml:space="preserve">manuscript). </w:t>
      </w:r>
      <w:r w:rsidR="00B16352" w:rsidRPr="00B306C6">
        <w:rPr>
          <w:rFonts w:ascii="Courier" w:hAnsi="Courier"/>
        </w:rPr>
        <w:t xml:space="preserve">CMAJ 2006, 175:876. </w:t>
      </w:r>
    </w:p>
    <w:p w14:paraId="71BAAC2F" w14:textId="19245C92" w:rsidR="00CA7B31" w:rsidRPr="00B306C6" w:rsidRDefault="00140821" w:rsidP="001D002A">
      <w:pPr>
        <w:numPr>
          <w:ilvl w:val="0"/>
          <w:numId w:val="5"/>
        </w:numPr>
        <w:tabs>
          <w:tab w:val="left" w:pos="-1440"/>
        </w:tabs>
        <w:spacing w:line="240" w:lineRule="exact"/>
        <w:rPr>
          <w:rFonts w:ascii="Courier" w:hAnsi="Courier"/>
        </w:rPr>
      </w:pPr>
      <w:r w:rsidRPr="00B306C6">
        <w:rPr>
          <w:rFonts w:ascii="Courier" w:hAnsi="Courier"/>
        </w:rPr>
        <w:t xml:space="preserve">Wodchis WP, Maxwell CJ, Venturini A, Walker JD, Zhang J, </w:t>
      </w:r>
      <w:r w:rsidRPr="00B306C6">
        <w:rPr>
          <w:rFonts w:ascii="Courier" w:hAnsi="Courier"/>
          <w:b/>
        </w:rPr>
        <w:t>Hogan DB</w:t>
      </w:r>
      <w:r w:rsidRPr="00B306C6">
        <w:rPr>
          <w:rFonts w:ascii="Courier" w:hAnsi="Courier"/>
        </w:rPr>
        <w:t>, Feeny DF:  Study of Observed and Self-reported HRQL in Older Frail Adults Finds Group-</w:t>
      </w:r>
      <w:r w:rsidR="00B520BD" w:rsidRPr="00B306C6">
        <w:rPr>
          <w:rFonts w:ascii="Courier" w:hAnsi="Courier"/>
        </w:rPr>
        <w:t>l</w:t>
      </w:r>
      <w:r w:rsidRPr="00B306C6">
        <w:rPr>
          <w:rFonts w:ascii="Courier" w:hAnsi="Courier"/>
        </w:rPr>
        <w:t>evel Congruence and Individual-level</w:t>
      </w:r>
      <w:r w:rsidR="00D85349" w:rsidRPr="00B306C6">
        <w:rPr>
          <w:rFonts w:ascii="Courier" w:hAnsi="Courier"/>
        </w:rPr>
        <w:t xml:space="preserve"> </w:t>
      </w:r>
      <w:r w:rsidRPr="00B306C6">
        <w:rPr>
          <w:rFonts w:ascii="Courier" w:hAnsi="Courier"/>
        </w:rPr>
        <w:t xml:space="preserve">Differences.  J Clin Epidemiol </w:t>
      </w:r>
      <w:r w:rsidR="008A4CED" w:rsidRPr="00B306C6">
        <w:rPr>
          <w:rFonts w:ascii="Courier" w:hAnsi="Courier"/>
        </w:rPr>
        <w:t>2007,</w:t>
      </w:r>
      <w:r w:rsidR="00112E8B" w:rsidRPr="00B306C6">
        <w:rPr>
          <w:rFonts w:ascii="Courier" w:hAnsi="Courier"/>
        </w:rPr>
        <w:t xml:space="preserve"> </w:t>
      </w:r>
      <w:r w:rsidR="008A4CED" w:rsidRPr="00B306C6">
        <w:rPr>
          <w:rFonts w:ascii="Courier" w:hAnsi="Courier"/>
        </w:rPr>
        <w:t>60:502-11</w:t>
      </w:r>
      <w:r w:rsidRPr="00B306C6">
        <w:rPr>
          <w:rFonts w:ascii="Courier" w:hAnsi="Courier"/>
        </w:rPr>
        <w:t>.</w:t>
      </w:r>
      <w:r w:rsidR="00D06566" w:rsidRPr="00B306C6">
        <w:rPr>
          <w:rFonts w:ascii="Courier" w:hAnsi="Courier"/>
        </w:rPr>
        <w:t xml:space="preserve"> </w:t>
      </w:r>
    </w:p>
    <w:p w14:paraId="5D501FBD" w14:textId="6494428F" w:rsidR="00B16352" w:rsidRPr="00B306C6" w:rsidRDefault="008B7FD7" w:rsidP="001D002A">
      <w:pPr>
        <w:numPr>
          <w:ilvl w:val="0"/>
          <w:numId w:val="5"/>
        </w:numPr>
        <w:tabs>
          <w:tab w:val="left" w:pos="-1440"/>
        </w:tabs>
        <w:spacing w:line="240" w:lineRule="exact"/>
        <w:rPr>
          <w:rFonts w:ascii="Courier" w:hAnsi="Courier"/>
          <w:lang w:val="da-DK"/>
        </w:rPr>
      </w:pPr>
      <w:r>
        <w:rPr>
          <w:rFonts w:ascii="Courier" w:hAnsi="Courier"/>
          <w:lang w:val="da-DK"/>
        </w:rPr>
        <w:t>*</w:t>
      </w:r>
      <w:r w:rsidR="003D5F36" w:rsidRPr="00B306C6">
        <w:rPr>
          <w:rFonts w:ascii="Courier" w:hAnsi="Courier"/>
          <w:lang w:val="da-DK"/>
        </w:rPr>
        <w:t xml:space="preserve">Jang RW, Man-Son-Hing M, Molnar FJ, </w:t>
      </w:r>
      <w:r w:rsidR="003D5F36" w:rsidRPr="00B306C6">
        <w:rPr>
          <w:rFonts w:ascii="Courier" w:hAnsi="Courier"/>
          <w:b/>
          <w:lang w:val="da-DK"/>
        </w:rPr>
        <w:t>Hogan DB</w:t>
      </w:r>
      <w:r w:rsidR="003D5F36" w:rsidRPr="00B306C6">
        <w:rPr>
          <w:rFonts w:ascii="Courier" w:hAnsi="Courier"/>
          <w:lang w:val="da-DK"/>
        </w:rPr>
        <w:t xml:space="preserve">, et </w:t>
      </w:r>
      <w:r w:rsidR="003D5F36" w:rsidRPr="00B306C6">
        <w:rPr>
          <w:rFonts w:ascii="Courier" w:hAnsi="Courier"/>
        </w:rPr>
        <w:t>al: Family Physicians’ Attitudes and Practices Regarding Assessments of Medical Fitness to Drive</w:t>
      </w:r>
      <w:r w:rsidR="00112E8B" w:rsidRPr="00B306C6">
        <w:rPr>
          <w:rFonts w:ascii="Courier" w:hAnsi="Courier"/>
          <w:lang w:val="da-DK"/>
        </w:rPr>
        <w:t xml:space="preserve"> </w:t>
      </w:r>
      <w:r w:rsidR="003D5F36" w:rsidRPr="00B306C6">
        <w:rPr>
          <w:rFonts w:ascii="Courier" w:hAnsi="Courier"/>
        </w:rPr>
        <w:t xml:space="preserve">in Older Persons.  J Gen Intern Med </w:t>
      </w:r>
      <w:r w:rsidR="009A7734" w:rsidRPr="00B306C6">
        <w:rPr>
          <w:rFonts w:ascii="Courier" w:hAnsi="Courier"/>
        </w:rPr>
        <w:t>2007, 22:531-43</w:t>
      </w:r>
      <w:r w:rsidR="003D5F36" w:rsidRPr="00B306C6">
        <w:rPr>
          <w:rFonts w:ascii="Courier" w:hAnsi="Courier"/>
        </w:rPr>
        <w:t xml:space="preserve">. </w:t>
      </w:r>
      <w:r w:rsidR="00D06566" w:rsidRPr="00B306C6">
        <w:rPr>
          <w:rFonts w:ascii="Courier" w:hAnsi="Courier"/>
        </w:rPr>
        <w:t xml:space="preserve"> </w:t>
      </w:r>
    </w:p>
    <w:p w14:paraId="50659165" w14:textId="26CA447D" w:rsidR="00B16352" w:rsidRPr="00B306C6" w:rsidRDefault="008B7FD7" w:rsidP="001D002A">
      <w:pPr>
        <w:numPr>
          <w:ilvl w:val="0"/>
          <w:numId w:val="5"/>
        </w:numPr>
        <w:tabs>
          <w:tab w:val="left" w:pos="-1440"/>
        </w:tabs>
        <w:spacing w:line="240" w:lineRule="exact"/>
        <w:rPr>
          <w:rFonts w:ascii="Courier" w:hAnsi="Courier"/>
          <w:lang w:val="fr-CA"/>
        </w:rPr>
      </w:pPr>
      <w:r>
        <w:rPr>
          <w:rFonts w:ascii="Courier" w:hAnsi="Courier"/>
          <w:lang w:val="fr-CA"/>
        </w:rPr>
        <w:t>*</w:t>
      </w:r>
      <w:r w:rsidR="00B16352" w:rsidRPr="00B306C6">
        <w:rPr>
          <w:rFonts w:ascii="Courier" w:hAnsi="Courier"/>
          <w:lang w:val="fr-CA"/>
        </w:rPr>
        <w:t xml:space="preserve">Vik SA, Jantzi M, </w:t>
      </w:r>
      <w:r w:rsidR="00BD195C" w:rsidRPr="00B306C6">
        <w:rPr>
          <w:rFonts w:ascii="Courier" w:hAnsi="Courier"/>
          <w:lang w:val="fr-CA"/>
        </w:rPr>
        <w:t>P</w:t>
      </w:r>
      <w:r w:rsidR="00B16352" w:rsidRPr="00B306C6">
        <w:rPr>
          <w:rFonts w:ascii="Courier" w:hAnsi="Courier"/>
          <w:lang w:val="fr-CA"/>
        </w:rPr>
        <w:t xml:space="preserve">oss J, Hirdes J, Hanley DA, </w:t>
      </w:r>
      <w:r w:rsidR="00B16352" w:rsidRPr="00B306C6">
        <w:rPr>
          <w:rFonts w:ascii="Courier" w:hAnsi="Courier"/>
          <w:b/>
        </w:rPr>
        <w:t>Hogan DB</w:t>
      </w:r>
      <w:r w:rsidR="00B16352" w:rsidRPr="00B306C6">
        <w:rPr>
          <w:rFonts w:ascii="Courier" w:hAnsi="Courier"/>
        </w:rPr>
        <w:t>, Maxwell CJ:  Factors Associated with</w:t>
      </w:r>
      <w:r w:rsidR="00112E8B" w:rsidRPr="00B306C6">
        <w:rPr>
          <w:rFonts w:ascii="Courier" w:hAnsi="Courier"/>
        </w:rPr>
        <w:t xml:space="preserve"> </w:t>
      </w:r>
      <w:r w:rsidR="00B16352" w:rsidRPr="00B306C6">
        <w:rPr>
          <w:rFonts w:ascii="Courier" w:hAnsi="Courier"/>
        </w:rPr>
        <w:t>the</w:t>
      </w:r>
      <w:r w:rsidR="00E24964" w:rsidRPr="00B306C6">
        <w:rPr>
          <w:rFonts w:ascii="Courier" w:hAnsi="Courier"/>
        </w:rPr>
        <w:t xml:space="preserve"> </w:t>
      </w:r>
      <w:r w:rsidR="00B16352" w:rsidRPr="00B306C6">
        <w:rPr>
          <w:rFonts w:ascii="Courier" w:hAnsi="Courier"/>
        </w:rPr>
        <w:t>Pharmacologic Treatment of Osteoporosis in an Older Home</w:t>
      </w:r>
      <w:r w:rsidR="00B02287" w:rsidRPr="00B306C6">
        <w:rPr>
          <w:rFonts w:ascii="Courier" w:hAnsi="Courier"/>
        </w:rPr>
        <w:t xml:space="preserve"> Care Population. J of Geront</w:t>
      </w:r>
      <w:r w:rsidR="00B520BD" w:rsidRPr="00B306C6">
        <w:rPr>
          <w:rFonts w:ascii="Courier" w:hAnsi="Courier"/>
        </w:rPr>
        <w:t>ol A Biol</w:t>
      </w:r>
      <w:r w:rsidR="00112E8B" w:rsidRPr="00B306C6">
        <w:rPr>
          <w:rFonts w:ascii="Courier" w:hAnsi="Courier"/>
          <w:lang w:val="fr-CA"/>
        </w:rPr>
        <w:t xml:space="preserve"> </w:t>
      </w:r>
      <w:r w:rsidR="00B520BD" w:rsidRPr="00B306C6">
        <w:rPr>
          <w:rFonts w:ascii="Courier" w:hAnsi="Courier"/>
        </w:rPr>
        <w:t xml:space="preserve">Sci </w:t>
      </w:r>
      <w:r w:rsidR="00B02287" w:rsidRPr="00B306C6">
        <w:rPr>
          <w:rFonts w:ascii="Courier" w:hAnsi="Courier"/>
        </w:rPr>
        <w:t>Med Sci</w:t>
      </w:r>
      <w:r w:rsidR="00B520BD" w:rsidRPr="00B306C6">
        <w:rPr>
          <w:rFonts w:ascii="Courier" w:hAnsi="Courier"/>
        </w:rPr>
        <w:t xml:space="preserve"> </w:t>
      </w:r>
      <w:r w:rsidR="00D769F4" w:rsidRPr="00B306C6">
        <w:rPr>
          <w:rFonts w:ascii="Courier" w:hAnsi="Courier"/>
        </w:rPr>
        <w:t>2007, 62A: 872-78.</w:t>
      </w:r>
      <w:r w:rsidR="00B16352" w:rsidRPr="00B306C6">
        <w:rPr>
          <w:rFonts w:ascii="Courier" w:hAnsi="Courier"/>
        </w:rPr>
        <w:t xml:space="preserve"> </w:t>
      </w:r>
    </w:p>
    <w:p w14:paraId="67A62AAA" w14:textId="4059253B" w:rsidR="004C5F5B" w:rsidRPr="00B306C6" w:rsidRDefault="00B16352" w:rsidP="001D002A">
      <w:pPr>
        <w:numPr>
          <w:ilvl w:val="0"/>
          <w:numId w:val="5"/>
        </w:numPr>
        <w:tabs>
          <w:tab w:val="left" w:pos="-1440"/>
        </w:tabs>
        <w:spacing w:line="240" w:lineRule="exact"/>
        <w:rPr>
          <w:rFonts w:ascii="Courier" w:hAnsi="Courier"/>
        </w:rPr>
      </w:pPr>
      <w:r w:rsidRPr="00B306C6">
        <w:rPr>
          <w:rFonts w:ascii="Courier" w:hAnsi="Courier"/>
        </w:rPr>
        <w:t xml:space="preserve">Bergman H, Ferrucci L, Guralnik J, </w:t>
      </w:r>
      <w:r w:rsidRPr="00B306C6">
        <w:rPr>
          <w:rFonts w:ascii="Courier" w:hAnsi="Courier"/>
          <w:b/>
        </w:rPr>
        <w:t>Hogan DB</w:t>
      </w:r>
      <w:r w:rsidRPr="00B306C6">
        <w:rPr>
          <w:rFonts w:ascii="Courier" w:hAnsi="Courier"/>
        </w:rPr>
        <w:t>, et al: Frailty, an Emerging Research and Clinical Paradigm</w:t>
      </w:r>
      <w:r w:rsidR="00453F4E" w:rsidRPr="00B306C6">
        <w:rPr>
          <w:rFonts w:ascii="Courier" w:hAnsi="Courier"/>
        </w:rPr>
        <w:t>: Issues and Controversies. J</w:t>
      </w:r>
      <w:r w:rsidRPr="00B306C6">
        <w:rPr>
          <w:rFonts w:ascii="Courier" w:hAnsi="Courier"/>
        </w:rPr>
        <w:t xml:space="preserve"> </w:t>
      </w:r>
      <w:r w:rsidR="00BC6689" w:rsidRPr="00B306C6">
        <w:rPr>
          <w:rFonts w:ascii="Courier" w:hAnsi="Courier"/>
        </w:rPr>
        <w:t xml:space="preserve">Gerontol A Biol Sci Med </w:t>
      </w:r>
      <w:r w:rsidR="00B520BD" w:rsidRPr="00B306C6">
        <w:rPr>
          <w:rFonts w:ascii="Courier" w:hAnsi="Courier"/>
        </w:rPr>
        <w:t xml:space="preserve">Sci </w:t>
      </w:r>
      <w:r w:rsidR="00BC6689" w:rsidRPr="00B306C6">
        <w:rPr>
          <w:rFonts w:ascii="Courier" w:hAnsi="Courier"/>
        </w:rPr>
        <w:t>2007, 62</w:t>
      </w:r>
      <w:r w:rsidR="00B520BD" w:rsidRPr="00B306C6">
        <w:rPr>
          <w:rFonts w:ascii="Courier" w:hAnsi="Courier"/>
        </w:rPr>
        <w:t>A</w:t>
      </w:r>
      <w:r w:rsidR="00BC6689" w:rsidRPr="00B306C6">
        <w:rPr>
          <w:rFonts w:ascii="Courier" w:hAnsi="Courier"/>
        </w:rPr>
        <w:t>: 731-37.</w:t>
      </w:r>
    </w:p>
    <w:p w14:paraId="3D01CD4D" w14:textId="2E56F8D5" w:rsidR="00820D20" w:rsidRPr="00B306C6" w:rsidRDefault="004C5F5B" w:rsidP="001D002A">
      <w:pPr>
        <w:numPr>
          <w:ilvl w:val="0"/>
          <w:numId w:val="5"/>
        </w:numPr>
        <w:tabs>
          <w:tab w:val="left" w:pos="-1440"/>
        </w:tabs>
        <w:spacing w:line="240" w:lineRule="exact"/>
        <w:rPr>
          <w:rFonts w:ascii="Courier" w:hAnsi="Courier"/>
        </w:rPr>
      </w:pPr>
      <w:r w:rsidRPr="00B306C6">
        <w:rPr>
          <w:rFonts w:ascii="Courier" w:hAnsi="Courier"/>
        </w:rPr>
        <w:t>Rockwood K, Moorhouse PK, Song X, MacKnight C,</w:t>
      </w:r>
      <w:r w:rsidR="002236BC" w:rsidRPr="00B306C6">
        <w:rPr>
          <w:rFonts w:ascii="Courier" w:hAnsi="Courier"/>
        </w:rPr>
        <w:t xml:space="preserve"> </w:t>
      </w:r>
      <w:r w:rsidRPr="00B306C6">
        <w:rPr>
          <w:rFonts w:ascii="Courier" w:hAnsi="Courier"/>
        </w:rPr>
        <w:t xml:space="preserve">Gauthier S, Kertesz </w:t>
      </w:r>
      <w:r w:rsidR="00B274B5" w:rsidRPr="00B306C6">
        <w:rPr>
          <w:rFonts w:ascii="Courier" w:hAnsi="Courier"/>
        </w:rPr>
        <w:t xml:space="preserve">A, Montgomery P, Black S, </w:t>
      </w:r>
      <w:r w:rsidR="00B274B5" w:rsidRPr="00B306C6">
        <w:rPr>
          <w:rFonts w:ascii="Courier" w:hAnsi="Courier"/>
          <w:b/>
        </w:rPr>
        <w:t>Hogan DB</w:t>
      </w:r>
      <w:r w:rsidR="00B274B5" w:rsidRPr="00B306C6">
        <w:rPr>
          <w:rFonts w:ascii="Courier" w:hAnsi="Courier"/>
        </w:rPr>
        <w:t>, et al: Disease progression in vascular cognitive impairment: Cognitive, functional and behavioural outcomes in the Consortium to Investigate Vascular Impairment of Cognition (CIVIC) cohort study.  J Neurol Sci 2007, 252: 106-12.</w:t>
      </w:r>
    </w:p>
    <w:p w14:paraId="7EF8D5CA" w14:textId="1229E894" w:rsidR="007869CB" w:rsidRPr="00B306C6" w:rsidRDefault="00F44819"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The latest in Drug Therapy for Dementia: Gleanings fr</w:t>
      </w:r>
      <w:r w:rsidR="00FF7619" w:rsidRPr="00B306C6">
        <w:rPr>
          <w:rFonts w:ascii="Courier" w:hAnsi="Courier"/>
        </w:rPr>
        <w:t xml:space="preserve">om the Third Canadian Consensus </w:t>
      </w:r>
      <w:r w:rsidRPr="00B306C6">
        <w:rPr>
          <w:rFonts w:ascii="Courier" w:hAnsi="Courier"/>
        </w:rPr>
        <w:t>Conference on Diagnosis and Treatment</w:t>
      </w:r>
      <w:r w:rsidR="002236BC" w:rsidRPr="00B306C6">
        <w:rPr>
          <w:rFonts w:ascii="Courier" w:hAnsi="Courier"/>
        </w:rPr>
        <w:t xml:space="preserve"> </w:t>
      </w:r>
      <w:r w:rsidRPr="00B306C6">
        <w:rPr>
          <w:rFonts w:ascii="Courier" w:hAnsi="Courier"/>
        </w:rPr>
        <w:t xml:space="preserve">of Dementia. Geriatrics </w:t>
      </w:r>
      <w:r w:rsidR="00290D98" w:rsidRPr="00B306C6">
        <w:rPr>
          <w:rFonts w:ascii="Courier" w:hAnsi="Courier"/>
        </w:rPr>
        <w:t>&amp;</w:t>
      </w:r>
      <w:r w:rsidRPr="00B306C6">
        <w:rPr>
          <w:rFonts w:ascii="Courier" w:hAnsi="Courier"/>
        </w:rPr>
        <w:t xml:space="preserve"> Aging </w:t>
      </w:r>
      <w:r w:rsidR="00290D98" w:rsidRPr="00B306C6">
        <w:rPr>
          <w:rFonts w:ascii="Courier" w:hAnsi="Courier"/>
        </w:rPr>
        <w:t>2007,10(3):145-51</w:t>
      </w:r>
      <w:r w:rsidRPr="00B306C6">
        <w:rPr>
          <w:rFonts w:ascii="Courier" w:hAnsi="Courier"/>
        </w:rPr>
        <w:t>.</w:t>
      </w:r>
    </w:p>
    <w:p w14:paraId="39E18169" w14:textId="219C10AC" w:rsidR="00B50200" w:rsidRPr="00B306C6" w:rsidRDefault="007869CB"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Clarfield AM: Venerable or Vulnerable:</w:t>
      </w:r>
      <w:r w:rsidR="002236BC" w:rsidRPr="00B306C6">
        <w:rPr>
          <w:rFonts w:ascii="Courier" w:hAnsi="Courier"/>
        </w:rPr>
        <w:t xml:space="preserve"> </w:t>
      </w:r>
      <w:r w:rsidRPr="00B306C6">
        <w:rPr>
          <w:rFonts w:ascii="Courier" w:hAnsi="Courier"/>
        </w:rPr>
        <w:t>Ageing and Old Age in J.R.R.</w:t>
      </w:r>
      <w:r w:rsidR="00B77350" w:rsidRPr="00B306C6">
        <w:rPr>
          <w:rFonts w:ascii="Courier" w:hAnsi="Courier"/>
        </w:rPr>
        <w:t xml:space="preserve"> </w:t>
      </w:r>
      <w:r w:rsidRPr="00B306C6">
        <w:rPr>
          <w:rFonts w:ascii="Courier" w:hAnsi="Courier"/>
        </w:rPr>
        <w:t>Tolkien’s “The Lord</w:t>
      </w:r>
      <w:r w:rsidR="002236BC" w:rsidRPr="00B306C6">
        <w:rPr>
          <w:rFonts w:ascii="Courier" w:hAnsi="Courier"/>
        </w:rPr>
        <w:t xml:space="preserve"> </w:t>
      </w:r>
      <w:r w:rsidRPr="00B306C6">
        <w:rPr>
          <w:rFonts w:ascii="Courier" w:hAnsi="Courier"/>
        </w:rPr>
        <w:t>of the Rings”. Medical</w:t>
      </w:r>
      <w:r w:rsidR="00B77350" w:rsidRPr="00B306C6">
        <w:rPr>
          <w:rFonts w:ascii="Courier" w:hAnsi="Courier"/>
        </w:rPr>
        <w:t xml:space="preserve"> </w:t>
      </w:r>
      <w:r w:rsidRPr="00B306C6">
        <w:rPr>
          <w:rFonts w:ascii="Courier" w:hAnsi="Courier"/>
        </w:rPr>
        <w:t xml:space="preserve">Humanities </w:t>
      </w:r>
      <w:r w:rsidR="003F1B4A" w:rsidRPr="00B306C6">
        <w:rPr>
          <w:rFonts w:ascii="Courier" w:hAnsi="Courier"/>
        </w:rPr>
        <w:t>2007, 33: 5-10.</w:t>
      </w:r>
    </w:p>
    <w:p w14:paraId="501E8035" w14:textId="38B22F66" w:rsidR="00941E97" w:rsidRPr="00B306C6" w:rsidRDefault="008B7FD7" w:rsidP="001D002A">
      <w:pPr>
        <w:numPr>
          <w:ilvl w:val="0"/>
          <w:numId w:val="5"/>
        </w:numPr>
        <w:tabs>
          <w:tab w:val="left" w:pos="-1440"/>
        </w:tabs>
        <w:spacing w:line="240" w:lineRule="exact"/>
        <w:rPr>
          <w:rFonts w:ascii="Courier" w:hAnsi="Courier"/>
        </w:rPr>
      </w:pPr>
      <w:r>
        <w:rPr>
          <w:rFonts w:ascii="Courier" w:hAnsi="Courier"/>
        </w:rPr>
        <w:t>*</w:t>
      </w:r>
      <w:r w:rsidR="002940FD" w:rsidRPr="00B306C6">
        <w:rPr>
          <w:rFonts w:ascii="Courier" w:hAnsi="Courier"/>
        </w:rPr>
        <w:t xml:space="preserve">Middleton LE, Kirkland SA, Maxwell CJ, </w:t>
      </w:r>
      <w:r w:rsidR="002940FD" w:rsidRPr="00B306C6">
        <w:rPr>
          <w:rFonts w:ascii="Courier" w:hAnsi="Courier"/>
          <w:b/>
        </w:rPr>
        <w:t>Hogan DB</w:t>
      </w:r>
      <w:r w:rsidR="002940FD" w:rsidRPr="00B306C6">
        <w:rPr>
          <w:rFonts w:ascii="Courier" w:hAnsi="Courier"/>
        </w:rPr>
        <w:t>, Rockwood K: Exercise: A Potential</w:t>
      </w:r>
      <w:r w:rsidR="002236BC" w:rsidRPr="00B306C6">
        <w:rPr>
          <w:rFonts w:ascii="Courier" w:hAnsi="Courier"/>
        </w:rPr>
        <w:t xml:space="preserve"> </w:t>
      </w:r>
      <w:r w:rsidR="002940FD" w:rsidRPr="00B306C6">
        <w:rPr>
          <w:rFonts w:ascii="Courier" w:hAnsi="Courier"/>
        </w:rPr>
        <w:t>Contributing</w:t>
      </w:r>
      <w:r w:rsidR="00E24964" w:rsidRPr="00B306C6">
        <w:rPr>
          <w:rFonts w:ascii="Courier" w:hAnsi="Courier"/>
        </w:rPr>
        <w:t xml:space="preserve"> </w:t>
      </w:r>
      <w:r w:rsidR="002940FD" w:rsidRPr="00B306C6">
        <w:rPr>
          <w:rFonts w:ascii="Courier" w:hAnsi="Courier"/>
        </w:rPr>
        <w:t>Factor to the</w:t>
      </w:r>
      <w:r w:rsidR="00E24964" w:rsidRPr="00B306C6">
        <w:rPr>
          <w:rFonts w:ascii="Courier" w:hAnsi="Courier"/>
        </w:rPr>
        <w:t xml:space="preserve"> Relationship between Folate and </w:t>
      </w:r>
      <w:r w:rsidR="002940FD" w:rsidRPr="00B306C6">
        <w:rPr>
          <w:rFonts w:ascii="Courier" w:hAnsi="Courier"/>
          <w:lang w:val="de-DE"/>
        </w:rPr>
        <w:t xml:space="preserve">Dementia. J Am Geriatr Soc </w:t>
      </w:r>
      <w:r w:rsidR="003F1B4A" w:rsidRPr="00B306C6">
        <w:rPr>
          <w:rFonts w:ascii="Courier" w:hAnsi="Courier"/>
          <w:lang w:val="de-DE"/>
        </w:rPr>
        <w:t>2007,</w:t>
      </w:r>
      <w:r w:rsidR="002236BC" w:rsidRPr="00B306C6">
        <w:rPr>
          <w:rFonts w:ascii="Courier" w:hAnsi="Courier"/>
          <w:lang w:val="de-DE"/>
        </w:rPr>
        <w:t xml:space="preserve"> </w:t>
      </w:r>
      <w:r w:rsidR="003F1B4A" w:rsidRPr="00B306C6">
        <w:rPr>
          <w:rFonts w:ascii="Courier" w:hAnsi="Courier"/>
          <w:lang w:val="de-DE"/>
        </w:rPr>
        <w:t>55:1095-98.</w:t>
      </w:r>
    </w:p>
    <w:p w14:paraId="62029319" w14:textId="5AD9C800" w:rsidR="003F1B4A" w:rsidRPr="00B306C6" w:rsidRDefault="003F1B4A" w:rsidP="001D002A">
      <w:pPr>
        <w:numPr>
          <w:ilvl w:val="0"/>
          <w:numId w:val="5"/>
        </w:numPr>
        <w:tabs>
          <w:tab w:val="left" w:pos="-1440"/>
        </w:tabs>
        <w:spacing w:line="240" w:lineRule="exact"/>
        <w:rPr>
          <w:rFonts w:ascii="Courier" w:hAnsi="Courier"/>
        </w:rPr>
      </w:pPr>
      <w:r w:rsidRPr="00B306C6">
        <w:rPr>
          <w:rFonts w:ascii="Courier" w:hAnsi="Courier"/>
        </w:rPr>
        <w:t xml:space="preserve">Rockwood K, </w:t>
      </w:r>
      <w:r w:rsidR="00B77350" w:rsidRPr="00B306C6">
        <w:rPr>
          <w:rFonts w:ascii="Courier" w:hAnsi="Courier"/>
        </w:rPr>
        <w:t>Howlett S, Fisk J, Darvesh S, Tu</w:t>
      </w:r>
      <w:r w:rsidRPr="00B306C6">
        <w:rPr>
          <w:rFonts w:ascii="Courier" w:hAnsi="Courier"/>
        </w:rPr>
        <w:t xml:space="preserve">okko H, </w:t>
      </w:r>
      <w:r w:rsidRPr="00B306C6">
        <w:rPr>
          <w:rFonts w:ascii="Courier" w:hAnsi="Courier"/>
          <w:b/>
        </w:rPr>
        <w:t>Hogan DB</w:t>
      </w:r>
      <w:r w:rsidRPr="00B306C6">
        <w:rPr>
          <w:rFonts w:ascii="Courier" w:hAnsi="Courier"/>
        </w:rPr>
        <w:t>, Wolfson C, McDowell I:  Lipid lowering agents and the risk of cognitive impairment that does not meet</w:t>
      </w:r>
      <w:r w:rsidR="002236BC" w:rsidRPr="00B306C6">
        <w:rPr>
          <w:rFonts w:ascii="Courier" w:hAnsi="Courier"/>
        </w:rPr>
        <w:t xml:space="preserve"> </w:t>
      </w:r>
      <w:r w:rsidRPr="00B306C6">
        <w:rPr>
          <w:rFonts w:ascii="Courier" w:hAnsi="Courier"/>
        </w:rPr>
        <w:t xml:space="preserve">criteria for </w:t>
      </w:r>
      <w:r w:rsidRPr="00B306C6">
        <w:rPr>
          <w:rFonts w:ascii="Courier" w:hAnsi="Courier"/>
        </w:rPr>
        <w:lastRenderedPageBreak/>
        <w:t xml:space="preserve">dementia, in relation to apolipoprotein E status. </w:t>
      </w:r>
      <w:r w:rsidR="009F3157" w:rsidRPr="00B306C6">
        <w:rPr>
          <w:rFonts w:ascii="Courier" w:hAnsi="Courier"/>
        </w:rPr>
        <w:t>Neuroepidemiology</w:t>
      </w:r>
      <w:r w:rsidRPr="00B306C6">
        <w:rPr>
          <w:rFonts w:ascii="Courier" w:hAnsi="Courier"/>
        </w:rPr>
        <w:t xml:space="preserve"> </w:t>
      </w:r>
      <w:r w:rsidR="00453F4E" w:rsidRPr="00B306C6">
        <w:rPr>
          <w:rFonts w:ascii="Courier" w:hAnsi="Courier"/>
        </w:rPr>
        <w:t>2007, 29:</w:t>
      </w:r>
      <w:r w:rsidR="00680D6D" w:rsidRPr="00B306C6">
        <w:rPr>
          <w:rFonts w:ascii="Courier" w:hAnsi="Courier"/>
        </w:rPr>
        <w:t>201-7.</w:t>
      </w:r>
    </w:p>
    <w:p w14:paraId="769AF7E7" w14:textId="16C3896B" w:rsidR="00245B3F" w:rsidRPr="00B306C6" w:rsidRDefault="00820D20"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Bailey P, Carswell et al: </w:t>
      </w:r>
      <w:r w:rsidR="003F1B4A" w:rsidRPr="00B306C6">
        <w:rPr>
          <w:rFonts w:ascii="Courier" w:hAnsi="Courier"/>
        </w:rPr>
        <w:t>Management</w:t>
      </w:r>
      <w:r w:rsidR="00E24964" w:rsidRPr="00B306C6">
        <w:rPr>
          <w:rFonts w:ascii="Courier" w:hAnsi="Courier"/>
        </w:rPr>
        <w:t xml:space="preserve"> </w:t>
      </w:r>
      <w:r w:rsidR="003F1B4A" w:rsidRPr="00B306C6">
        <w:rPr>
          <w:rFonts w:ascii="Courier" w:hAnsi="Courier"/>
        </w:rPr>
        <w:t>of Mild to Moderate Alzheimer’s Disease and Dementia.</w:t>
      </w:r>
      <w:r w:rsidR="002236BC" w:rsidRPr="00B306C6">
        <w:rPr>
          <w:rFonts w:ascii="Courier" w:hAnsi="Courier"/>
        </w:rPr>
        <w:t xml:space="preserve"> </w:t>
      </w:r>
      <w:r w:rsidR="003F1B4A" w:rsidRPr="00B306C6">
        <w:rPr>
          <w:rFonts w:ascii="Courier" w:hAnsi="Courier"/>
        </w:rPr>
        <w:t xml:space="preserve">Alzheimer’s </w:t>
      </w:r>
      <w:r w:rsidR="00AD3446" w:rsidRPr="00B306C6">
        <w:rPr>
          <w:rFonts w:ascii="Courier" w:hAnsi="Courier"/>
        </w:rPr>
        <w:t>&amp;</w:t>
      </w:r>
      <w:r w:rsidR="003F1B4A" w:rsidRPr="00B306C6">
        <w:rPr>
          <w:rFonts w:ascii="Courier" w:hAnsi="Courier"/>
        </w:rPr>
        <w:t xml:space="preserve"> Dementia</w:t>
      </w:r>
      <w:r w:rsidR="00AD3446" w:rsidRPr="00B306C6">
        <w:rPr>
          <w:rFonts w:ascii="Courier" w:hAnsi="Courier"/>
        </w:rPr>
        <w:t xml:space="preserve"> 2007, 3:355-84.</w:t>
      </w:r>
    </w:p>
    <w:p w14:paraId="5C5D5D14" w14:textId="62E48F98" w:rsidR="00B244DA" w:rsidRPr="00B306C6" w:rsidRDefault="003F1B4A"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Bailey P, Black S, et al:  </w:t>
      </w:r>
      <w:r w:rsidR="00B244DA" w:rsidRPr="00B306C6">
        <w:rPr>
          <w:rFonts w:ascii="Courier" w:hAnsi="Courier"/>
        </w:rPr>
        <w:t>Diagnosis</w:t>
      </w:r>
      <w:r w:rsidR="002236BC" w:rsidRPr="00B306C6">
        <w:rPr>
          <w:rFonts w:ascii="Courier" w:hAnsi="Courier"/>
        </w:rPr>
        <w:t xml:space="preserve"> </w:t>
      </w:r>
      <w:r w:rsidR="00B244DA" w:rsidRPr="00B306C6">
        <w:rPr>
          <w:rFonts w:ascii="Courier" w:hAnsi="Courier"/>
        </w:rPr>
        <w:t>and</w:t>
      </w:r>
      <w:r w:rsidR="006233E9" w:rsidRPr="00B306C6">
        <w:rPr>
          <w:rFonts w:ascii="Courier" w:hAnsi="Courier"/>
        </w:rPr>
        <w:t xml:space="preserve"> </w:t>
      </w:r>
      <w:r w:rsidR="00B244DA" w:rsidRPr="00B306C6">
        <w:rPr>
          <w:rFonts w:ascii="Courier" w:hAnsi="Courier"/>
        </w:rPr>
        <w:t>treatment of dementia: 4. Approach to m</w:t>
      </w:r>
      <w:r w:rsidR="00E24964" w:rsidRPr="00B306C6">
        <w:rPr>
          <w:rFonts w:ascii="Courier" w:hAnsi="Courier"/>
        </w:rPr>
        <w:t xml:space="preserve">anagement </w:t>
      </w:r>
      <w:r w:rsidRPr="00B306C6">
        <w:rPr>
          <w:rFonts w:ascii="Courier" w:hAnsi="Courier"/>
        </w:rPr>
        <w:t>of</w:t>
      </w:r>
      <w:r w:rsidR="00B244DA" w:rsidRPr="00B306C6">
        <w:rPr>
          <w:rFonts w:ascii="Courier" w:hAnsi="Courier"/>
        </w:rPr>
        <w:t xml:space="preserve"> mild to m</w:t>
      </w:r>
      <w:r w:rsidRPr="00B306C6">
        <w:rPr>
          <w:rFonts w:ascii="Courier" w:hAnsi="Courier"/>
        </w:rPr>
        <w:t>o</w:t>
      </w:r>
      <w:r w:rsidR="00B244DA" w:rsidRPr="00B306C6">
        <w:rPr>
          <w:rFonts w:ascii="Courier" w:hAnsi="Courier"/>
        </w:rPr>
        <w:t>derate d</w:t>
      </w:r>
      <w:r w:rsidRPr="00B306C6">
        <w:rPr>
          <w:rFonts w:ascii="Courier" w:hAnsi="Courier"/>
        </w:rPr>
        <w:t>ementia</w:t>
      </w:r>
      <w:r w:rsidR="00B244DA" w:rsidRPr="00B306C6">
        <w:rPr>
          <w:rFonts w:ascii="Courier" w:hAnsi="Courier"/>
        </w:rPr>
        <w:t>. CMAJ</w:t>
      </w:r>
      <w:r w:rsidR="002236BC" w:rsidRPr="00B306C6">
        <w:rPr>
          <w:rFonts w:ascii="Courier" w:hAnsi="Courier"/>
        </w:rPr>
        <w:t xml:space="preserve"> </w:t>
      </w:r>
      <w:r w:rsidR="00B244DA" w:rsidRPr="00B306C6">
        <w:rPr>
          <w:rFonts w:ascii="Courier" w:hAnsi="Courier"/>
        </w:rPr>
        <w:t>2008, 179:787-93</w:t>
      </w:r>
      <w:r w:rsidRPr="00B306C6">
        <w:rPr>
          <w:rFonts w:ascii="Courier" w:hAnsi="Courier"/>
        </w:rPr>
        <w:t>.</w:t>
      </w:r>
    </w:p>
    <w:p w14:paraId="22024055" w14:textId="50051AA0" w:rsidR="00245B3F" w:rsidRPr="00B306C6" w:rsidRDefault="00245B3F"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Bailey P, Black S, et al:  </w:t>
      </w:r>
      <w:r w:rsidR="00B244DA" w:rsidRPr="00B306C6">
        <w:rPr>
          <w:rFonts w:ascii="Courier" w:hAnsi="Courier"/>
        </w:rPr>
        <w:t>Diagnosis</w:t>
      </w:r>
      <w:r w:rsidR="002236BC" w:rsidRPr="00B306C6">
        <w:rPr>
          <w:rFonts w:ascii="Courier" w:hAnsi="Courier"/>
        </w:rPr>
        <w:t xml:space="preserve"> </w:t>
      </w:r>
      <w:r w:rsidR="00B244DA" w:rsidRPr="00B306C6">
        <w:rPr>
          <w:rFonts w:ascii="Courier" w:hAnsi="Courier"/>
        </w:rPr>
        <w:t>and</w:t>
      </w:r>
      <w:r w:rsidR="006233E9" w:rsidRPr="00B306C6">
        <w:rPr>
          <w:rFonts w:ascii="Courier" w:hAnsi="Courier"/>
        </w:rPr>
        <w:t xml:space="preserve"> </w:t>
      </w:r>
      <w:r w:rsidR="00B244DA" w:rsidRPr="00B306C6">
        <w:rPr>
          <w:rFonts w:ascii="Courier" w:hAnsi="Courier"/>
        </w:rPr>
        <w:t>treatment of dementia: 5. Nonpharmacologic</w:t>
      </w:r>
      <w:r w:rsidR="002236BC" w:rsidRPr="00B306C6">
        <w:rPr>
          <w:rFonts w:ascii="Courier" w:hAnsi="Courier"/>
        </w:rPr>
        <w:t xml:space="preserve"> </w:t>
      </w:r>
      <w:r w:rsidR="00B244DA" w:rsidRPr="00B306C6">
        <w:rPr>
          <w:rFonts w:ascii="Courier" w:hAnsi="Courier"/>
        </w:rPr>
        <w:t>and pharmacologic therapy for mild to m</w:t>
      </w:r>
      <w:r w:rsidR="006B5418" w:rsidRPr="00B306C6">
        <w:rPr>
          <w:rFonts w:ascii="Courier" w:hAnsi="Courier"/>
        </w:rPr>
        <w:t>oderate</w:t>
      </w:r>
      <w:r w:rsidR="002236BC" w:rsidRPr="00B306C6">
        <w:rPr>
          <w:rFonts w:ascii="Courier" w:hAnsi="Courier"/>
        </w:rPr>
        <w:t xml:space="preserve"> </w:t>
      </w:r>
      <w:r w:rsidR="00B244DA" w:rsidRPr="00B306C6">
        <w:rPr>
          <w:rFonts w:ascii="Courier" w:hAnsi="Courier"/>
        </w:rPr>
        <w:t>dementia. CMAJ 2008, 179:1019-26</w:t>
      </w:r>
      <w:r w:rsidRPr="00B306C6">
        <w:rPr>
          <w:rFonts w:ascii="Courier" w:hAnsi="Courier"/>
        </w:rPr>
        <w:t>.</w:t>
      </w:r>
    </w:p>
    <w:p w14:paraId="3CB01ACB" w14:textId="046D8D02" w:rsidR="00C92B11" w:rsidRPr="00B306C6" w:rsidRDefault="003F1B4A"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Progress Update:  Pharmacological Treatment of Alzhei</w:t>
      </w:r>
      <w:r w:rsidR="001307DF" w:rsidRPr="00B306C6">
        <w:rPr>
          <w:rFonts w:ascii="Courier" w:hAnsi="Courier"/>
        </w:rPr>
        <w:t>mer’s Disease.  Neuropsychiatr Dis Treat</w:t>
      </w:r>
      <w:r w:rsidRPr="00B306C6">
        <w:rPr>
          <w:rFonts w:ascii="Courier" w:hAnsi="Courier"/>
        </w:rPr>
        <w:t xml:space="preserve"> </w:t>
      </w:r>
      <w:r w:rsidR="00D37291" w:rsidRPr="00B306C6">
        <w:rPr>
          <w:rFonts w:ascii="Courier" w:hAnsi="Courier"/>
        </w:rPr>
        <w:t>2007, 3(5): 569-78.</w:t>
      </w:r>
    </w:p>
    <w:p w14:paraId="62572D4A" w14:textId="0AF4D213" w:rsidR="00D37291" w:rsidRPr="00B306C6" w:rsidRDefault="00D37291" w:rsidP="001D002A">
      <w:pPr>
        <w:numPr>
          <w:ilvl w:val="0"/>
          <w:numId w:val="5"/>
        </w:numPr>
        <w:tabs>
          <w:tab w:val="left" w:pos="-1440"/>
        </w:tabs>
        <w:spacing w:line="240" w:lineRule="exact"/>
        <w:rPr>
          <w:rFonts w:ascii="Courier" w:hAnsi="Courier"/>
        </w:rPr>
      </w:pPr>
      <w:r w:rsidRPr="00B306C6">
        <w:rPr>
          <w:rFonts w:ascii="Courier" w:hAnsi="Courier"/>
        </w:rPr>
        <w:t xml:space="preserve">Bergman H, </w:t>
      </w:r>
      <w:r w:rsidRPr="00B306C6">
        <w:rPr>
          <w:rFonts w:ascii="Courier" w:hAnsi="Courier"/>
          <w:b/>
        </w:rPr>
        <w:t>Hogan DB</w:t>
      </w:r>
      <w:r w:rsidRPr="00B306C6">
        <w:rPr>
          <w:rFonts w:ascii="Courier" w:hAnsi="Courier"/>
        </w:rPr>
        <w:t>, Karunananthan S: Frailty:</w:t>
      </w:r>
      <w:r w:rsidR="002236BC" w:rsidRPr="00B306C6">
        <w:rPr>
          <w:rFonts w:ascii="Courier" w:hAnsi="Courier"/>
        </w:rPr>
        <w:t xml:space="preserve"> </w:t>
      </w:r>
      <w:r w:rsidRPr="00B306C6">
        <w:rPr>
          <w:rFonts w:ascii="Courier" w:hAnsi="Courier"/>
        </w:rPr>
        <w:t xml:space="preserve">A clinically relevant concept? Can J Geriatrics </w:t>
      </w:r>
      <w:r w:rsidR="0092697B" w:rsidRPr="00B306C6">
        <w:rPr>
          <w:rFonts w:ascii="Courier" w:hAnsi="Courier"/>
        </w:rPr>
        <w:t>2008, 11(3):124-28</w:t>
      </w:r>
      <w:r w:rsidRPr="00B306C6">
        <w:rPr>
          <w:rFonts w:ascii="Courier" w:hAnsi="Courier"/>
        </w:rPr>
        <w:t xml:space="preserve">.  </w:t>
      </w:r>
    </w:p>
    <w:p w14:paraId="6C5174E6" w14:textId="16572C0A" w:rsidR="004D4738" w:rsidRPr="00B306C6" w:rsidRDefault="00D37291" w:rsidP="001D002A">
      <w:pPr>
        <w:numPr>
          <w:ilvl w:val="0"/>
          <w:numId w:val="5"/>
        </w:numPr>
        <w:tabs>
          <w:tab w:val="left" w:pos="-1440"/>
        </w:tabs>
        <w:spacing w:line="240" w:lineRule="exact"/>
        <w:rPr>
          <w:rFonts w:ascii="Courier" w:hAnsi="Courier"/>
          <w:lang w:val="da-DK"/>
        </w:rPr>
      </w:pPr>
      <w:r w:rsidRPr="00B306C6">
        <w:rPr>
          <w:rFonts w:ascii="Courier" w:hAnsi="Courier"/>
          <w:lang w:val="da-DK"/>
        </w:rPr>
        <w:t xml:space="preserve">Peters KR, Rockwood K, Black SE, </w:t>
      </w:r>
      <w:r w:rsidRPr="00B306C6">
        <w:rPr>
          <w:rFonts w:ascii="Courier" w:hAnsi="Courier"/>
          <w:b/>
          <w:lang w:val="da-DK"/>
        </w:rPr>
        <w:t>Hogan DB</w:t>
      </w:r>
      <w:r w:rsidRPr="00B306C6">
        <w:rPr>
          <w:rFonts w:ascii="Courier" w:hAnsi="Courier"/>
          <w:lang w:val="da-DK"/>
        </w:rPr>
        <w:t>, et al:</w:t>
      </w:r>
      <w:r w:rsidR="002236BC" w:rsidRPr="00B306C6">
        <w:rPr>
          <w:rFonts w:ascii="Courier" w:hAnsi="Courier"/>
          <w:lang w:val="da-DK"/>
        </w:rPr>
        <w:t xml:space="preserve"> </w:t>
      </w:r>
      <w:r w:rsidRPr="00B306C6">
        <w:rPr>
          <w:rFonts w:ascii="Courier" w:hAnsi="Courier"/>
        </w:rPr>
        <w:t>Neuropsychiatric Symptom Clusters and Functional</w:t>
      </w:r>
      <w:r w:rsidR="002236BC" w:rsidRPr="00B306C6">
        <w:rPr>
          <w:rFonts w:ascii="Courier" w:hAnsi="Courier"/>
          <w:lang w:val="da-DK"/>
        </w:rPr>
        <w:t xml:space="preserve"> </w:t>
      </w:r>
      <w:r w:rsidRPr="00B306C6">
        <w:rPr>
          <w:rFonts w:ascii="Courier" w:hAnsi="Courier"/>
        </w:rPr>
        <w:t>Disability in Cognitively-Impaired – Not-Demented</w:t>
      </w:r>
      <w:r w:rsidR="002236BC" w:rsidRPr="00B306C6">
        <w:rPr>
          <w:rFonts w:ascii="Courier" w:hAnsi="Courier"/>
          <w:lang w:val="da-DK"/>
        </w:rPr>
        <w:t xml:space="preserve"> </w:t>
      </w:r>
      <w:r w:rsidRPr="00B306C6">
        <w:rPr>
          <w:rFonts w:ascii="Courier" w:hAnsi="Courier"/>
        </w:rPr>
        <w:t>Individual</w:t>
      </w:r>
      <w:r w:rsidR="00D74E59" w:rsidRPr="00B306C6">
        <w:rPr>
          <w:rFonts w:ascii="Courier" w:hAnsi="Courier"/>
        </w:rPr>
        <w:t>s.  Am J Geriatr Psychiatry 2008</w:t>
      </w:r>
      <w:r w:rsidR="00EA156A" w:rsidRPr="00B306C6">
        <w:rPr>
          <w:rFonts w:ascii="Courier" w:hAnsi="Courier"/>
        </w:rPr>
        <w:t>, 16:136-44.</w:t>
      </w:r>
    </w:p>
    <w:p w14:paraId="35AE29F0" w14:textId="7CD86F64" w:rsidR="009C165F" w:rsidRPr="00B306C6" w:rsidRDefault="00D37291"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Proceedings and Recommendations of the</w:t>
      </w:r>
      <w:r w:rsidR="002236BC" w:rsidRPr="00B306C6">
        <w:rPr>
          <w:rFonts w:ascii="Courier" w:hAnsi="Courier"/>
        </w:rPr>
        <w:t xml:space="preserve"> </w:t>
      </w:r>
      <w:r w:rsidRPr="00B306C6">
        <w:rPr>
          <w:rFonts w:ascii="Courier" w:hAnsi="Courier"/>
        </w:rPr>
        <w:t xml:space="preserve">2007 Banff Conference on </w:t>
      </w:r>
      <w:r w:rsidRPr="00B306C6">
        <w:rPr>
          <w:rFonts w:ascii="Courier" w:hAnsi="Courier"/>
          <w:u w:val="single"/>
        </w:rPr>
        <w:t>The Future of Geriatrics in Canada</w:t>
      </w:r>
      <w:r w:rsidRPr="00B306C6">
        <w:rPr>
          <w:rFonts w:ascii="Courier" w:hAnsi="Courier"/>
        </w:rPr>
        <w:t>.  Can J Geriatrics 2007, 10(4): 133-48.</w:t>
      </w:r>
    </w:p>
    <w:p w14:paraId="3C2EA5B6" w14:textId="5B8C3914" w:rsidR="00D74355" w:rsidRPr="00B306C6" w:rsidRDefault="00D37291" w:rsidP="001D002A">
      <w:pPr>
        <w:numPr>
          <w:ilvl w:val="0"/>
          <w:numId w:val="5"/>
        </w:numPr>
        <w:tabs>
          <w:tab w:val="left" w:pos="-1440"/>
        </w:tabs>
        <w:spacing w:line="240" w:lineRule="exact"/>
        <w:rPr>
          <w:rFonts w:ascii="Courier" w:hAnsi="Courier"/>
        </w:rPr>
      </w:pPr>
      <w:r w:rsidRPr="00B306C6">
        <w:rPr>
          <w:rFonts w:ascii="Courier" w:hAnsi="Courier"/>
          <w:b/>
        </w:rPr>
        <w:t xml:space="preserve">Hogan </w:t>
      </w:r>
      <w:r w:rsidR="00FA4A68" w:rsidRPr="00B306C6">
        <w:rPr>
          <w:rFonts w:ascii="Courier" w:hAnsi="Courier"/>
          <w:b/>
        </w:rPr>
        <w:t>DB</w:t>
      </w:r>
      <w:r w:rsidR="00FA4A68" w:rsidRPr="00B306C6">
        <w:rPr>
          <w:rFonts w:ascii="Courier" w:hAnsi="Courier"/>
        </w:rPr>
        <w:t xml:space="preserve">:  Review – Our Current Understanding of the </w:t>
      </w:r>
      <w:r w:rsidR="00EA156A" w:rsidRPr="00B306C6">
        <w:rPr>
          <w:rFonts w:ascii="Courier" w:hAnsi="Courier"/>
        </w:rPr>
        <w:t>c</w:t>
      </w:r>
      <w:r w:rsidR="00FA4A68" w:rsidRPr="00B306C6">
        <w:rPr>
          <w:rFonts w:ascii="Courier" w:hAnsi="Courier"/>
        </w:rPr>
        <w:t xml:space="preserve">oncept of </w:t>
      </w:r>
      <w:r w:rsidR="00EA156A" w:rsidRPr="00B306C6">
        <w:rPr>
          <w:rFonts w:ascii="Courier" w:hAnsi="Courier"/>
        </w:rPr>
        <w:t>f</w:t>
      </w:r>
      <w:r w:rsidR="00FA4A68" w:rsidRPr="00B306C6">
        <w:rPr>
          <w:rFonts w:ascii="Courier" w:hAnsi="Courier"/>
        </w:rPr>
        <w:t xml:space="preserve">railty in </w:t>
      </w:r>
      <w:r w:rsidR="00EA156A" w:rsidRPr="00B306C6">
        <w:rPr>
          <w:rFonts w:ascii="Courier" w:hAnsi="Courier"/>
        </w:rPr>
        <w:t>l</w:t>
      </w:r>
      <w:r w:rsidR="00FA4A68" w:rsidRPr="00B306C6">
        <w:rPr>
          <w:rFonts w:ascii="Courier" w:hAnsi="Courier"/>
        </w:rPr>
        <w:t xml:space="preserve">ater </w:t>
      </w:r>
      <w:r w:rsidR="00EA156A" w:rsidRPr="00B306C6">
        <w:rPr>
          <w:rFonts w:ascii="Courier" w:hAnsi="Courier"/>
        </w:rPr>
        <w:t>l</w:t>
      </w:r>
      <w:r w:rsidR="005056ED" w:rsidRPr="00B306C6">
        <w:rPr>
          <w:rFonts w:ascii="Courier" w:hAnsi="Courier"/>
        </w:rPr>
        <w:t xml:space="preserve">ife.  Aging </w:t>
      </w:r>
      <w:r w:rsidR="00FA4A68" w:rsidRPr="00B306C6">
        <w:rPr>
          <w:rFonts w:ascii="Courier" w:hAnsi="Courier"/>
        </w:rPr>
        <w:t xml:space="preserve">Health </w:t>
      </w:r>
      <w:r w:rsidR="00EA156A" w:rsidRPr="00B306C6">
        <w:rPr>
          <w:rFonts w:ascii="Courier" w:hAnsi="Courier"/>
        </w:rPr>
        <w:t>2007,</w:t>
      </w:r>
      <w:r w:rsidR="002236BC" w:rsidRPr="00B306C6">
        <w:rPr>
          <w:rFonts w:ascii="Courier" w:hAnsi="Courier"/>
        </w:rPr>
        <w:t xml:space="preserve"> </w:t>
      </w:r>
      <w:r w:rsidR="00EA156A" w:rsidRPr="00B306C6">
        <w:rPr>
          <w:rFonts w:ascii="Courier" w:hAnsi="Courier"/>
        </w:rPr>
        <w:t>3:767-76.</w:t>
      </w:r>
    </w:p>
    <w:p w14:paraId="398FF003" w14:textId="26D13A8B" w:rsidR="00EA156A" w:rsidRPr="00B306C6" w:rsidRDefault="008B7FD7" w:rsidP="001D002A">
      <w:pPr>
        <w:numPr>
          <w:ilvl w:val="0"/>
          <w:numId w:val="5"/>
        </w:numPr>
        <w:tabs>
          <w:tab w:val="left" w:pos="-1440"/>
        </w:tabs>
        <w:spacing w:line="240" w:lineRule="exact"/>
        <w:rPr>
          <w:rFonts w:ascii="Courier" w:hAnsi="Courier"/>
        </w:rPr>
      </w:pPr>
      <w:r>
        <w:rPr>
          <w:rFonts w:ascii="Courier" w:hAnsi="Courier"/>
        </w:rPr>
        <w:t>*</w:t>
      </w:r>
      <w:r w:rsidR="00EA156A" w:rsidRPr="00B306C6">
        <w:rPr>
          <w:rFonts w:ascii="Courier" w:hAnsi="Courier"/>
        </w:rPr>
        <w:t xml:space="preserve">Dalby DM, Hirdes JP, </w:t>
      </w:r>
      <w:r w:rsidR="00EA156A" w:rsidRPr="00B306C6">
        <w:rPr>
          <w:rFonts w:ascii="Courier" w:hAnsi="Courier"/>
          <w:b/>
        </w:rPr>
        <w:t>Hogan DB</w:t>
      </w:r>
      <w:r w:rsidR="00EA156A" w:rsidRPr="00B306C6">
        <w:rPr>
          <w:rFonts w:ascii="Courier" w:hAnsi="Courier"/>
        </w:rPr>
        <w:t>, et al:</w:t>
      </w:r>
      <w:r w:rsidR="002236BC" w:rsidRPr="00B306C6">
        <w:rPr>
          <w:rFonts w:ascii="Courier" w:hAnsi="Courier"/>
        </w:rPr>
        <w:t xml:space="preserve"> </w:t>
      </w:r>
      <w:r w:rsidR="00EA156A" w:rsidRPr="00B306C6">
        <w:rPr>
          <w:rFonts w:ascii="Courier" w:hAnsi="Courier"/>
        </w:rPr>
        <w:t>Potentially</w:t>
      </w:r>
      <w:r w:rsidR="00E24964" w:rsidRPr="00B306C6">
        <w:rPr>
          <w:rFonts w:ascii="Courier" w:hAnsi="Courier"/>
        </w:rPr>
        <w:t xml:space="preserve"> </w:t>
      </w:r>
      <w:r w:rsidR="00EA156A" w:rsidRPr="00B306C6">
        <w:rPr>
          <w:rFonts w:ascii="Courier" w:hAnsi="Courier"/>
        </w:rPr>
        <w:t>Inappropriate Management of</w:t>
      </w:r>
      <w:r w:rsidR="002236BC" w:rsidRPr="00B306C6">
        <w:rPr>
          <w:rFonts w:ascii="Courier" w:hAnsi="Courier"/>
        </w:rPr>
        <w:t xml:space="preserve"> </w:t>
      </w:r>
      <w:r w:rsidR="00EA156A" w:rsidRPr="00B306C6">
        <w:rPr>
          <w:rFonts w:ascii="Courier" w:hAnsi="Courier"/>
        </w:rPr>
        <w:t>Depressive Symptoms among Ontario Home Care</w:t>
      </w:r>
      <w:r w:rsidR="002236BC" w:rsidRPr="00B306C6">
        <w:rPr>
          <w:rFonts w:ascii="Courier" w:hAnsi="Courier"/>
        </w:rPr>
        <w:t xml:space="preserve"> </w:t>
      </w:r>
      <w:r w:rsidR="00EA156A" w:rsidRPr="00B306C6">
        <w:rPr>
          <w:rFonts w:ascii="Courier" w:hAnsi="Courier"/>
        </w:rPr>
        <w:t>Clients</w:t>
      </w:r>
      <w:r w:rsidR="00B520BD" w:rsidRPr="00B306C6">
        <w:rPr>
          <w:rFonts w:ascii="Courier" w:hAnsi="Courier"/>
        </w:rPr>
        <w:t>.</w:t>
      </w:r>
      <w:r w:rsidR="00EA156A" w:rsidRPr="00B306C6">
        <w:rPr>
          <w:rFonts w:ascii="Courier" w:hAnsi="Courier"/>
        </w:rPr>
        <w:t xml:space="preserve"> Int J Geriatr Psych</w:t>
      </w:r>
      <w:r w:rsidR="003C55DF" w:rsidRPr="00B306C6">
        <w:rPr>
          <w:rFonts w:ascii="Courier" w:hAnsi="Courier"/>
        </w:rPr>
        <w:t xml:space="preserve">iatry 2008, </w:t>
      </w:r>
      <w:r w:rsidR="003C55DF" w:rsidRPr="00B306C6">
        <w:rPr>
          <w:rStyle w:val="volume"/>
          <w:rFonts w:ascii="Courier" w:hAnsi="Courier"/>
        </w:rPr>
        <w:t>23</w:t>
      </w:r>
      <w:r w:rsidR="003C55DF" w:rsidRPr="00B306C6">
        <w:rPr>
          <w:rFonts w:ascii="Courier" w:hAnsi="Courier"/>
        </w:rPr>
        <w:t>:</w:t>
      </w:r>
      <w:r w:rsidR="003C55DF" w:rsidRPr="00B306C6">
        <w:rPr>
          <w:rStyle w:val="pages"/>
          <w:rFonts w:ascii="Courier" w:hAnsi="Courier"/>
        </w:rPr>
        <w:t>650-9</w:t>
      </w:r>
      <w:r w:rsidR="00EA156A" w:rsidRPr="00B306C6">
        <w:rPr>
          <w:rFonts w:ascii="Courier" w:hAnsi="Courier"/>
        </w:rPr>
        <w:t>.</w:t>
      </w:r>
    </w:p>
    <w:p w14:paraId="6D4CF5F8" w14:textId="3059C6D9" w:rsidR="00C407B3" w:rsidRPr="00B306C6" w:rsidRDefault="00EA156A" w:rsidP="001D002A">
      <w:pPr>
        <w:numPr>
          <w:ilvl w:val="0"/>
          <w:numId w:val="5"/>
        </w:numPr>
        <w:tabs>
          <w:tab w:val="left" w:pos="-1440"/>
        </w:tabs>
        <w:spacing w:line="240" w:lineRule="exact"/>
        <w:rPr>
          <w:rFonts w:ascii="Courier" w:hAnsi="Courier"/>
        </w:rPr>
      </w:pPr>
      <w:r w:rsidRPr="00B306C6">
        <w:rPr>
          <w:rFonts w:ascii="Courier" w:hAnsi="Courier"/>
        </w:rPr>
        <w:t xml:space="preserve">Heckman GA, Demers C, McKelvie RS, </w:t>
      </w:r>
      <w:r w:rsidRPr="00B306C6">
        <w:rPr>
          <w:rFonts w:ascii="Courier" w:hAnsi="Courier"/>
          <w:b/>
        </w:rPr>
        <w:t>Hogan DB</w:t>
      </w:r>
      <w:r w:rsidRPr="00B306C6">
        <w:rPr>
          <w:rFonts w:ascii="Courier" w:hAnsi="Courier"/>
        </w:rPr>
        <w:t>:</w:t>
      </w:r>
      <w:r w:rsidR="00E24964" w:rsidRPr="00B306C6">
        <w:rPr>
          <w:rFonts w:ascii="Courier" w:hAnsi="Courier"/>
        </w:rPr>
        <w:t xml:space="preserve"> </w:t>
      </w:r>
      <w:r w:rsidRPr="00B306C6">
        <w:rPr>
          <w:rFonts w:ascii="Courier" w:hAnsi="Courier"/>
        </w:rPr>
        <w:t>Heart</w:t>
      </w:r>
      <w:r w:rsidR="00E24964" w:rsidRPr="00B306C6">
        <w:rPr>
          <w:rFonts w:ascii="Courier" w:hAnsi="Courier"/>
        </w:rPr>
        <w:t xml:space="preserve"> </w:t>
      </w:r>
      <w:r w:rsidRPr="00B306C6">
        <w:rPr>
          <w:rFonts w:ascii="Courier" w:hAnsi="Courier"/>
        </w:rPr>
        <w:t>Failure in Older Adults. Can J Gen Intern Med 2007, 2(4): 24-26</w:t>
      </w:r>
      <w:r w:rsidR="009B44B3" w:rsidRPr="00B306C6">
        <w:rPr>
          <w:rFonts w:ascii="Courier" w:hAnsi="Courier"/>
        </w:rPr>
        <w:t>.</w:t>
      </w:r>
    </w:p>
    <w:p w14:paraId="7711EB5D" w14:textId="4E58C8D9" w:rsidR="00B83D04" w:rsidRPr="00B306C6" w:rsidRDefault="00EA156A" w:rsidP="001D002A">
      <w:pPr>
        <w:numPr>
          <w:ilvl w:val="0"/>
          <w:numId w:val="5"/>
        </w:numPr>
        <w:tabs>
          <w:tab w:val="left" w:pos="-1440"/>
        </w:tabs>
        <w:spacing w:line="240" w:lineRule="exact"/>
        <w:rPr>
          <w:rFonts w:ascii="Courier" w:hAnsi="Courier"/>
        </w:rPr>
      </w:pPr>
      <w:r w:rsidRPr="00B306C6">
        <w:rPr>
          <w:rFonts w:ascii="Courier" w:hAnsi="Courier"/>
        </w:rPr>
        <w:t xml:space="preserve">Hsuing G-YR, Alipour S, Jacova C, Grand J, Gauthier S, Black SE, Bouchard RW, Kertesz A, Loy-English I, </w:t>
      </w:r>
      <w:r w:rsidRPr="00B306C6">
        <w:rPr>
          <w:rFonts w:ascii="Courier" w:hAnsi="Courier"/>
          <w:b/>
        </w:rPr>
        <w:t>Hogan DB</w:t>
      </w:r>
      <w:r w:rsidR="00E24964" w:rsidRPr="00B306C6">
        <w:rPr>
          <w:rFonts w:ascii="Courier" w:hAnsi="Courier"/>
        </w:rPr>
        <w:t>, Rockwood K, Feldman HH:</w:t>
      </w:r>
      <w:r w:rsidRPr="00B306C6">
        <w:rPr>
          <w:rFonts w:ascii="Courier" w:hAnsi="Courier"/>
        </w:rPr>
        <w:t xml:space="preserve"> Transitions from Cognitively Impaired Not Demented to Alzheimer’s Disease: An Analysis of Changes in Functional Abilities in a Dementia Clinical Cohort. Dement</w:t>
      </w:r>
      <w:r w:rsidR="00F44987" w:rsidRPr="00B306C6">
        <w:rPr>
          <w:rFonts w:ascii="Courier" w:hAnsi="Courier"/>
        </w:rPr>
        <w:t xml:space="preserve"> </w:t>
      </w:r>
      <w:r w:rsidRPr="00B306C6">
        <w:rPr>
          <w:rFonts w:ascii="Courier" w:hAnsi="Courier"/>
        </w:rPr>
        <w:t>Geriatr Cogn</w:t>
      </w:r>
      <w:r w:rsidR="00F44987" w:rsidRPr="00B306C6">
        <w:rPr>
          <w:rFonts w:ascii="Courier" w:hAnsi="Courier"/>
        </w:rPr>
        <w:t xml:space="preserve"> </w:t>
      </w:r>
      <w:r w:rsidRPr="00B306C6">
        <w:rPr>
          <w:rFonts w:ascii="Courier" w:hAnsi="Courier"/>
        </w:rPr>
        <w:t>Disord</w:t>
      </w:r>
      <w:r w:rsidR="00F44987" w:rsidRPr="00B306C6">
        <w:rPr>
          <w:rFonts w:ascii="Courier" w:hAnsi="Courier"/>
        </w:rPr>
        <w:t xml:space="preserve"> 2008,</w:t>
      </w:r>
      <w:r w:rsidR="00B77350" w:rsidRPr="00B306C6">
        <w:rPr>
          <w:rFonts w:ascii="Courier" w:hAnsi="Courier"/>
        </w:rPr>
        <w:t xml:space="preserve"> </w:t>
      </w:r>
      <w:r w:rsidR="00F44987" w:rsidRPr="00B306C6">
        <w:rPr>
          <w:rFonts w:ascii="Courier" w:hAnsi="Courier"/>
        </w:rPr>
        <w:t>25:483-90</w:t>
      </w:r>
      <w:r w:rsidRPr="00B306C6">
        <w:rPr>
          <w:rFonts w:ascii="Courier" w:hAnsi="Courier"/>
        </w:rPr>
        <w:t xml:space="preserve">. </w:t>
      </w:r>
    </w:p>
    <w:p w14:paraId="7E2B8E32" w14:textId="048C6891" w:rsidR="00520D22" w:rsidRPr="00B306C6" w:rsidRDefault="000E0AF7" w:rsidP="001D002A">
      <w:pPr>
        <w:pStyle w:val="ListParagraph"/>
        <w:widowControl/>
        <w:numPr>
          <w:ilvl w:val="0"/>
          <w:numId w:val="5"/>
        </w:numPr>
        <w:tabs>
          <w:tab w:val="left" w:pos="-1440"/>
        </w:tabs>
        <w:spacing w:line="240" w:lineRule="exact"/>
      </w:pPr>
      <w:r w:rsidRPr="00B306C6">
        <w:t xml:space="preserve">Maxwell CJ, Dalby DM, Slater M, Patten S, </w:t>
      </w:r>
      <w:r w:rsidRPr="00B306C6">
        <w:rPr>
          <w:b/>
        </w:rPr>
        <w:t>Hogan</w:t>
      </w:r>
      <w:r w:rsidR="002236BC" w:rsidRPr="00B306C6">
        <w:rPr>
          <w:b/>
        </w:rPr>
        <w:t xml:space="preserve"> </w:t>
      </w:r>
      <w:r w:rsidRPr="00B306C6">
        <w:rPr>
          <w:b/>
        </w:rPr>
        <w:t>DB</w:t>
      </w:r>
      <w:r w:rsidRPr="00B306C6">
        <w:t>, Elia</w:t>
      </w:r>
      <w:r w:rsidR="00433F21" w:rsidRPr="00B306C6">
        <w:t>s</w:t>
      </w:r>
      <w:r w:rsidRPr="00B306C6">
        <w:t>zie</w:t>
      </w:r>
      <w:r w:rsidR="00433F21" w:rsidRPr="00B306C6">
        <w:t>w</w:t>
      </w:r>
      <w:r w:rsidRPr="00B306C6">
        <w:t xml:space="preserve"> M, Hirdes JP:  The prevalence and management of current daily pain among older hom</w:t>
      </w:r>
      <w:r w:rsidR="00DE4EFF" w:rsidRPr="00B306C6">
        <w:t>e care clients. Pain 20</w:t>
      </w:r>
      <w:r w:rsidR="00DD6A11" w:rsidRPr="00B306C6">
        <w:t>08, 138:208-16</w:t>
      </w:r>
      <w:r w:rsidRPr="00B306C6">
        <w:t>.</w:t>
      </w:r>
    </w:p>
    <w:p w14:paraId="373C325B" w14:textId="5C2885FF" w:rsidR="003F1DB5" w:rsidRPr="00B306C6" w:rsidRDefault="00BF6B31" w:rsidP="001D002A">
      <w:pPr>
        <w:pStyle w:val="ListParagraph"/>
        <w:widowControl/>
        <w:numPr>
          <w:ilvl w:val="0"/>
          <w:numId w:val="5"/>
        </w:numPr>
        <w:tabs>
          <w:tab w:val="left" w:pos="-1440"/>
        </w:tabs>
        <w:spacing w:line="240" w:lineRule="exact"/>
      </w:pPr>
      <w:r w:rsidRPr="00B306C6">
        <w:t>Winblad</w:t>
      </w:r>
      <w:r w:rsidR="00520D22" w:rsidRPr="00B306C6">
        <w:t xml:space="preserve"> B, Gauthier S, Scinto L, Feldman H,</w:t>
      </w:r>
      <w:r w:rsidR="002236BC" w:rsidRPr="00B306C6">
        <w:t xml:space="preserve"> </w:t>
      </w:r>
      <w:r w:rsidR="00520D22" w:rsidRPr="00B306C6">
        <w:t>Wilcock GK, Truyen L, Mayorga AJ, Wang D,</w:t>
      </w:r>
      <w:r w:rsidR="002236BC" w:rsidRPr="00B306C6">
        <w:t xml:space="preserve"> </w:t>
      </w:r>
      <w:r w:rsidR="00520D22" w:rsidRPr="00B306C6">
        <w:t>Brashear</w:t>
      </w:r>
      <w:r w:rsidR="00E24964" w:rsidRPr="00B306C6">
        <w:t xml:space="preserve"> </w:t>
      </w:r>
      <w:r w:rsidR="00520D22" w:rsidRPr="00B306C6">
        <w:t>HR, Nye JS; GAL-INT-11/18 Study Group</w:t>
      </w:r>
      <w:r w:rsidR="002236BC" w:rsidRPr="00B306C6">
        <w:t xml:space="preserve"> </w:t>
      </w:r>
      <w:r w:rsidR="00520D22" w:rsidRPr="00B306C6">
        <w:t>(includes</w:t>
      </w:r>
      <w:r w:rsidR="00E24964" w:rsidRPr="00B306C6">
        <w:t xml:space="preserve"> </w:t>
      </w:r>
      <w:r w:rsidR="001307DF" w:rsidRPr="00B306C6">
        <w:rPr>
          <w:b/>
        </w:rPr>
        <w:t>DB</w:t>
      </w:r>
      <w:r w:rsidR="00520D22" w:rsidRPr="00B306C6">
        <w:rPr>
          <w:b/>
        </w:rPr>
        <w:t xml:space="preserve"> Hogan</w:t>
      </w:r>
      <w:r w:rsidR="0061253F">
        <w:rPr>
          <w:b/>
        </w:rPr>
        <w:t xml:space="preserve"> </w:t>
      </w:r>
      <w:r w:rsidR="0061253F">
        <w:t>– this group consists</w:t>
      </w:r>
      <w:r w:rsidR="004E6564">
        <w:t xml:space="preserve"> of</w:t>
      </w:r>
      <w:r w:rsidR="0061253F">
        <w:t xml:space="preserve"> nonauthor collaborators</w:t>
      </w:r>
      <w:r w:rsidR="00520D22" w:rsidRPr="00B306C6">
        <w:t>). Safety and efficacy of</w:t>
      </w:r>
      <w:r w:rsidR="001307DF" w:rsidRPr="00B306C6">
        <w:t xml:space="preserve"> </w:t>
      </w:r>
      <w:r w:rsidR="00520D22" w:rsidRPr="00B306C6">
        <w:t>galantamine in</w:t>
      </w:r>
      <w:r w:rsidR="00E24964" w:rsidRPr="00B306C6">
        <w:t xml:space="preserve"> </w:t>
      </w:r>
      <w:r w:rsidR="00520D22" w:rsidRPr="00B306C6">
        <w:t>subjects with mild cognitive</w:t>
      </w:r>
      <w:r w:rsidR="00D74355" w:rsidRPr="00B306C6">
        <w:t xml:space="preserve"> </w:t>
      </w:r>
      <w:r w:rsidR="00520D22" w:rsidRPr="00B306C6">
        <w:t>impairment. Neurology</w:t>
      </w:r>
      <w:r w:rsidR="00E24964" w:rsidRPr="00B306C6">
        <w:t xml:space="preserve"> </w:t>
      </w:r>
      <w:r w:rsidR="00520D22" w:rsidRPr="00B306C6">
        <w:t>2008, 70:2024-35.</w:t>
      </w:r>
    </w:p>
    <w:p w14:paraId="0202017B" w14:textId="32EBC9A3" w:rsidR="00C92B11" w:rsidRPr="00B306C6" w:rsidRDefault="00520D22" w:rsidP="001D002A">
      <w:pPr>
        <w:pStyle w:val="ListParagraph"/>
        <w:widowControl/>
        <w:numPr>
          <w:ilvl w:val="0"/>
          <w:numId w:val="5"/>
        </w:numPr>
        <w:tabs>
          <w:tab w:val="left" w:pos="-1440"/>
        </w:tabs>
        <w:spacing w:line="240" w:lineRule="exact"/>
      </w:pPr>
      <w:r w:rsidRPr="00B306C6">
        <w:rPr>
          <w:b/>
        </w:rPr>
        <w:t>Hogan DB</w:t>
      </w:r>
      <w:r w:rsidRPr="00B306C6">
        <w:t xml:space="preserve">:  </w:t>
      </w:r>
      <w:r w:rsidR="000E0AF7" w:rsidRPr="00B306C6">
        <w:t xml:space="preserve">If we live long enough, will we all be </w:t>
      </w:r>
      <w:r w:rsidRPr="00B306C6">
        <w:t>demented?:</w:t>
      </w:r>
      <w:r w:rsidR="00DE4EFF" w:rsidRPr="00B306C6">
        <w:t xml:space="preserve"> </w:t>
      </w:r>
      <w:r w:rsidRPr="00B306C6">
        <w:t>Redux.  Neurology 2008, 71:310-1</w:t>
      </w:r>
      <w:r w:rsidR="000E0AF7" w:rsidRPr="00B306C6">
        <w:t>.</w:t>
      </w:r>
    </w:p>
    <w:p w14:paraId="2CD444AD" w14:textId="00CFCCAA" w:rsidR="00843751" w:rsidRPr="00B306C6" w:rsidRDefault="000E0AF7" w:rsidP="001D002A">
      <w:pPr>
        <w:pStyle w:val="ListParagraph"/>
        <w:widowControl/>
        <w:numPr>
          <w:ilvl w:val="0"/>
          <w:numId w:val="5"/>
        </w:numPr>
        <w:tabs>
          <w:tab w:val="left" w:pos="-1440"/>
        </w:tabs>
        <w:spacing w:line="240" w:lineRule="exact"/>
      </w:pPr>
      <w:r w:rsidRPr="00B306C6">
        <w:lastRenderedPageBreak/>
        <w:t>Heckman GA, Dem</w:t>
      </w:r>
      <w:r w:rsidR="008862FE" w:rsidRPr="00B306C6">
        <w:t>e</w:t>
      </w:r>
      <w:r w:rsidRPr="00B306C6">
        <w:t xml:space="preserve">rs C, </w:t>
      </w:r>
      <w:r w:rsidRPr="00B306C6">
        <w:rPr>
          <w:b/>
        </w:rPr>
        <w:t>Hogan DB</w:t>
      </w:r>
      <w:r w:rsidR="005966D2" w:rsidRPr="00B306C6">
        <w:t>, McKelvie RS:</w:t>
      </w:r>
      <w:r w:rsidR="002236BC" w:rsidRPr="00B306C6">
        <w:t xml:space="preserve"> </w:t>
      </w:r>
      <w:r w:rsidR="00E24964" w:rsidRPr="00B306C6">
        <w:t xml:space="preserve">Heart </w:t>
      </w:r>
      <w:r w:rsidR="005966D2" w:rsidRPr="00B306C6">
        <w:t>Failure:</w:t>
      </w:r>
      <w:r w:rsidR="00C92B11" w:rsidRPr="00B306C6">
        <w:t xml:space="preserve"> </w:t>
      </w:r>
      <w:r w:rsidR="005966D2" w:rsidRPr="00B306C6">
        <w:t>Old Disease, Ol</w:t>
      </w:r>
      <w:r w:rsidR="00E24964" w:rsidRPr="00B306C6">
        <w:t>der Adults,</w:t>
      </w:r>
      <w:r w:rsidR="00C92B11" w:rsidRPr="00B306C6">
        <w:t xml:space="preserve"> </w:t>
      </w:r>
      <w:r w:rsidR="00E24964" w:rsidRPr="00B306C6">
        <w:t xml:space="preserve">Fresh Perspective. </w:t>
      </w:r>
      <w:r w:rsidR="005966D2" w:rsidRPr="00B306C6">
        <w:t>Geriatrics &amp; Aging 2008,</w:t>
      </w:r>
      <w:r w:rsidR="00C92B11" w:rsidRPr="00B306C6">
        <w:t>1</w:t>
      </w:r>
      <w:r w:rsidR="005966D2" w:rsidRPr="00B306C6">
        <w:t>1(1):15-</w:t>
      </w:r>
      <w:r w:rsidR="00C92B11" w:rsidRPr="00B306C6">
        <w:t>21.</w:t>
      </w:r>
      <w:r w:rsidR="00E24964" w:rsidRPr="00B306C6">
        <w:t xml:space="preserve"> </w:t>
      </w:r>
    </w:p>
    <w:p w14:paraId="406137B0" w14:textId="43BF9BD8" w:rsidR="003F1DB5" w:rsidRPr="00B306C6" w:rsidRDefault="008B7FD7" w:rsidP="001D002A">
      <w:pPr>
        <w:numPr>
          <w:ilvl w:val="0"/>
          <w:numId w:val="5"/>
        </w:numPr>
        <w:tabs>
          <w:tab w:val="left" w:pos="-1440"/>
        </w:tabs>
        <w:spacing w:line="240" w:lineRule="exact"/>
        <w:rPr>
          <w:rFonts w:ascii="Courier" w:hAnsi="Courier"/>
        </w:rPr>
      </w:pPr>
      <w:r>
        <w:rPr>
          <w:rFonts w:ascii="Courier" w:hAnsi="Courier"/>
        </w:rPr>
        <w:t>*</w:t>
      </w:r>
      <w:r w:rsidR="003F1DB5" w:rsidRPr="00B306C6">
        <w:rPr>
          <w:rFonts w:ascii="Courier" w:hAnsi="Courier"/>
        </w:rPr>
        <w:t>W</w:t>
      </w:r>
      <w:r w:rsidR="00DE4EFF" w:rsidRPr="00B306C6">
        <w:rPr>
          <w:rFonts w:ascii="Courier" w:hAnsi="Courier"/>
        </w:rPr>
        <w:t xml:space="preserve">alker JD, Teare GF, </w:t>
      </w:r>
      <w:r w:rsidR="00DE4EFF" w:rsidRPr="00B306C6">
        <w:rPr>
          <w:rFonts w:ascii="Courier" w:hAnsi="Courier"/>
          <w:b/>
        </w:rPr>
        <w:t>Hogan DB</w:t>
      </w:r>
      <w:r w:rsidR="00DE4EFF" w:rsidRPr="00B306C6">
        <w:rPr>
          <w:rFonts w:ascii="Courier" w:hAnsi="Courier"/>
        </w:rPr>
        <w:t>, Lewis S, Maxwell CJ: Identifying Potentially Avoidable Hospital Admissio</w:t>
      </w:r>
      <w:r w:rsidR="00F84499" w:rsidRPr="00B306C6">
        <w:rPr>
          <w:rFonts w:ascii="Courier" w:hAnsi="Courier"/>
        </w:rPr>
        <w:t>ns from Canadian Long-Term Care</w:t>
      </w:r>
      <w:r w:rsidR="002236BC" w:rsidRPr="00B306C6">
        <w:rPr>
          <w:rFonts w:ascii="Courier" w:hAnsi="Courier"/>
        </w:rPr>
        <w:t xml:space="preserve"> </w:t>
      </w:r>
      <w:r w:rsidR="00DE4EFF" w:rsidRPr="00B306C6">
        <w:rPr>
          <w:rFonts w:ascii="Courier" w:hAnsi="Courier"/>
        </w:rPr>
        <w:t>Fac</w:t>
      </w:r>
      <w:r w:rsidR="009E6FFC" w:rsidRPr="00B306C6">
        <w:rPr>
          <w:rFonts w:ascii="Courier" w:hAnsi="Courier"/>
        </w:rPr>
        <w:t>ilities. Medical Care 2009, 47:250-54</w:t>
      </w:r>
      <w:r w:rsidR="00DE4EFF" w:rsidRPr="00B306C6">
        <w:rPr>
          <w:rFonts w:ascii="Courier" w:hAnsi="Courier"/>
        </w:rPr>
        <w:t>.</w:t>
      </w:r>
    </w:p>
    <w:p w14:paraId="08736355" w14:textId="151B92BA" w:rsidR="004432D6" w:rsidRPr="00B306C6" w:rsidRDefault="00190575" w:rsidP="001D002A">
      <w:pPr>
        <w:numPr>
          <w:ilvl w:val="0"/>
          <w:numId w:val="5"/>
        </w:numPr>
        <w:tabs>
          <w:tab w:val="left" w:pos="-1440"/>
        </w:tabs>
        <w:spacing w:line="240" w:lineRule="exact"/>
        <w:rPr>
          <w:rStyle w:val="ti"/>
          <w:rFonts w:ascii="Courier" w:hAnsi="Courier"/>
        </w:rPr>
      </w:pPr>
      <w:r w:rsidRPr="00B306C6">
        <w:rPr>
          <w:rFonts w:ascii="Courier" w:hAnsi="Courier"/>
        </w:rPr>
        <w:t>Jones RW, Kivipelto M, Feldman H, Sparks L, Doody</w:t>
      </w:r>
      <w:r w:rsidR="002236BC" w:rsidRPr="00B306C6">
        <w:rPr>
          <w:rFonts w:ascii="Courier" w:hAnsi="Courier"/>
        </w:rPr>
        <w:t xml:space="preserve"> </w:t>
      </w:r>
      <w:r w:rsidRPr="00B306C6">
        <w:rPr>
          <w:rFonts w:ascii="Courier" w:hAnsi="Courier"/>
        </w:rPr>
        <w:t>R, Waters DD, Hey-Hadavi J, Breazna A, Schindler</w:t>
      </w:r>
      <w:r w:rsidR="002236BC" w:rsidRPr="00B306C6">
        <w:rPr>
          <w:rFonts w:ascii="Courier" w:hAnsi="Courier"/>
        </w:rPr>
        <w:t xml:space="preserve"> </w:t>
      </w:r>
      <w:r w:rsidRPr="00B306C6">
        <w:rPr>
          <w:rFonts w:ascii="Courier" w:hAnsi="Courier"/>
        </w:rPr>
        <w:t>RJ, Ramos H; LEADe investigat</w:t>
      </w:r>
      <w:r w:rsidR="001307DF" w:rsidRPr="00B306C6">
        <w:rPr>
          <w:rFonts w:ascii="Courier" w:hAnsi="Courier"/>
        </w:rPr>
        <w:t xml:space="preserve">ors </w:t>
      </w:r>
      <w:r w:rsidR="001307DF" w:rsidRPr="0061253F">
        <w:rPr>
          <w:rFonts w:ascii="Courier" w:hAnsi="Courier"/>
        </w:rPr>
        <w:t xml:space="preserve">(included </w:t>
      </w:r>
      <w:r w:rsidR="001307DF" w:rsidRPr="0061253F">
        <w:rPr>
          <w:rFonts w:ascii="Courier" w:hAnsi="Courier"/>
          <w:b/>
        </w:rPr>
        <w:t>DB</w:t>
      </w:r>
      <w:r w:rsidR="002236BC" w:rsidRPr="0061253F">
        <w:rPr>
          <w:rFonts w:ascii="Courier" w:hAnsi="Courier"/>
        </w:rPr>
        <w:t xml:space="preserve"> </w:t>
      </w:r>
      <w:r w:rsidRPr="0061253F">
        <w:rPr>
          <w:rFonts w:ascii="Courier" w:hAnsi="Courier"/>
          <w:b/>
        </w:rPr>
        <w:t>Hogan</w:t>
      </w:r>
      <w:r w:rsidR="0061253F" w:rsidRPr="0061253F">
        <w:rPr>
          <w:rFonts w:ascii="Courier" w:hAnsi="Courier"/>
          <w:b/>
        </w:rPr>
        <w:t xml:space="preserve"> </w:t>
      </w:r>
      <w:r w:rsidR="0061253F" w:rsidRPr="0061253F">
        <w:rPr>
          <w:rFonts w:ascii="Courier" w:hAnsi="Courier"/>
        </w:rPr>
        <w:t>– this group consists</w:t>
      </w:r>
      <w:r w:rsidR="004E6564">
        <w:rPr>
          <w:rFonts w:ascii="Courier" w:hAnsi="Courier"/>
        </w:rPr>
        <w:t xml:space="preserve"> of</w:t>
      </w:r>
      <w:r w:rsidR="0061253F" w:rsidRPr="0061253F">
        <w:rPr>
          <w:rFonts w:ascii="Courier" w:hAnsi="Courier"/>
        </w:rPr>
        <w:t xml:space="preserve"> nonauthor collaborators</w:t>
      </w:r>
      <w:r w:rsidRPr="0061253F">
        <w:rPr>
          <w:rFonts w:ascii="Courier" w:hAnsi="Courier"/>
        </w:rPr>
        <w:t>): The</w:t>
      </w:r>
      <w:r w:rsidRPr="00B306C6">
        <w:rPr>
          <w:rFonts w:ascii="Courier" w:hAnsi="Courier"/>
        </w:rPr>
        <w:t xml:space="preserve"> Atorvastatin/</w:t>
      </w:r>
      <w:r w:rsidR="002236BC" w:rsidRPr="00B306C6">
        <w:rPr>
          <w:rFonts w:ascii="Courier" w:hAnsi="Courier"/>
        </w:rPr>
        <w:t xml:space="preserve"> </w:t>
      </w:r>
      <w:r w:rsidRPr="00B306C6">
        <w:rPr>
          <w:rFonts w:ascii="Courier" w:hAnsi="Courier"/>
        </w:rPr>
        <w:t>Donepezil in Alzheimer's</w:t>
      </w:r>
      <w:r w:rsidR="002236BC" w:rsidRPr="00B306C6">
        <w:rPr>
          <w:rFonts w:ascii="Courier" w:hAnsi="Courier"/>
        </w:rPr>
        <w:t xml:space="preserve"> </w:t>
      </w:r>
      <w:r w:rsidRPr="00B306C6">
        <w:rPr>
          <w:rFonts w:ascii="Courier" w:hAnsi="Courier"/>
        </w:rPr>
        <w:t>Disease Study (LEADe): design and baseline characteristics.</w:t>
      </w:r>
      <w:r w:rsidRPr="00B306C6">
        <w:rPr>
          <w:rStyle w:val="FootnoteReference"/>
          <w:rFonts w:ascii="Courier" w:hAnsi="Courier"/>
        </w:rPr>
        <w:t xml:space="preserve"> </w:t>
      </w:r>
      <w:r w:rsidRPr="00B306C6">
        <w:rPr>
          <w:rStyle w:val="ti"/>
          <w:rFonts w:ascii="Courier" w:hAnsi="Courier"/>
        </w:rPr>
        <w:t>Alzheimers Dement 2008, 4:145-53.</w:t>
      </w:r>
    </w:p>
    <w:p w14:paraId="3C757735" w14:textId="418164DE" w:rsidR="003F1DB5" w:rsidRPr="00B306C6" w:rsidRDefault="003F532C" w:rsidP="001D002A">
      <w:pPr>
        <w:numPr>
          <w:ilvl w:val="0"/>
          <w:numId w:val="5"/>
        </w:numPr>
        <w:tabs>
          <w:tab w:val="left" w:pos="-1440"/>
        </w:tabs>
        <w:spacing w:line="240" w:lineRule="exact"/>
        <w:rPr>
          <w:rStyle w:val="ti"/>
          <w:rFonts w:ascii="Courier" w:hAnsi="Courier"/>
          <w:lang w:val="sv-SE"/>
        </w:rPr>
      </w:pPr>
      <w:r w:rsidRPr="00B306C6">
        <w:rPr>
          <w:rStyle w:val="ti"/>
          <w:rFonts w:ascii="Courier" w:hAnsi="Courier"/>
          <w:lang w:val="sv-SE"/>
        </w:rPr>
        <w:t>Raina P</w:t>
      </w:r>
      <w:r w:rsidR="00122B9A" w:rsidRPr="00B306C6">
        <w:rPr>
          <w:rStyle w:val="ti"/>
          <w:rFonts w:ascii="Courier" w:hAnsi="Courier"/>
          <w:lang w:val="sv-SE"/>
        </w:rPr>
        <w:t>S</w:t>
      </w:r>
      <w:r w:rsidRPr="00B306C6">
        <w:rPr>
          <w:rStyle w:val="ti"/>
          <w:rFonts w:ascii="Courier" w:hAnsi="Courier"/>
          <w:lang w:val="sv-SE"/>
        </w:rPr>
        <w:t>, Wolfson C, Kirkland SA, Griffith LE,</w:t>
      </w:r>
      <w:r w:rsidR="002236BC" w:rsidRPr="00B306C6">
        <w:rPr>
          <w:rStyle w:val="ti"/>
          <w:rFonts w:ascii="Courier" w:hAnsi="Courier"/>
          <w:lang w:val="sv-SE"/>
        </w:rPr>
        <w:t xml:space="preserve"> </w:t>
      </w:r>
      <w:r w:rsidRPr="00B306C6">
        <w:rPr>
          <w:rStyle w:val="ti"/>
          <w:rFonts w:ascii="Courier" w:hAnsi="Courier"/>
        </w:rPr>
        <w:t xml:space="preserve">Oremus M, Patterson C, Tukko H, </w:t>
      </w:r>
      <w:r w:rsidRPr="00B306C6">
        <w:rPr>
          <w:rStyle w:val="ti"/>
          <w:rFonts w:ascii="Courier" w:hAnsi="Courier"/>
          <w:b/>
        </w:rPr>
        <w:t>Hogan D</w:t>
      </w:r>
      <w:r w:rsidR="00E24964" w:rsidRPr="00B306C6">
        <w:rPr>
          <w:rStyle w:val="ti"/>
          <w:rFonts w:ascii="Courier" w:hAnsi="Courier"/>
        </w:rPr>
        <w:t>, Wister</w:t>
      </w:r>
      <w:r w:rsidR="002236BC" w:rsidRPr="00B306C6">
        <w:rPr>
          <w:rStyle w:val="ti"/>
          <w:rFonts w:ascii="Courier" w:hAnsi="Courier"/>
        </w:rPr>
        <w:t xml:space="preserve"> </w:t>
      </w:r>
      <w:r w:rsidR="00E24964" w:rsidRPr="00B306C6">
        <w:rPr>
          <w:rStyle w:val="ti"/>
          <w:rFonts w:ascii="Courier" w:hAnsi="Courier"/>
        </w:rPr>
        <w:t xml:space="preserve">A, </w:t>
      </w:r>
      <w:r w:rsidRPr="00B306C6">
        <w:rPr>
          <w:rStyle w:val="ti"/>
          <w:rFonts w:ascii="Courier" w:hAnsi="Courier"/>
        </w:rPr>
        <w:t xml:space="preserve">Payette H, </w:t>
      </w:r>
      <w:r w:rsidR="00122B9A" w:rsidRPr="00B306C6">
        <w:rPr>
          <w:rStyle w:val="ti"/>
          <w:rFonts w:ascii="Courier" w:hAnsi="Courier"/>
        </w:rPr>
        <w:t>Shannon H, Brazil K</w:t>
      </w:r>
      <w:r w:rsidRPr="00B306C6">
        <w:rPr>
          <w:rStyle w:val="ti"/>
          <w:rFonts w:ascii="Courier" w:hAnsi="Courier"/>
        </w:rPr>
        <w:t>: T</w:t>
      </w:r>
      <w:r w:rsidR="00E24964" w:rsidRPr="00B306C6">
        <w:rPr>
          <w:rStyle w:val="ti"/>
          <w:rFonts w:ascii="Courier" w:hAnsi="Courier"/>
        </w:rPr>
        <w:t>he Canadian</w:t>
      </w:r>
      <w:r w:rsidR="002236BC" w:rsidRPr="00B306C6">
        <w:rPr>
          <w:rStyle w:val="ti"/>
          <w:rFonts w:ascii="Courier" w:hAnsi="Courier"/>
        </w:rPr>
        <w:t xml:space="preserve"> </w:t>
      </w:r>
      <w:r w:rsidRPr="00B306C6">
        <w:rPr>
          <w:rStyle w:val="ti"/>
          <w:rFonts w:ascii="Courier" w:hAnsi="Courier"/>
        </w:rPr>
        <w:t>Longitudinal Study in Aging (CLSA). Can J A</w:t>
      </w:r>
      <w:r w:rsidR="00E24964" w:rsidRPr="00B306C6">
        <w:rPr>
          <w:rStyle w:val="ti"/>
          <w:rFonts w:ascii="Courier" w:hAnsi="Courier"/>
        </w:rPr>
        <w:t xml:space="preserve">ging </w:t>
      </w:r>
      <w:r w:rsidR="00122B9A" w:rsidRPr="00B306C6">
        <w:rPr>
          <w:rStyle w:val="ti"/>
          <w:rFonts w:ascii="Courier" w:hAnsi="Courier"/>
        </w:rPr>
        <w:t>2009, 28:221-29</w:t>
      </w:r>
      <w:r w:rsidRPr="00B306C6">
        <w:rPr>
          <w:rStyle w:val="ti"/>
          <w:rFonts w:ascii="Courier" w:hAnsi="Courier"/>
        </w:rPr>
        <w:t>.</w:t>
      </w:r>
    </w:p>
    <w:p w14:paraId="47927FA6" w14:textId="77777777" w:rsidR="007B04C8" w:rsidRDefault="009F11AB" w:rsidP="007B04C8">
      <w:pPr>
        <w:numPr>
          <w:ilvl w:val="0"/>
          <w:numId w:val="5"/>
        </w:numPr>
        <w:tabs>
          <w:tab w:val="left" w:pos="-1440"/>
        </w:tabs>
        <w:spacing w:line="240" w:lineRule="exact"/>
        <w:rPr>
          <w:rStyle w:val="ti"/>
          <w:rFonts w:ascii="Courier" w:hAnsi="Courier"/>
        </w:rPr>
      </w:pPr>
      <w:r w:rsidRPr="00B306C6">
        <w:rPr>
          <w:rStyle w:val="ti"/>
          <w:rFonts w:ascii="Courier" w:hAnsi="Courier"/>
          <w:b/>
        </w:rPr>
        <w:t>Hogan DB</w:t>
      </w:r>
      <w:r w:rsidRPr="00B306C6">
        <w:rPr>
          <w:rStyle w:val="ti"/>
          <w:rFonts w:ascii="Courier" w:hAnsi="Courier"/>
        </w:rPr>
        <w:t>: Practical approach to the use of</w:t>
      </w:r>
      <w:r w:rsidR="003175D0" w:rsidRPr="00B306C6">
        <w:rPr>
          <w:rStyle w:val="ti"/>
          <w:rFonts w:ascii="Courier" w:hAnsi="Courier"/>
        </w:rPr>
        <w:t xml:space="preserve"> </w:t>
      </w:r>
      <w:r w:rsidRPr="00B306C6">
        <w:rPr>
          <w:rStyle w:val="ti"/>
          <w:rFonts w:ascii="Courier" w:hAnsi="Courier"/>
        </w:rPr>
        <w:t>cholinesterase inhibitors in patients with early</w:t>
      </w:r>
      <w:r w:rsidR="003175D0" w:rsidRPr="00B306C6">
        <w:rPr>
          <w:rStyle w:val="ti"/>
          <w:rFonts w:ascii="Courier" w:hAnsi="Courier"/>
        </w:rPr>
        <w:t xml:space="preserve"> </w:t>
      </w:r>
      <w:r w:rsidRPr="00B306C6">
        <w:rPr>
          <w:rStyle w:val="ti"/>
          <w:rFonts w:ascii="Courier" w:hAnsi="Courier"/>
        </w:rPr>
        <w:t>Alzheimer’s disease. G</w:t>
      </w:r>
      <w:r w:rsidR="009F1B60" w:rsidRPr="00B306C6">
        <w:rPr>
          <w:rStyle w:val="ti"/>
          <w:rFonts w:ascii="Courier" w:hAnsi="Courier"/>
        </w:rPr>
        <w:t>eriatrics &amp; Aging 2009,</w:t>
      </w:r>
      <w:r w:rsidR="003175D0" w:rsidRPr="00B306C6">
        <w:rPr>
          <w:rStyle w:val="ti"/>
          <w:rFonts w:ascii="Courier" w:hAnsi="Courier"/>
        </w:rPr>
        <w:t xml:space="preserve"> </w:t>
      </w:r>
      <w:r w:rsidR="009F1B60" w:rsidRPr="00B306C6">
        <w:rPr>
          <w:rStyle w:val="ti"/>
          <w:rFonts w:ascii="Courier" w:hAnsi="Courier"/>
        </w:rPr>
        <w:t>12(4):202-207</w:t>
      </w:r>
      <w:r w:rsidRPr="00B306C6">
        <w:rPr>
          <w:rStyle w:val="ti"/>
          <w:rFonts w:ascii="Courier" w:hAnsi="Courier"/>
        </w:rPr>
        <w:t>.</w:t>
      </w:r>
    </w:p>
    <w:p w14:paraId="598B34CA" w14:textId="4FBAAD2D" w:rsidR="00CD661F" w:rsidRPr="007B04C8" w:rsidRDefault="006767A8" w:rsidP="007B04C8">
      <w:pPr>
        <w:numPr>
          <w:ilvl w:val="0"/>
          <w:numId w:val="5"/>
        </w:numPr>
        <w:tabs>
          <w:tab w:val="left" w:pos="-1440"/>
        </w:tabs>
        <w:spacing w:line="240" w:lineRule="exact"/>
        <w:rPr>
          <w:rFonts w:ascii="Courier" w:hAnsi="Courier"/>
        </w:rPr>
      </w:pPr>
      <w:r w:rsidRPr="007B04C8">
        <w:rPr>
          <w:rFonts w:ascii="Courier" w:hAnsi="Courier"/>
        </w:rPr>
        <w:t xml:space="preserve">Maxwell CJ, Kang J, Walker JD, Zhang JX, </w:t>
      </w:r>
      <w:r w:rsidRPr="007B04C8">
        <w:rPr>
          <w:rFonts w:ascii="Courier" w:hAnsi="Courier"/>
          <w:b/>
        </w:rPr>
        <w:t>Hogan</w:t>
      </w:r>
      <w:r w:rsidR="003175D0" w:rsidRPr="007B04C8">
        <w:rPr>
          <w:rFonts w:ascii="Courier" w:hAnsi="Courier"/>
          <w:b/>
        </w:rPr>
        <w:t xml:space="preserve"> </w:t>
      </w:r>
      <w:r w:rsidRPr="007B04C8">
        <w:rPr>
          <w:rFonts w:ascii="Courier" w:hAnsi="Courier"/>
          <w:b/>
        </w:rPr>
        <w:t>DB</w:t>
      </w:r>
      <w:r w:rsidRPr="007B04C8">
        <w:rPr>
          <w:rFonts w:ascii="Courier" w:hAnsi="Courier"/>
        </w:rPr>
        <w:t>, Feeny DH, Wodchis WP: Sex differences in the</w:t>
      </w:r>
      <w:r w:rsidR="003175D0" w:rsidRPr="007B04C8">
        <w:rPr>
          <w:rFonts w:ascii="Courier" w:hAnsi="Courier"/>
        </w:rPr>
        <w:t xml:space="preserve"> </w:t>
      </w:r>
      <w:r w:rsidRPr="007B04C8">
        <w:rPr>
          <w:rFonts w:ascii="Courier" w:hAnsi="Courier"/>
        </w:rPr>
        <w:t>relative contribution of social and clinical</w:t>
      </w:r>
      <w:r w:rsidR="003175D0" w:rsidRPr="007B04C8">
        <w:rPr>
          <w:rFonts w:ascii="Courier" w:hAnsi="Courier"/>
        </w:rPr>
        <w:t xml:space="preserve"> </w:t>
      </w:r>
      <w:r w:rsidRPr="007B04C8">
        <w:rPr>
          <w:rFonts w:ascii="Courier" w:hAnsi="Courier"/>
        </w:rPr>
        <w:t>factors to the Health Utilities Index Mark 2 measure of health-rel</w:t>
      </w:r>
      <w:r w:rsidR="00E24964" w:rsidRPr="007B04C8">
        <w:rPr>
          <w:rFonts w:ascii="Courier" w:hAnsi="Courier"/>
        </w:rPr>
        <w:t>ated quality of life in</w:t>
      </w:r>
      <w:r w:rsidR="003175D0" w:rsidRPr="007B04C8">
        <w:rPr>
          <w:rFonts w:ascii="Courier" w:hAnsi="Courier"/>
        </w:rPr>
        <w:t xml:space="preserve"> </w:t>
      </w:r>
      <w:r w:rsidR="00E24964" w:rsidRPr="007B04C8">
        <w:rPr>
          <w:rFonts w:ascii="Courier" w:hAnsi="Courier"/>
        </w:rPr>
        <w:t xml:space="preserve">older </w:t>
      </w:r>
      <w:r w:rsidRPr="007B04C8">
        <w:rPr>
          <w:rFonts w:ascii="Courier" w:hAnsi="Courier"/>
        </w:rPr>
        <w:t>home care clients. Health and Quality of</w:t>
      </w:r>
      <w:r w:rsidR="003F7DFE" w:rsidRPr="007B04C8">
        <w:rPr>
          <w:rFonts w:ascii="Courier" w:hAnsi="Courier"/>
        </w:rPr>
        <w:t xml:space="preserve"> </w:t>
      </w:r>
      <w:r w:rsidRPr="007B04C8">
        <w:rPr>
          <w:rFonts w:ascii="Courier" w:hAnsi="Courier"/>
        </w:rPr>
        <w:t>Life</w:t>
      </w:r>
      <w:r w:rsidR="00E24964" w:rsidRPr="007B04C8">
        <w:rPr>
          <w:rFonts w:ascii="Courier" w:hAnsi="Courier"/>
        </w:rPr>
        <w:t xml:space="preserve"> </w:t>
      </w:r>
      <w:r w:rsidR="00273800" w:rsidRPr="007B04C8">
        <w:rPr>
          <w:rFonts w:ascii="Courier" w:hAnsi="Courier"/>
        </w:rPr>
        <w:t>Outcomes 2009, 7:80</w:t>
      </w:r>
      <w:r w:rsidRPr="007B04C8">
        <w:rPr>
          <w:rFonts w:ascii="Courier" w:hAnsi="Courier"/>
        </w:rPr>
        <w:t>.</w:t>
      </w:r>
    </w:p>
    <w:p w14:paraId="193802CC" w14:textId="28CA93E6" w:rsidR="00074140" w:rsidRPr="00B306C6" w:rsidRDefault="008B7FD7" w:rsidP="001D002A">
      <w:pPr>
        <w:numPr>
          <w:ilvl w:val="0"/>
          <w:numId w:val="5"/>
        </w:numPr>
        <w:tabs>
          <w:tab w:val="left" w:pos="-1440"/>
        </w:tabs>
        <w:spacing w:line="240" w:lineRule="exact"/>
        <w:rPr>
          <w:rFonts w:ascii="Courier" w:hAnsi="Courier"/>
        </w:rPr>
      </w:pPr>
      <w:r>
        <w:rPr>
          <w:rFonts w:ascii="Courier" w:hAnsi="Courier"/>
        </w:rPr>
        <w:t>*</w:t>
      </w:r>
      <w:r w:rsidR="009E73CE" w:rsidRPr="00B306C6">
        <w:rPr>
          <w:rFonts w:ascii="Courier" w:hAnsi="Courier"/>
        </w:rPr>
        <w:t xml:space="preserve">Williams JJ, Beck PL, Andrews CN, </w:t>
      </w:r>
      <w:r w:rsidR="009E73CE" w:rsidRPr="00B306C6">
        <w:rPr>
          <w:rFonts w:ascii="Courier" w:hAnsi="Courier"/>
          <w:b/>
        </w:rPr>
        <w:t>Hogan DB</w:t>
      </w:r>
      <w:r w:rsidR="009E73CE" w:rsidRPr="00B306C6">
        <w:rPr>
          <w:rFonts w:ascii="Courier" w:hAnsi="Courier"/>
        </w:rPr>
        <w:t>, Storr</w:t>
      </w:r>
      <w:r w:rsidR="003175D0" w:rsidRPr="00B306C6">
        <w:rPr>
          <w:rFonts w:ascii="Courier" w:hAnsi="Courier"/>
        </w:rPr>
        <w:t xml:space="preserve"> </w:t>
      </w:r>
      <w:r w:rsidR="009E73CE" w:rsidRPr="00B306C6">
        <w:rPr>
          <w:rFonts w:ascii="Courier" w:hAnsi="Courier"/>
        </w:rPr>
        <w:t>MA: Microscopic Colitis – a Common Cause o</w:t>
      </w:r>
      <w:r w:rsidR="003F7DFE" w:rsidRPr="00B306C6">
        <w:rPr>
          <w:rFonts w:ascii="Courier" w:hAnsi="Courier"/>
        </w:rPr>
        <w:t xml:space="preserve">f </w:t>
      </w:r>
      <w:r w:rsidR="009E73CE" w:rsidRPr="00B306C6">
        <w:rPr>
          <w:rFonts w:ascii="Courier" w:hAnsi="Courier"/>
        </w:rPr>
        <w:t>Diarrhea in O</w:t>
      </w:r>
      <w:r w:rsidR="007F0D54" w:rsidRPr="00B306C6">
        <w:rPr>
          <w:rFonts w:ascii="Courier" w:hAnsi="Courier"/>
        </w:rPr>
        <w:t xml:space="preserve">lder Adults. Age Ageing </w:t>
      </w:r>
      <w:r w:rsidR="007F0D54" w:rsidRPr="00B306C6">
        <w:rPr>
          <w:rStyle w:val="src1"/>
          <w:rFonts w:ascii="Courier" w:hAnsi="Courier" w:cs="Arial"/>
          <w:specVanish w:val="0"/>
        </w:rPr>
        <w:t>2010</w:t>
      </w:r>
      <w:r w:rsidR="00AB02C4" w:rsidRPr="00B306C6">
        <w:rPr>
          <w:rStyle w:val="src1"/>
          <w:rFonts w:ascii="Courier" w:hAnsi="Courier" w:cs="Arial"/>
          <w:specVanish w:val="0"/>
        </w:rPr>
        <w:t xml:space="preserve">, 39: </w:t>
      </w:r>
      <w:r w:rsidR="00217580" w:rsidRPr="00B306C6">
        <w:rPr>
          <w:rFonts w:ascii="Courier" w:hAnsi="Courier"/>
        </w:rPr>
        <w:t>1</w:t>
      </w:r>
      <w:r w:rsidR="00AB02C4" w:rsidRPr="00B306C6">
        <w:rPr>
          <w:rStyle w:val="src1"/>
          <w:rFonts w:ascii="Courier" w:hAnsi="Courier" w:cs="Arial"/>
          <w:specVanish w:val="0"/>
        </w:rPr>
        <w:t>62-</w:t>
      </w:r>
      <w:r w:rsidR="00570E19" w:rsidRPr="00B306C6">
        <w:rPr>
          <w:rStyle w:val="src1"/>
          <w:rFonts w:ascii="Courier" w:hAnsi="Courier" w:cs="Arial"/>
          <w:specVanish w:val="0"/>
        </w:rPr>
        <w:t>68</w:t>
      </w:r>
      <w:r w:rsidR="007F0D54" w:rsidRPr="00B306C6">
        <w:rPr>
          <w:rStyle w:val="src1"/>
          <w:rFonts w:ascii="Courier" w:hAnsi="Courier" w:cs="Arial"/>
          <w:specVanish w:val="0"/>
        </w:rPr>
        <w:t>.</w:t>
      </w:r>
    </w:p>
    <w:p w14:paraId="5018650D" w14:textId="7E989DA4" w:rsidR="002A70C6" w:rsidRPr="00B306C6" w:rsidRDefault="008B7FD7" w:rsidP="001D002A">
      <w:pPr>
        <w:numPr>
          <w:ilvl w:val="0"/>
          <w:numId w:val="5"/>
        </w:numPr>
        <w:tabs>
          <w:tab w:val="left" w:pos="-1440"/>
        </w:tabs>
        <w:spacing w:line="240" w:lineRule="exact"/>
        <w:rPr>
          <w:rFonts w:ascii="Courier" w:hAnsi="Courier"/>
        </w:rPr>
      </w:pPr>
      <w:r>
        <w:rPr>
          <w:rFonts w:ascii="Courier" w:hAnsi="Courier"/>
        </w:rPr>
        <w:t>*</w:t>
      </w:r>
      <w:r w:rsidR="00074140" w:rsidRPr="00B306C6">
        <w:rPr>
          <w:rFonts w:ascii="Courier" w:hAnsi="Courier"/>
        </w:rPr>
        <w:t xml:space="preserve">Karunananthan S, Wolfson C, Bergman H, Béland F, </w:t>
      </w:r>
      <w:r w:rsidR="00074140" w:rsidRPr="00B306C6">
        <w:rPr>
          <w:rFonts w:ascii="Courier" w:hAnsi="Courier"/>
          <w:b/>
        </w:rPr>
        <w:t>Hogan DB</w:t>
      </w:r>
      <w:r w:rsidR="00074140" w:rsidRPr="00B306C6">
        <w:rPr>
          <w:rFonts w:ascii="Courier" w:hAnsi="Courier"/>
        </w:rPr>
        <w:t>: A multidisciplinary systemati</w:t>
      </w:r>
      <w:r w:rsidR="003175D0" w:rsidRPr="00B306C6">
        <w:rPr>
          <w:rFonts w:ascii="Courier" w:hAnsi="Courier"/>
        </w:rPr>
        <w:t xml:space="preserve">c </w:t>
      </w:r>
      <w:r w:rsidR="00074140" w:rsidRPr="00B306C6">
        <w:rPr>
          <w:rFonts w:ascii="Courier" w:hAnsi="Courier"/>
        </w:rPr>
        <w:t>literature review on frailty: Overview of the methodology used by the Canadian Initiative on Frailty and Aging. BMC Medical Research</w:t>
      </w:r>
      <w:r w:rsidR="003175D0" w:rsidRPr="00B306C6">
        <w:rPr>
          <w:rFonts w:ascii="Courier" w:hAnsi="Courier"/>
        </w:rPr>
        <w:t xml:space="preserve"> </w:t>
      </w:r>
      <w:r w:rsidR="00074140" w:rsidRPr="00B306C6">
        <w:rPr>
          <w:rFonts w:ascii="Courier" w:hAnsi="Courier"/>
        </w:rPr>
        <w:t xml:space="preserve">Methodology </w:t>
      </w:r>
      <w:r w:rsidR="004D0135" w:rsidRPr="00B306C6">
        <w:rPr>
          <w:rFonts w:ascii="Courier" w:hAnsi="Courier"/>
        </w:rPr>
        <w:t>2009, 9:68</w:t>
      </w:r>
      <w:r w:rsidR="00074140" w:rsidRPr="00B306C6">
        <w:rPr>
          <w:rFonts w:ascii="Courier" w:hAnsi="Courier"/>
        </w:rPr>
        <w:t>.</w:t>
      </w:r>
    </w:p>
    <w:p w14:paraId="589B5753" w14:textId="6A4EEBF3" w:rsidR="00DE2745" w:rsidRPr="00B306C6" w:rsidRDefault="00B4459F" w:rsidP="001D002A">
      <w:pPr>
        <w:pStyle w:val="ListParagraph"/>
        <w:widowControl/>
        <w:numPr>
          <w:ilvl w:val="0"/>
          <w:numId w:val="5"/>
        </w:numPr>
        <w:tabs>
          <w:tab w:val="left" w:pos="-1440"/>
        </w:tabs>
        <w:spacing w:line="240" w:lineRule="exact"/>
      </w:pPr>
      <w:r w:rsidRPr="00B306C6">
        <w:t>Parmar J on behalf of the Medical Education Committee of the Canadian Geriatrics Society (</w:t>
      </w:r>
      <w:r w:rsidRPr="00B306C6">
        <w:rPr>
          <w:b/>
        </w:rPr>
        <w:t xml:space="preserve">DB Hogan </w:t>
      </w:r>
      <w:r w:rsidRPr="00B306C6">
        <w:t>member): Core Competencies in the Care of Older Persons for Ca</w:t>
      </w:r>
      <w:r w:rsidR="00AB02C4" w:rsidRPr="00B306C6">
        <w:t>nadian Medical Students. Can</w:t>
      </w:r>
      <w:r w:rsidR="003175D0" w:rsidRPr="00B306C6">
        <w:t xml:space="preserve"> </w:t>
      </w:r>
      <w:r w:rsidR="00AB02C4" w:rsidRPr="00B306C6">
        <w:t xml:space="preserve">J </w:t>
      </w:r>
      <w:r w:rsidRPr="00B306C6">
        <w:t>Geriatr 2009, 12(2):70-73.</w:t>
      </w:r>
    </w:p>
    <w:p w14:paraId="255E9AD5" w14:textId="43B3F7A4" w:rsidR="002A70C6" w:rsidRPr="00B306C6" w:rsidRDefault="001A03BE" w:rsidP="001D002A">
      <w:pPr>
        <w:pStyle w:val="ListParagraph"/>
        <w:widowControl/>
        <w:numPr>
          <w:ilvl w:val="0"/>
          <w:numId w:val="5"/>
        </w:numPr>
        <w:tabs>
          <w:tab w:val="left" w:pos="-1440"/>
        </w:tabs>
        <w:spacing w:line="240" w:lineRule="exact"/>
      </w:pPr>
      <w:r w:rsidRPr="00B306C6">
        <w:t>Go</w:t>
      </w:r>
      <w:r w:rsidR="00122B9A" w:rsidRPr="00B306C6">
        <w:t xml:space="preserve">rchynski B, </w:t>
      </w:r>
      <w:r w:rsidR="00122B9A" w:rsidRPr="00B306C6">
        <w:rPr>
          <w:b/>
        </w:rPr>
        <w:t>Hogan DB</w:t>
      </w:r>
      <w:r w:rsidR="00122B9A" w:rsidRPr="00B306C6">
        <w:t>: The 800 lb Gorilla in the</w:t>
      </w:r>
      <w:r w:rsidR="003175D0" w:rsidRPr="00B306C6">
        <w:t xml:space="preserve"> </w:t>
      </w:r>
      <w:r w:rsidR="00122B9A" w:rsidRPr="00B306C6">
        <w:t>Room: Cognitive Impairment in Middle-Aged and</w:t>
      </w:r>
      <w:r w:rsidR="003175D0" w:rsidRPr="00B306C6">
        <w:t xml:space="preserve"> </w:t>
      </w:r>
      <w:r w:rsidR="00122B9A" w:rsidRPr="00B306C6">
        <w:t>Older Hospitalized patients. Can J Geriatr 200</w:t>
      </w:r>
      <w:r w:rsidR="003175D0" w:rsidRPr="00B306C6">
        <w:t xml:space="preserve">9, </w:t>
      </w:r>
      <w:r w:rsidR="00122B9A" w:rsidRPr="00B306C6">
        <w:t>12(3):97-100.</w:t>
      </w:r>
    </w:p>
    <w:p w14:paraId="6AA43900" w14:textId="527D7992" w:rsidR="00941E97" w:rsidRPr="00B306C6" w:rsidRDefault="000C6B0F" w:rsidP="001D002A">
      <w:pPr>
        <w:pStyle w:val="ListParagraph"/>
        <w:widowControl/>
        <w:numPr>
          <w:ilvl w:val="0"/>
          <w:numId w:val="5"/>
        </w:numPr>
        <w:tabs>
          <w:tab w:val="left" w:pos="-1440"/>
        </w:tabs>
        <w:spacing w:line="240" w:lineRule="exact"/>
        <w:rPr>
          <w:rStyle w:val="src"/>
        </w:rPr>
      </w:pPr>
      <w:r w:rsidRPr="00B306C6">
        <w:t>Lu PH, Edland SD, Teng E, Tingus K, Petersen RC,</w:t>
      </w:r>
      <w:r w:rsidR="003175D0" w:rsidRPr="00B306C6">
        <w:t xml:space="preserve"> </w:t>
      </w:r>
      <w:r w:rsidRPr="00B306C6">
        <w:t>Cummings JL; Alzheime</w:t>
      </w:r>
      <w:r w:rsidR="00AB02C4" w:rsidRPr="00B306C6">
        <w:t>r's Disease Cooperative</w:t>
      </w:r>
      <w:r w:rsidR="003175D0" w:rsidRPr="00B306C6">
        <w:t xml:space="preserve"> </w:t>
      </w:r>
      <w:r w:rsidR="00AB02C4" w:rsidRPr="00B306C6">
        <w:t xml:space="preserve">Study </w:t>
      </w:r>
      <w:r w:rsidRPr="00B306C6">
        <w:t xml:space="preserve">Group (includes </w:t>
      </w:r>
      <w:r w:rsidRPr="00B306C6">
        <w:rPr>
          <w:b/>
        </w:rPr>
        <w:t>D</w:t>
      </w:r>
      <w:r w:rsidR="009C162A" w:rsidRPr="00B306C6">
        <w:rPr>
          <w:b/>
        </w:rPr>
        <w:t>B</w:t>
      </w:r>
      <w:r w:rsidRPr="00B306C6">
        <w:rPr>
          <w:b/>
        </w:rPr>
        <w:t xml:space="preserve"> Hogan</w:t>
      </w:r>
      <w:r w:rsidR="0061253F">
        <w:rPr>
          <w:b/>
        </w:rPr>
        <w:t xml:space="preserve"> </w:t>
      </w:r>
      <w:r w:rsidR="0061253F">
        <w:t>– this group consists</w:t>
      </w:r>
      <w:r w:rsidR="004E6564">
        <w:t xml:space="preserve"> of</w:t>
      </w:r>
      <w:r w:rsidR="0061253F">
        <w:t xml:space="preserve"> nonauthor collaborators</w:t>
      </w:r>
      <w:r w:rsidRPr="00B306C6">
        <w:t>): Donepezil delays</w:t>
      </w:r>
      <w:r w:rsidR="003175D0" w:rsidRPr="00B306C6">
        <w:t xml:space="preserve"> </w:t>
      </w:r>
      <w:r w:rsidRPr="00B306C6">
        <w:t>progression to AD in MCI subjects with depressive</w:t>
      </w:r>
      <w:r w:rsidR="003175D0" w:rsidRPr="00B306C6">
        <w:t xml:space="preserve"> </w:t>
      </w:r>
      <w:r w:rsidRPr="00B306C6">
        <w:t xml:space="preserve">symptoms. </w:t>
      </w:r>
      <w:r w:rsidRPr="00B306C6">
        <w:rPr>
          <w:rStyle w:val="jrnl"/>
        </w:rPr>
        <w:t>Neurology</w:t>
      </w:r>
      <w:r w:rsidRPr="00B306C6">
        <w:rPr>
          <w:rStyle w:val="src"/>
        </w:rPr>
        <w:t xml:space="preserve"> 2009, 72:2115-21.</w:t>
      </w:r>
    </w:p>
    <w:p w14:paraId="46BA6198" w14:textId="77777777" w:rsidR="003175D0" w:rsidRPr="00B306C6" w:rsidRDefault="00A75A75" w:rsidP="001D002A">
      <w:pPr>
        <w:pStyle w:val="ListParagraph"/>
        <w:widowControl/>
        <w:numPr>
          <w:ilvl w:val="0"/>
          <w:numId w:val="5"/>
        </w:numPr>
        <w:tabs>
          <w:tab w:val="left" w:pos="-1440"/>
        </w:tabs>
        <w:spacing w:line="240" w:lineRule="exact"/>
        <w:rPr>
          <w:rFonts w:cs="Arial"/>
        </w:rPr>
      </w:pPr>
      <w:r w:rsidRPr="00B306C6">
        <w:rPr>
          <w:rFonts w:cs="Courier New"/>
        </w:rPr>
        <w:t xml:space="preserve">Maxwell CJ, </w:t>
      </w:r>
      <w:r w:rsidRPr="00B306C6">
        <w:rPr>
          <w:rFonts w:cs="Courier New"/>
          <w:b/>
        </w:rPr>
        <w:t>Hogan DB</w:t>
      </w:r>
      <w:r w:rsidR="007F0D54" w:rsidRPr="00B306C6">
        <w:rPr>
          <w:rFonts w:cs="Courier New"/>
        </w:rPr>
        <w:t xml:space="preserve">: Antiypertensive agents and </w:t>
      </w:r>
      <w:r w:rsidR="009351AB" w:rsidRPr="00B306C6">
        <w:rPr>
          <w:rFonts w:cs="Courier New"/>
        </w:rPr>
        <w:t xml:space="preserve">      </w:t>
      </w:r>
      <w:r w:rsidR="007F0D54" w:rsidRPr="00B306C6">
        <w:rPr>
          <w:rFonts w:cs="Courier New"/>
        </w:rPr>
        <w:t xml:space="preserve">prevention of dementia. BMJ </w:t>
      </w:r>
      <w:r w:rsidR="007F0D54" w:rsidRPr="00B306C6">
        <w:rPr>
          <w:rStyle w:val="src1"/>
          <w:rFonts w:cs="Courier New"/>
          <w:specVanish w:val="0"/>
        </w:rPr>
        <w:t>2010, 340:b</w:t>
      </w:r>
      <w:r w:rsidR="00AD5EC1" w:rsidRPr="00B306C6">
        <w:rPr>
          <w:rStyle w:val="src1"/>
          <w:rFonts w:cs="Courier New"/>
          <w:specVanish w:val="0"/>
        </w:rPr>
        <w:t>5409</w:t>
      </w:r>
      <w:r w:rsidR="00BE7BF8" w:rsidRPr="00B306C6">
        <w:rPr>
          <w:rStyle w:val="src1"/>
          <w:rFonts w:cs="Courier New"/>
          <w:specVanish w:val="0"/>
        </w:rPr>
        <w:t xml:space="preserve">. </w:t>
      </w:r>
      <w:r w:rsidR="00BE7BF8" w:rsidRPr="00B306C6">
        <w:rPr>
          <w:rStyle w:val="src1"/>
          <w:rFonts w:cs="Arial"/>
          <w:specVanish w:val="0"/>
        </w:rPr>
        <w:t xml:space="preserve">doi: </w:t>
      </w:r>
      <w:r w:rsidR="003175D0" w:rsidRPr="00B306C6">
        <w:rPr>
          <w:rStyle w:val="src1"/>
          <w:rFonts w:cs="Arial"/>
          <w:specVanish w:val="0"/>
        </w:rPr>
        <w:t xml:space="preserve"> </w:t>
      </w:r>
      <w:r w:rsidR="00BE7BF8" w:rsidRPr="00B306C6">
        <w:rPr>
          <w:rStyle w:val="src1"/>
          <w:rFonts w:cs="Arial"/>
          <w:specVanish w:val="0"/>
        </w:rPr>
        <w:t>10.1136/bmj.b5409 (</w:t>
      </w:r>
      <w:r w:rsidR="00AD5EC1" w:rsidRPr="00B306C6">
        <w:rPr>
          <w:rStyle w:val="src1"/>
          <w:rFonts w:cs="Courier New"/>
          <w:specVanish w:val="0"/>
        </w:rPr>
        <w:t>invited editorial)</w:t>
      </w:r>
      <w:r w:rsidRPr="00B306C6">
        <w:rPr>
          <w:rFonts w:cs="Courier New"/>
        </w:rPr>
        <w:t>.</w:t>
      </w:r>
    </w:p>
    <w:p w14:paraId="11BDD31B" w14:textId="6C3BA171" w:rsidR="001A03BE" w:rsidRPr="00B306C6" w:rsidRDefault="001A03BE" w:rsidP="001D002A">
      <w:pPr>
        <w:pStyle w:val="ListParagraph"/>
        <w:widowControl/>
        <w:numPr>
          <w:ilvl w:val="0"/>
          <w:numId w:val="5"/>
        </w:numPr>
        <w:tabs>
          <w:tab w:val="left" w:pos="-1440"/>
        </w:tabs>
        <w:spacing w:line="240" w:lineRule="exact"/>
        <w:rPr>
          <w:rFonts w:cs="Arial"/>
        </w:rPr>
      </w:pPr>
      <w:r w:rsidRPr="00B306C6">
        <w:rPr>
          <w:rFonts w:cs="Courier New"/>
        </w:rPr>
        <w:t>M</w:t>
      </w:r>
      <w:r w:rsidR="0064057D" w:rsidRPr="00B306C6">
        <w:rPr>
          <w:rFonts w:cs="Courier New"/>
          <w:bCs/>
        </w:rPr>
        <w:t>oorhouse</w:t>
      </w:r>
      <w:bookmarkStart w:id="2" w:name="bcor1"/>
      <w:bookmarkEnd w:id="2"/>
      <w:r w:rsidR="0064057D" w:rsidRPr="00B306C6">
        <w:rPr>
          <w:rFonts w:cs="Courier New"/>
          <w:bCs/>
        </w:rPr>
        <w:t xml:space="preserve"> P, Song X, Rockwood K, Black</w:t>
      </w:r>
      <w:r w:rsidR="0064057D" w:rsidRPr="00B306C6">
        <w:rPr>
          <w:rFonts w:cs="Courier New"/>
          <w:bCs/>
          <w:color w:val="0000FF"/>
          <w:vertAlign w:val="superscript"/>
        </w:rPr>
        <w:t xml:space="preserve"> </w:t>
      </w:r>
      <w:r w:rsidR="0064057D" w:rsidRPr="00B306C6">
        <w:rPr>
          <w:rFonts w:cs="Courier New"/>
          <w:bCs/>
        </w:rPr>
        <w:t>S, Kertesz</w:t>
      </w:r>
      <w:r w:rsidR="0064057D" w:rsidRPr="00B306C6">
        <w:rPr>
          <w:rFonts w:cs="Courier New"/>
          <w:bCs/>
          <w:color w:val="0000FF"/>
          <w:vertAlign w:val="superscript"/>
        </w:rPr>
        <w:t xml:space="preserve"> </w:t>
      </w:r>
      <w:r w:rsidR="003175D0" w:rsidRPr="00B306C6">
        <w:rPr>
          <w:rFonts w:cs="Courier New"/>
          <w:bCs/>
          <w:color w:val="0000FF"/>
          <w:vertAlign w:val="superscript"/>
        </w:rPr>
        <w:t xml:space="preserve"> </w:t>
      </w:r>
      <w:r w:rsidR="0064057D" w:rsidRPr="00B306C6">
        <w:rPr>
          <w:rFonts w:cs="Courier New"/>
          <w:bCs/>
        </w:rPr>
        <w:t>A, Gauthier</w:t>
      </w:r>
      <w:r w:rsidR="0064057D" w:rsidRPr="00B306C6">
        <w:rPr>
          <w:rFonts w:cs="Courier New"/>
          <w:bCs/>
          <w:color w:val="0000FF"/>
          <w:vertAlign w:val="superscript"/>
        </w:rPr>
        <w:t xml:space="preserve"> </w:t>
      </w:r>
      <w:r w:rsidR="0064057D" w:rsidRPr="00B306C6">
        <w:rPr>
          <w:rFonts w:cs="Courier New"/>
          <w:bCs/>
        </w:rPr>
        <w:t>S, Feldman</w:t>
      </w:r>
      <w:r w:rsidR="0064057D" w:rsidRPr="00B306C6">
        <w:rPr>
          <w:rFonts w:cs="Courier New"/>
          <w:bCs/>
          <w:color w:val="0000FF"/>
          <w:vertAlign w:val="superscript"/>
        </w:rPr>
        <w:t xml:space="preserve"> </w:t>
      </w:r>
      <w:r w:rsidR="0064057D" w:rsidRPr="00B306C6">
        <w:rPr>
          <w:rFonts w:cs="Courier New"/>
          <w:bCs/>
        </w:rPr>
        <w:t xml:space="preserve">H and On behalf of the consortium to investigate vascular impairment of cognition (includes </w:t>
      </w:r>
      <w:r w:rsidR="0064057D" w:rsidRPr="00B306C6">
        <w:rPr>
          <w:rFonts w:cs="Courier New"/>
          <w:b/>
          <w:bCs/>
        </w:rPr>
        <w:t xml:space="preserve">D </w:t>
      </w:r>
      <w:r w:rsidR="0064057D" w:rsidRPr="00B306C6">
        <w:rPr>
          <w:rFonts w:cs="Courier New"/>
          <w:b/>
          <w:bCs/>
        </w:rPr>
        <w:lastRenderedPageBreak/>
        <w:t>Hogan</w:t>
      </w:r>
      <w:r w:rsidR="0064057D" w:rsidRPr="00B306C6">
        <w:rPr>
          <w:rFonts w:cs="Courier New"/>
          <w:bCs/>
        </w:rPr>
        <w:t xml:space="preserve">): </w:t>
      </w:r>
      <w:r w:rsidR="0064057D" w:rsidRPr="00B306C6">
        <w:rPr>
          <w:rFonts w:cs="Courier New"/>
          <w:bCs/>
          <w:color w:val="000000"/>
        </w:rPr>
        <w:t>Executive</w:t>
      </w:r>
      <w:r w:rsidR="002A70C6" w:rsidRPr="00B306C6">
        <w:rPr>
          <w:rFonts w:cs="Courier New"/>
          <w:bCs/>
          <w:color w:val="000000"/>
        </w:rPr>
        <w:t xml:space="preserve"> dysfunction</w:t>
      </w:r>
      <w:r w:rsidR="0064057D" w:rsidRPr="00B306C6">
        <w:rPr>
          <w:rFonts w:cs="Courier New"/>
          <w:bCs/>
          <w:color w:val="000000"/>
        </w:rPr>
        <w:t xml:space="preserve"> in vascular cognitive impairment in the consortium to investigate vascular impairment of cognition study. </w:t>
      </w:r>
      <w:hyperlink r:id="rId12" w:history="1">
        <w:r w:rsidR="0064057D" w:rsidRPr="00B306C6">
          <w:rPr>
            <w:rFonts w:cs="Courier New"/>
            <w:bCs/>
          </w:rPr>
          <w:t>Journal of the Neurological</w:t>
        </w:r>
        <w:r w:rsidR="003175D0" w:rsidRPr="00B306C6">
          <w:rPr>
            <w:rFonts w:cs="Courier New"/>
            <w:bCs/>
          </w:rPr>
          <w:t xml:space="preserve"> </w:t>
        </w:r>
        <w:r w:rsidR="0064057D" w:rsidRPr="00B306C6">
          <w:rPr>
            <w:rFonts w:cs="Courier New"/>
            <w:bCs/>
          </w:rPr>
          <w:t>Sciences</w:t>
        </w:r>
      </w:hyperlink>
      <w:r w:rsidR="0064057D" w:rsidRPr="00B306C6">
        <w:rPr>
          <w:rFonts w:cs="Courier New"/>
          <w:color w:val="000000"/>
        </w:rPr>
        <w:t xml:space="preserve"> 2010, 288:142-146</w:t>
      </w:r>
      <w:r w:rsidR="00020378" w:rsidRPr="00B306C6">
        <w:rPr>
          <w:rFonts w:cs="Courier New"/>
          <w:color w:val="000000"/>
        </w:rPr>
        <w:t>.</w:t>
      </w:r>
    </w:p>
    <w:p w14:paraId="4790895E" w14:textId="3FE49A88" w:rsidR="00B83D04" w:rsidRPr="00B306C6" w:rsidRDefault="008B7FD7" w:rsidP="001D002A">
      <w:pPr>
        <w:pStyle w:val="ListParagraph"/>
        <w:widowControl/>
        <w:numPr>
          <w:ilvl w:val="0"/>
          <w:numId w:val="5"/>
        </w:numPr>
        <w:tabs>
          <w:tab w:val="left" w:pos="-1440"/>
        </w:tabs>
        <w:spacing w:line="240" w:lineRule="exact"/>
        <w:rPr>
          <w:rFonts w:cs="Courier New"/>
          <w:color w:val="000000"/>
        </w:rPr>
      </w:pPr>
      <w:r>
        <w:rPr>
          <w:rFonts w:cs="Courier New"/>
          <w:color w:val="000000"/>
        </w:rPr>
        <w:t>*</w:t>
      </w:r>
      <w:r w:rsidR="00020378" w:rsidRPr="00B306C6">
        <w:rPr>
          <w:rFonts w:cs="Courier New"/>
          <w:color w:val="000000"/>
        </w:rPr>
        <w:t xml:space="preserve">Amuah JE, </w:t>
      </w:r>
      <w:r w:rsidR="00020378" w:rsidRPr="00B306C6">
        <w:rPr>
          <w:rFonts w:cs="Courier New"/>
          <w:b/>
          <w:color w:val="000000"/>
        </w:rPr>
        <w:t>Hogan DB</w:t>
      </w:r>
      <w:r w:rsidR="00020378" w:rsidRPr="00B306C6">
        <w:rPr>
          <w:rFonts w:cs="Courier New"/>
          <w:color w:val="000000"/>
        </w:rPr>
        <w:t>, Eliasziw M, Supina A, Beck P,</w:t>
      </w:r>
      <w:r w:rsidR="0065033E" w:rsidRPr="00B306C6">
        <w:rPr>
          <w:rFonts w:cs="Courier New"/>
          <w:color w:val="000000"/>
        </w:rPr>
        <w:t xml:space="preserve"> Downey W, Maxwell CJ: Persistence with</w:t>
      </w:r>
      <w:r w:rsidR="00020378" w:rsidRPr="00B306C6">
        <w:rPr>
          <w:rFonts w:cs="Courier New"/>
          <w:color w:val="000000"/>
        </w:rPr>
        <w:t xml:space="preserve"> cholinesterase</w:t>
      </w:r>
      <w:r w:rsidR="00020378" w:rsidRPr="00B306C6">
        <w:rPr>
          <w:rFonts w:cs="Courier New"/>
        </w:rPr>
        <w:t xml:space="preserve"> </w:t>
      </w:r>
      <w:r w:rsidR="00020378" w:rsidRPr="00B306C6">
        <w:rPr>
          <w:rFonts w:cs="Courier New"/>
          <w:color w:val="000000"/>
        </w:rPr>
        <w:t>inhibitor therapy in a population-based cohort of patients with Alzheimer’s</w:t>
      </w:r>
      <w:r w:rsidR="00020378" w:rsidRPr="00B306C6">
        <w:rPr>
          <w:rFonts w:cs="Courier New"/>
        </w:rPr>
        <w:t xml:space="preserve"> </w:t>
      </w:r>
      <w:r w:rsidR="00020378" w:rsidRPr="00B306C6">
        <w:rPr>
          <w:rFonts w:cs="Courier New"/>
          <w:color w:val="000000"/>
        </w:rPr>
        <w:t xml:space="preserve">disease. </w:t>
      </w:r>
      <w:r w:rsidR="00020378" w:rsidRPr="00B306C6">
        <w:rPr>
          <w:rFonts w:cs="Courier New"/>
        </w:rPr>
        <w:t>Pharmacoepidemi</w:t>
      </w:r>
      <w:r w:rsidR="005D64B3" w:rsidRPr="00B306C6">
        <w:rPr>
          <w:rFonts w:cs="Courier New"/>
        </w:rPr>
        <w:t xml:space="preserve">ol Drug Saf </w:t>
      </w:r>
      <w:r w:rsidR="00AB02C4" w:rsidRPr="00B306C6">
        <w:rPr>
          <w:rStyle w:val="src1"/>
          <w:rFonts w:cs="Arial"/>
          <w:specVanish w:val="0"/>
        </w:rPr>
        <w:t xml:space="preserve">2010, </w:t>
      </w:r>
      <w:r w:rsidR="00BE7BF8" w:rsidRPr="00B306C6">
        <w:rPr>
          <w:rStyle w:val="src1"/>
          <w:rFonts w:cs="Arial"/>
          <w:specVanish w:val="0"/>
        </w:rPr>
        <w:t>19(7):670-9</w:t>
      </w:r>
      <w:r w:rsidR="00020378" w:rsidRPr="00B306C6">
        <w:rPr>
          <w:rFonts w:cs="Courier New"/>
        </w:rPr>
        <w:t>.</w:t>
      </w:r>
      <w:r w:rsidR="0064057D" w:rsidRPr="00B306C6">
        <w:rPr>
          <w:rFonts w:cs="Courier New"/>
          <w:color w:val="000000"/>
        </w:rPr>
        <w:t xml:space="preserve"> </w:t>
      </w:r>
    </w:p>
    <w:p w14:paraId="1F32FFEE" w14:textId="27AD8BBA" w:rsidR="002A70C6" w:rsidRPr="00B306C6" w:rsidRDefault="009C162A" w:rsidP="001D002A">
      <w:pPr>
        <w:pStyle w:val="ListParagraph"/>
        <w:widowControl/>
        <w:numPr>
          <w:ilvl w:val="0"/>
          <w:numId w:val="5"/>
        </w:numPr>
        <w:tabs>
          <w:tab w:val="left" w:pos="-1440"/>
        </w:tabs>
        <w:spacing w:line="240" w:lineRule="exact"/>
        <w:rPr>
          <w:rStyle w:val="src1"/>
          <w:rFonts w:cs="Courier New"/>
        </w:rPr>
      </w:pPr>
      <w:r w:rsidRPr="00B306C6">
        <w:rPr>
          <w:rFonts w:cs="Courier New"/>
        </w:rPr>
        <w:t xml:space="preserve">Feldman HH, Doody RS, Kivipelto M, Sparks DL, Waters DD, Jones RW, Schwam E, Schindler R, Hey-Hadavi J, DeMicco DA, Breazna A; LEADe Investigators (includes </w:t>
      </w:r>
      <w:r w:rsidRPr="00B306C6">
        <w:rPr>
          <w:rFonts w:cs="Courier New"/>
          <w:b/>
        </w:rPr>
        <w:t>DB Hogan</w:t>
      </w:r>
      <w:r w:rsidRPr="00B306C6">
        <w:rPr>
          <w:rFonts w:cs="Courier New"/>
        </w:rPr>
        <w:t xml:space="preserve">): Randomized controlled trial of atorvastatin in mild to moderate Alzheimer disease: LEADe. Neurology </w:t>
      </w:r>
      <w:r w:rsidR="00AB02C4" w:rsidRPr="00B306C6">
        <w:rPr>
          <w:rFonts w:cs="Courier New"/>
        </w:rPr>
        <w:t>2010,</w:t>
      </w:r>
      <w:r w:rsidR="003175D0" w:rsidRPr="00B306C6">
        <w:rPr>
          <w:rFonts w:cs="Courier New"/>
        </w:rPr>
        <w:t xml:space="preserve"> </w:t>
      </w:r>
      <w:r w:rsidRPr="00B306C6">
        <w:rPr>
          <w:rStyle w:val="src1"/>
          <w:rFonts w:cs="Courier New"/>
          <w:specVanish w:val="0"/>
        </w:rPr>
        <w:t>74(12):956-64.</w:t>
      </w:r>
    </w:p>
    <w:p w14:paraId="0EB8E714" w14:textId="40093A48" w:rsidR="006226AE" w:rsidRPr="00B306C6" w:rsidRDefault="008B7FD7" w:rsidP="001D002A">
      <w:pPr>
        <w:pStyle w:val="ListParagraph"/>
        <w:widowControl/>
        <w:numPr>
          <w:ilvl w:val="0"/>
          <w:numId w:val="5"/>
        </w:numPr>
        <w:tabs>
          <w:tab w:val="left" w:pos="-1440"/>
        </w:tabs>
        <w:spacing w:line="240" w:lineRule="exact"/>
        <w:rPr>
          <w:rFonts w:cs="Courier New"/>
        </w:rPr>
      </w:pPr>
      <w:r>
        <w:rPr>
          <w:rStyle w:val="src1"/>
          <w:rFonts w:cs="Courier New"/>
          <w:specVanish w:val="0"/>
        </w:rPr>
        <w:t>*</w:t>
      </w:r>
      <w:r w:rsidR="00065932" w:rsidRPr="00B306C6">
        <w:rPr>
          <w:rStyle w:val="src1"/>
          <w:rFonts w:cs="Courier New"/>
          <w:specVanish w:val="0"/>
        </w:rPr>
        <w:t xml:space="preserve">Cepoiu-Martin M, DeCoster C, </w:t>
      </w:r>
      <w:r w:rsidR="00065932" w:rsidRPr="00B306C6">
        <w:rPr>
          <w:rStyle w:val="src1"/>
          <w:rFonts w:cs="Courier New"/>
          <w:b/>
          <w:specVanish w:val="0"/>
        </w:rPr>
        <w:t>Hogan DB</w:t>
      </w:r>
      <w:r w:rsidR="00065932" w:rsidRPr="00B306C6">
        <w:rPr>
          <w:rStyle w:val="src1"/>
          <w:rFonts w:cs="Courier New"/>
          <w:specVanish w:val="0"/>
        </w:rPr>
        <w:t>, Noseworthy T: Prioritizing Referrals from Primary Care Physicians to Specia</w:t>
      </w:r>
      <w:r w:rsidR="00AB02C4" w:rsidRPr="00B306C6">
        <w:rPr>
          <w:rStyle w:val="src1"/>
          <w:rFonts w:cs="Courier New"/>
          <w:specVanish w:val="0"/>
        </w:rPr>
        <w:t xml:space="preserve">lists in Geriatric Medicine: A </w:t>
      </w:r>
      <w:r w:rsidR="00065932" w:rsidRPr="00B306C6">
        <w:rPr>
          <w:rStyle w:val="src1"/>
          <w:rFonts w:cs="Courier New"/>
          <w:specVanish w:val="0"/>
        </w:rPr>
        <w:t>Systematic Review of the Literature. Canadian</w:t>
      </w:r>
      <w:r w:rsidR="003175D0" w:rsidRPr="00B306C6">
        <w:rPr>
          <w:rStyle w:val="src1"/>
          <w:rFonts w:cs="Courier New"/>
          <w:specVanish w:val="0"/>
        </w:rPr>
        <w:t xml:space="preserve"> </w:t>
      </w:r>
      <w:r w:rsidR="00065932" w:rsidRPr="00B306C6">
        <w:rPr>
          <w:rStyle w:val="src1"/>
          <w:rFonts w:cs="Courier New"/>
          <w:specVanish w:val="0"/>
        </w:rPr>
        <w:t>Geriatric Journal 2010, 13(1):8-17.</w:t>
      </w:r>
    </w:p>
    <w:p w14:paraId="02D7BD30" w14:textId="3D0DC50E" w:rsidR="00D74355" w:rsidRPr="00B306C6" w:rsidRDefault="008B7FD7" w:rsidP="001D002A">
      <w:pPr>
        <w:pStyle w:val="ListParagraph"/>
        <w:numPr>
          <w:ilvl w:val="0"/>
          <w:numId w:val="5"/>
        </w:numPr>
        <w:spacing w:line="240" w:lineRule="exact"/>
      </w:pPr>
      <w:r>
        <w:rPr>
          <w:rFonts w:cs="Courier New"/>
        </w:rPr>
        <w:t>*</w:t>
      </w:r>
      <w:r w:rsidR="006226AE" w:rsidRPr="00B306C6">
        <w:rPr>
          <w:rFonts w:cs="Courier New"/>
        </w:rPr>
        <w:t xml:space="preserve">Freiheit EA, </w:t>
      </w:r>
      <w:r w:rsidR="006226AE" w:rsidRPr="00B306C6">
        <w:rPr>
          <w:rFonts w:cs="Courier New"/>
          <w:b/>
        </w:rPr>
        <w:t>Hogan DB</w:t>
      </w:r>
      <w:r w:rsidR="006226AE" w:rsidRPr="00B306C6">
        <w:rPr>
          <w:rFonts w:cs="Courier New"/>
        </w:rPr>
        <w:t>, Eliasziw M,</w:t>
      </w:r>
      <w:r w:rsidR="008A5F9E" w:rsidRPr="00B306C6">
        <w:rPr>
          <w:rFonts w:cs="Courier New"/>
        </w:rPr>
        <w:t xml:space="preserve"> </w:t>
      </w:r>
      <w:r w:rsidR="006226AE" w:rsidRPr="00B306C6">
        <w:rPr>
          <w:rFonts w:cs="Courier New"/>
        </w:rPr>
        <w:t>Meekes MF,</w:t>
      </w:r>
      <w:r w:rsidR="008A5F9E" w:rsidRPr="00B306C6">
        <w:rPr>
          <w:rFonts w:cs="Courier New"/>
        </w:rPr>
        <w:t xml:space="preserve"> Ghali WA</w:t>
      </w:r>
      <w:r w:rsidR="006226AE" w:rsidRPr="00B306C6">
        <w:rPr>
          <w:rFonts w:cs="Courier New"/>
        </w:rPr>
        <w:t>,</w:t>
      </w:r>
      <w:r w:rsidR="008A5F9E" w:rsidRPr="00B306C6">
        <w:rPr>
          <w:rFonts w:cs="Courier New"/>
        </w:rPr>
        <w:t xml:space="preserve"> Partlo LA</w:t>
      </w:r>
      <w:r w:rsidR="006226AE" w:rsidRPr="00B306C6">
        <w:rPr>
          <w:rFonts w:cs="Courier New"/>
        </w:rPr>
        <w:t>,</w:t>
      </w:r>
      <w:r w:rsidR="008A5F9E" w:rsidRPr="00B306C6">
        <w:rPr>
          <w:rFonts w:cs="Courier New"/>
        </w:rPr>
        <w:t xml:space="preserve"> </w:t>
      </w:r>
      <w:r w:rsidR="006226AE" w:rsidRPr="00B306C6">
        <w:rPr>
          <w:rFonts w:cs="Courier New"/>
        </w:rPr>
        <w:t xml:space="preserve">Maxwell </w:t>
      </w:r>
      <w:r w:rsidR="008A5F9E" w:rsidRPr="00B306C6">
        <w:rPr>
          <w:rFonts w:cs="Courier New"/>
        </w:rPr>
        <w:t xml:space="preserve">CJ: </w:t>
      </w:r>
      <w:r w:rsidR="006226AE" w:rsidRPr="00B306C6">
        <w:rPr>
          <w:rFonts w:cs="Courier New"/>
        </w:rPr>
        <w:t>The Development of a Frailty Index for Patients with Coronary Artery Disease</w:t>
      </w:r>
      <w:r w:rsidR="00BE7BF8" w:rsidRPr="00B306C6">
        <w:rPr>
          <w:rFonts w:cs="Courier New"/>
        </w:rPr>
        <w:t>. J Am Geriatr Soc 2010</w:t>
      </w:r>
      <w:r w:rsidR="00B50D72" w:rsidRPr="00B306C6">
        <w:rPr>
          <w:rFonts w:cs="Courier New"/>
        </w:rPr>
        <w:t xml:space="preserve">, </w:t>
      </w:r>
      <w:r w:rsidR="00B50D72" w:rsidRPr="00B306C6">
        <w:rPr>
          <w:rStyle w:val="src1"/>
          <w:rFonts w:cs="Arial"/>
          <w:specVanish w:val="0"/>
        </w:rPr>
        <w:t>58:1526-31</w:t>
      </w:r>
      <w:r w:rsidR="008A5F9E" w:rsidRPr="00B306C6">
        <w:rPr>
          <w:rFonts w:cs="Courier New"/>
        </w:rPr>
        <w:t>.</w:t>
      </w:r>
      <w:r w:rsidR="007860F0" w:rsidRPr="00B306C6">
        <w:rPr>
          <w:rFonts w:cs="Courier New"/>
        </w:rPr>
        <w:t xml:space="preserve"> </w:t>
      </w:r>
      <w:r w:rsidR="007860F0" w:rsidRPr="00B306C6">
        <w:t>(Ms. Freiheit was a student who was under my supervision as a member of her supervisory committee at the time of this work.)</w:t>
      </w:r>
    </w:p>
    <w:p w14:paraId="6A64B939" w14:textId="6FDA8223" w:rsidR="00BE7BF8" w:rsidRPr="00B306C6" w:rsidRDefault="002A70C6" w:rsidP="001D002A">
      <w:pPr>
        <w:numPr>
          <w:ilvl w:val="0"/>
          <w:numId w:val="5"/>
        </w:numPr>
        <w:tabs>
          <w:tab w:val="left" w:pos="-1440"/>
        </w:tabs>
        <w:spacing w:line="240" w:lineRule="exact"/>
        <w:rPr>
          <w:rFonts w:ascii="Courier" w:hAnsi="Courier" w:cs="Courier New"/>
        </w:rPr>
      </w:pPr>
      <w:r w:rsidRPr="00B306C6">
        <w:rPr>
          <w:rFonts w:ascii="Courier" w:hAnsi="Courier" w:cs="Courier New"/>
        </w:rPr>
        <w:t>Woo</w:t>
      </w:r>
      <w:r w:rsidR="00DD620C" w:rsidRPr="00B306C6">
        <w:rPr>
          <w:rFonts w:ascii="Courier" w:hAnsi="Courier" w:cs="Courier New"/>
        </w:rPr>
        <w:t>dward M,</w:t>
      </w:r>
      <w:r w:rsidR="00D74355" w:rsidRPr="00B306C6">
        <w:rPr>
          <w:rFonts w:ascii="Courier" w:hAnsi="Courier" w:cs="Courier New"/>
        </w:rPr>
        <w:t xml:space="preserve"> Jacova C, Black SE, Kertes</w:t>
      </w:r>
      <w:r w:rsidR="009F3157" w:rsidRPr="00B306C6">
        <w:rPr>
          <w:rFonts w:ascii="Courier" w:hAnsi="Courier" w:cs="Courier New"/>
        </w:rPr>
        <w:t>z</w:t>
      </w:r>
      <w:r w:rsidR="00D74355" w:rsidRPr="00B306C6">
        <w:rPr>
          <w:rFonts w:ascii="Courier" w:hAnsi="Courier" w:cs="Courier New"/>
        </w:rPr>
        <w:t>,</w:t>
      </w:r>
      <w:r w:rsidR="003175D0" w:rsidRPr="00B306C6">
        <w:rPr>
          <w:rFonts w:ascii="Courier" w:hAnsi="Courier" w:cs="Courier New"/>
        </w:rPr>
        <w:t xml:space="preserve"> </w:t>
      </w:r>
      <w:r w:rsidR="00DD620C" w:rsidRPr="00B306C6">
        <w:rPr>
          <w:rFonts w:ascii="Courier" w:hAnsi="Courier" w:cs="Courier New"/>
        </w:rPr>
        <w:t xml:space="preserve">Mackenzie IR, Feldman H on behalf of ACCORD investigator group (includes </w:t>
      </w:r>
      <w:r w:rsidR="00DD620C" w:rsidRPr="00B306C6">
        <w:rPr>
          <w:rFonts w:ascii="Courier" w:hAnsi="Courier" w:cs="Courier New"/>
          <w:b/>
        </w:rPr>
        <w:t>DB Hogan</w:t>
      </w:r>
      <w:r w:rsidR="00DD620C" w:rsidRPr="00B306C6">
        <w:rPr>
          <w:rFonts w:ascii="Courier" w:hAnsi="Courier" w:cs="Courier New"/>
        </w:rPr>
        <w:t>):</w:t>
      </w:r>
      <w:r w:rsidR="003175D0" w:rsidRPr="00B306C6">
        <w:rPr>
          <w:rFonts w:ascii="Courier" w:hAnsi="Courier" w:cs="Courier New"/>
        </w:rPr>
        <w:t xml:space="preserve"> </w:t>
      </w:r>
      <w:r w:rsidR="00DD620C" w:rsidRPr="00B306C6">
        <w:rPr>
          <w:rFonts w:ascii="Courier" w:hAnsi="Courier" w:cs="Courier New"/>
        </w:rPr>
        <w:t>Differentiating the f</w:t>
      </w:r>
      <w:r w:rsidR="00D74355" w:rsidRPr="00B306C6">
        <w:rPr>
          <w:rFonts w:ascii="Courier" w:hAnsi="Courier" w:cs="Courier New"/>
        </w:rPr>
        <w:t xml:space="preserve">rontal variant of </w:t>
      </w:r>
      <w:r w:rsidR="00AB02C4" w:rsidRPr="00B306C6">
        <w:rPr>
          <w:rFonts w:ascii="Courier" w:hAnsi="Courier" w:cs="Courier New"/>
        </w:rPr>
        <w:t xml:space="preserve">Alzheimer’s </w:t>
      </w:r>
      <w:r w:rsidR="00DD620C" w:rsidRPr="00B306C6">
        <w:rPr>
          <w:rFonts w:ascii="Courier" w:hAnsi="Courier" w:cs="Courier New"/>
        </w:rPr>
        <w:t>disease. Int J Geriatr Psychiatry 2010, 25:732-38.</w:t>
      </w:r>
    </w:p>
    <w:p w14:paraId="0E8E3D53" w14:textId="4CDFFC1C" w:rsidR="00212BB1" w:rsidRPr="00B306C6" w:rsidRDefault="00BE7BF8" w:rsidP="001D002A">
      <w:pPr>
        <w:numPr>
          <w:ilvl w:val="0"/>
          <w:numId w:val="5"/>
        </w:numPr>
        <w:tabs>
          <w:tab w:val="left" w:pos="-1440"/>
        </w:tabs>
        <w:spacing w:line="240" w:lineRule="exact"/>
        <w:rPr>
          <w:rFonts w:ascii="Courier" w:hAnsi="Courier" w:cs="Courier New"/>
        </w:rPr>
      </w:pPr>
      <w:r w:rsidRPr="00B306C6">
        <w:rPr>
          <w:rFonts w:ascii="Courier" w:hAnsi="Courier"/>
        </w:rPr>
        <w:t xml:space="preserve">Eskes GA, Longman S, Brown AD, McMorris CA, </w:t>
      </w:r>
      <w:r w:rsidRPr="00B306C6">
        <w:rPr>
          <w:rFonts w:ascii="Courier" w:hAnsi="Courier"/>
        </w:rPr>
        <w:tab/>
        <w:t xml:space="preserve">Langdon KD, </w:t>
      </w:r>
      <w:r w:rsidRPr="00B306C6">
        <w:rPr>
          <w:rFonts w:ascii="Courier" w:hAnsi="Courier"/>
          <w:b/>
        </w:rPr>
        <w:t>Hogan DB</w:t>
      </w:r>
      <w:r w:rsidRPr="00B306C6">
        <w:rPr>
          <w:rFonts w:ascii="Courier" w:hAnsi="Courier"/>
        </w:rPr>
        <w:t xml:space="preserve">, Poulin M: Contribution of physical fitness, cerebrovascular reserve and cognitive stimulation to cognitive function in </w:t>
      </w:r>
      <w:r w:rsidR="00FC509D" w:rsidRPr="00B306C6">
        <w:rPr>
          <w:rFonts w:ascii="Courier" w:hAnsi="Courier"/>
        </w:rPr>
        <w:t xml:space="preserve">post-menopausal women. Front Ag Neurosc 2010, 2:137. </w:t>
      </w:r>
    </w:p>
    <w:p w14:paraId="447F3961" w14:textId="59E0BA10" w:rsidR="00760BBD" w:rsidRPr="00B306C6" w:rsidRDefault="00212BB1" w:rsidP="001D002A">
      <w:pPr>
        <w:numPr>
          <w:ilvl w:val="0"/>
          <w:numId w:val="5"/>
        </w:numPr>
        <w:tabs>
          <w:tab w:val="left" w:pos="-1440"/>
        </w:tabs>
        <w:spacing w:line="240" w:lineRule="exact"/>
        <w:rPr>
          <w:rFonts w:ascii="Courier" w:hAnsi="Courier" w:cs="Courier New"/>
        </w:rPr>
      </w:pPr>
      <w:r w:rsidRPr="00B306C6">
        <w:rPr>
          <w:rFonts w:ascii="Courier" w:hAnsi="Courier" w:cs="Courier New"/>
        </w:rPr>
        <w:t xml:space="preserve">Herrmann N, Tam DY, Balshaw R, Sambrook R, Lesnikova N, </w:t>
      </w:r>
      <w:r w:rsidR="00EE5619" w:rsidRPr="00B306C6">
        <w:rPr>
          <w:rFonts w:ascii="Courier" w:hAnsi="Courier" w:cs="Courier New"/>
        </w:rPr>
        <w:t>Lanctôt</w:t>
      </w:r>
      <w:r w:rsidRPr="00B306C6">
        <w:rPr>
          <w:rFonts w:ascii="Courier" w:hAnsi="Courier" w:cs="Courier New"/>
        </w:rPr>
        <w:t xml:space="preserve"> KL; Canadian Outcomes Study</w:t>
      </w:r>
      <w:r w:rsidR="003175D0" w:rsidRPr="00B306C6">
        <w:rPr>
          <w:rFonts w:ascii="Courier" w:hAnsi="Courier" w:cs="Courier New"/>
        </w:rPr>
        <w:t xml:space="preserve"> </w:t>
      </w:r>
      <w:r w:rsidRPr="00B306C6">
        <w:rPr>
          <w:rFonts w:ascii="Courier" w:hAnsi="Courier" w:cs="Courier New"/>
        </w:rPr>
        <w:t xml:space="preserve">in Dementia (COSID) Investigators (includes </w:t>
      </w:r>
      <w:r w:rsidRPr="00B306C6">
        <w:rPr>
          <w:rFonts w:ascii="Courier" w:hAnsi="Courier" w:cs="Courier New"/>
          <w:b/>
        </w:rPr>
        <w:t>DB Hogan</w:t>
      </w:r>
      <w:r w:rsidR="00004628" w:rsidRPr="00B306C6">
        <w:rPr>
          <w:rFonts w:ascii="Courier" w:hAnsi="Courier" w:cs="Courier New"/>
          <w:b/>
        </w:rPr>
        <w:t>)</w:t>
      </w:r>
      <w:r w:rsidRPr="00B306C6">
        <w:rPr>
          <w:rFonts w:ascii="Courier" w:hAnsi="Courier" w:cs="Courier New"/>
        </w:rPr>
        <w:t>: The relation between disease severity</w:t>
      </w:r>
      <w:r w:rsidR="003175D0" w:rsidRPr="00B306C6">
        <w:rPr>
          <w:rFonts w:ascii="Courier" w:hAnsi="Courier" w:cs="Courier New"/>
        </w:rPr>
        <w:t xml:space="preserve"> </w:t>
      </w:r>
      <w:r w:rsidRPr="00B306C6">
        <w:rPr>
          <w:rFonts w:ascii="Courier" w:hAnsi="Courier" w:cs="Courier New"/>
        </w:rPr>
        <w:t>and cost of caring for patients with Alzheimer</w:t>
      </w:r>
      <w:r w:rsidR="003175D0" w:rsidRPr="00B306C6">
        <w:rPr>
          <w:rFonts w:ascii="Courier" w:hAnsi="Courier" w:cs="Courier New"/>
        </w:rPr>
        <w:t xml:space="preserve"> </w:t>
      </w:r>
      <w:r w:rsidRPr="00B306C6">
        <w:rPr>
          <w:rFonts w:ascii="Courier" w:hAnsi="Courier" w:cs="Courier New"/>
        </w:rPr>
        <w:t>disease in Canada. Can J Psychiatry 2010, 55:</w:t>
      </w:r>
      <w:r w:rsidR="003175D0" w:rsidRPr="00B306C6">
        <w:rPr>
          <w:rFonts w:ascii="Courier" w:hAnsi="Courier" w:cs="Courier New"/>
        </w:rPr>
        <w:t xml:space="preserve"> </w:t>
      </w:r>
      <w:r w:rsidRPr="00B306C6">
        <w:rPr>
          <w:rFonts w:ascii="Courier" w:hAnsi="Courier" w:cs="Courier New"/>
        </w:rPr>
        <w:t>768-75.</w:t>
      </w:r>
    </w:p>
    <w:p w14:paraId="3E6EA2CE" w14:textId="265D5FCA" w:rsidR="002A70C6" w:rsidRPr="00B306C6" w:rsidRDefault="009125BB" w:rsidP="001D002A">
      <w:pPr>
        <w:numPr>
          <w:ilvl w:val="0"/>
          <w:numId w:val="5"/>
        </w:numPr>
        <w:tabs>
          <w:tab w:val="left" w:pos="-1440"/>
        </w:tabs>
        <w:spacing w:line="240" w:lineRule="exact"/>
        <w:rPr>
          <w:rFonts w:ascii="Courier" w:hAnsi="Courier" w:cs="Courier New"/>
        </w:rPr>
      </w:pPr>
      <w:r w:rsidRPr="00B306C6">
        <w:rPr>
          <w:rFonts w:ascii="Courier" w:hAnsi="Courier"/>
        </w:rPr>
        <w:t xml:space="preserve">Naglie G, </w:t>
      </w:r>
      <w:r w:rsidRPr="00B306C6">
        <w:rPr>
          <w:rFonts w:ascii="Courier" w:hAnsi="Courier"/>
          <w:b/>
        </w:rPr>
        <w:t>Hogan DB</w:t>
      </w:r>
      <w:r w:rsidRPr="00B306C6">
        <w:rPr>
          <w:rFonts w:ascii="Courier" w:hAnsi="Courier"/>
        </w:rPr>
        <w:t>, Krahn M, Beattie BL, Black S,</w:t>
      </w:r>
      <w:r w:rsidR="003175D0" w:rsidRPr="00B306C6">
        <w:rPr>
          <w:rFonts w:ascii="Courier" w:hAnsi="Courier"/>
        </w:rPr>
        <w:t xml:space="preserve"> </w:t>
      </w:r>
      <w:r w:rsidRPr="00B306C6">
        <w:rPr>
          <w:rFonts w:ascii="Courier" w:hAnsi="Courier"/>
        </w:rPr>
        <w:t>MacKnight C, Patterson C, Borrie M, Freedman M, Bergman H, Byszewski A, Streiner D, Irvine J,</w:t>
      </w:r>
      <w:r w:rsidR="003175D0" w:rsidRPr="00B306C6">
        <w:rPr>
          <w:rFonts w:ascii="Courier" w:hAnsi="Courier"/>
        </w:rPr>
        <w:t xml:space="preserve"> </w:t>
      </w:r>
      <w:r w:rsidRPr="00B306C6">
        <w:rPr>
          <w:rFonts w:ascii="Courier" w:hAnsi="Courier"/>
        </w:rPr>
        <w:t xml:space="preserve">Ritvo P, Comrie J, Kowgier M, Tomlinson G: Predictors of Patient Self-Ratings of Quality of </w:t>
      </w:r>
      <w:r w:rsidRPr="00B306C6">
        <w:rPr>
          <w:rFonts w:ascii="Courier" w:hAnsi="Courier"/>
        </w:rPr>
        <w:tab/>
        <w:t xml:space="preserve">Life in Alzheimer’s Disease: Cross-Sectional results from the Canadian Alzheimer’s Disease Quality of Life (CADQOL) Study. Am </w:t>
      </w:r>
      <w:r w:rsidR="00760BBD" w:rsidRPr="00B306C6">
        <w:rPr>
          <w:rFonts w:ascii="Courier" w:hAnsi="Courier"/>
        </w:rPr>
        <w:t xml:space="preserve">J Geriatr Psychiatry </w:t>
      </w:r>
      <w:r w:rsidR="00794ECE" w:rsidRPr="00B306C6">
        <w:rPr>
          <w:rFonts w:ascii="Courier" w:hAnsi="Courier"/>
        </w:rPr>
        <w:t>2011,</w:t>
      </w:r>
      <w:r w:rsidR="003175D0" w:rsidRPr="00B306C6">
        <w:rPr>
          <w:rFonts w:ascii="Courier" w:hAnsi="Courier"/>
        </w:rPr>
        <w:t xml:space="preserve"> </w:t>
      </w:r>
      <w:r w:rsidR="00794ECE" w:rsidRPr="00B306C6">
        <w:rPr>
          <w:rFonts w:ascii="Courier" w:hAnsi="Courier" w:cs="Arial"/>
        </w:rPr>
        <w:t>19(10):</w:t>
      </w:r>
      <w:r w:rsidR="003175D0" w:rsidRPr="00B306C6">
        <w:rPr>
          <w:rFonts w:ascii="Courier" w:hAnsi="Courier" w:cs="Arial"/>
        </w:rPr>
        <w:t xml:space="preserve"> </w:t>
      </w:r>
      <w:r w:rsidR="00794ECE" w:rsidRPr="00B306C6">
        <w:rPr>
          <w:rFonts w:ascii="Courier" w:hAnsi="Courier" w:cs="Arial"/>
        </w:rPr>
        <w:t>881-890</w:t>
      </w:r>
      <w:r w:rsidR="00760BBD" w:rsidRPr="00B306C6">
        <w:rPr>
          <w:rStyle w:val="ej-lbldoi"/>
          <w:rFonts w:ascii="Courier" w:hAnsi="Courier"/>
        </w:rPr>
        <w:t>.</w:t>
      </w:r>
    </w:p>
    <w:p w14:paraId="04C7AB71" w14:textId="4D599292" w:rsidR="00212BB1" w:rsidRPr="00B306C6" w:rsidRDefault="009125BB" w:rsidP="001D002A">
      <w:pPr>
        <w:numPr>
          <w:ilvl w:val="0"/>
          <w:numId w:val="5"/>
        </w:numPr>
        <w:tabs>
          <w:tab w:val="left" w:pos="-1440"/>
        </w:tabs>
        <w:spacing w:line="240" w:lineRule="exact"/>
        <w:rPr>
          <w:rFonts w:ascii="Courier" w:hAnsi="Courier" w:cs="Courier New"/>
        </w:rPr>
      </w:pPr>
      <w:r w:rsidRPr="00B306C6">
        <w:rPr>
          <w:rFonts w:ascii="Courier" w:hAnsi="Courier"/>
        </w:rPr>
        <w:t xml:space="preserve">Naglie G, </w:t>
      </w:r>
      <w:r w:rsidRPr="00B306C6">
        <w:rPr>
          <w:rFonts w:ascii="Courier" w:hAnsi="Courier"/>
          <w:b/>
        </w:rPr>
        <w:t>Hogan DB</w:t>
      </w:r>
      <w:r w:rsidRPr="00B306C6">
        <w:rPr>
          <w:rFonts w:ascii="Courier" w:hAnsi="Courier"/>
        </w:rPr>
        <w:t>, Krahn M, Beattie BL, Black</w:t>
      </w:r>
      <w:r w:rsidR="00BA2E78" w:rsidRPr="00B306C6">
        <w:rPr>
          <w:rFonts w:ascii="Courier" w:hAnsi="Courier"/>
        </w:rPr>
        <w:t xml:space="preserve"> </w:t>
      </w:r>
      <w:r w:rsidRPr="00B306C6">
        <w:rPr>
          <w:rFonts w:ascii="Courier" w:hAnsi="Courier"/>
        </w:rPr>
        <w:t>MacKnight C, Patterson C, Borrie M, Freedman M,</w:t>
      </w:r>
      <w:r w:rsidR="00BA2E78" w:rsidRPr="00B306C6">
        <w:rPr>
          <w:rFonts w:ascii="Courier" w:hAnsi="Courier"/>
        </w:rPr>
        <w:t xml:space="preserve"> </w:t>
      </w:r>
      <w:r w:rsidRPr="00B306C6">
        <w:rPr>
          <w:rFonts w:ascii="Courier" w:hAnsi="Courier"/>
        </w:rPr>
        <w:t xml:space="preserve">Bergman H, Byszewski A, Streiner D, Irvine J, Ritvo P, Comrie J, Kowgier M, Tomlinson G: Predictors of Family Caregiver Ratings of Patient Quality of Life in Alzheimer’s Disease: Cross-Sectional results from </w:t>
      </w:r>
      <w:r w:rsidRPr="00B306C6">
        <w:rPr>
          <w:rFonts w:ascii="Courier" w:hAnsi="Courier"/>
        </w:rPr>
        <w:lastRenderedPageBreak/>
        <w:t xml:space="preserve">the Canadian Alzheimer’s Disease Quality of Life (CADQOL) Study. Am </w:t>
      </w:r>
      <w:r w:rsidR="00760BBD" w:rsidRPr="00B306C6">
        <w:rPr>
          <w:rFonts w:ascii="Courier" w:hAnsi="Courier"/>
        </w:rPr>
        <w:t>J Geriatr Psychiatry 201</w:t>
      </w:r>
      <w:r w:rsidR="00794ECE" w:rsidRPr="00B306C6">
        <w:rPr>
          <w:rFonts w:ascii="Courier" w:hAnsi="Courier"/>
        </w:rPr>
        <w:t>1, 19(10):891-901</w:t>
      </w:r>
      <w:r w:rsidR="00760BBD" w:rsidRPr="00B306C6">
        <w:rPr>
          <w:rFonts w:ascii="Courier" w:hAnsi="Courier"/>
        </w:rPr>
        <w:t>.</w:t>
      </w:r>
    </w:p>
    <w:p w14:paraId="19E9AA3C" w14:textId="5770180C" w:rsidR="00CE5C9C" w:rsidRPr="00B306C6" w:rsidRDefault="00886B60" w:rsidP="001D002A">
      <w:pPr>
        <w:numPr>
          <w:ilvl w:val="0"/>
          <w:numId w:val="5"/>
        </w:numPr>
        <w:tabs>
          <w:tab w:val="left" w:pos="-1440"/>
        </w:tabs>
        <w:spacing w:line="240" w:lineRule="exact"/>
        <w:rPr>
          <w:rFonts w:ascii="Courier" w:hAnsi="Courier" w:cs="Courier New"/>
        </w:rPr>
      </w:pPr>
      <w:r w:rsidRPr="00B306C6">
        <w:rPr>
          <w:rFonts w:ascii="Courier" w:hAnsi="Courier"/>
        </w:rPr>
        <w:t xml:space="preserve">Holroyd-Leduc JM, Abelseth GA, Khandwala F, </w:t>
      </w:r>
      <w:r w:rsidRPr="00B306C6">
        <w:rPr>
          <w:rFonts w:ascii="Courier" w:hAnsi="Courier"/>
        </w:rPr>
        <w:tab/>
        <w:t xml:space="preserve">Silvius JL, </w:t>
      </w:r>
      <w:r w:rsidRPr="00B306C6">
        <w:rPr>
          <w:rFonts w:ascii="Courier" w:hAnsi="Courier"/>
          <w:b/>
        </w:rPr>
        <w:t>Hogan DB</w:t>
      </w:r>
      <w:r w:rsidRPr="00B306C6">
        <w:rPr>
          <w:rFonts w:ascii="Courier" w:hAnsi="Courier"/>
        </w:rPr>
        <w:t>, Schmaltz HN, Frank CB, Straus SE: A pragmatic study exploring the prevention of delirium among hospitalized older hip fracture patients: applying evidence to routine clinical practice using clinical decision support. I</w:t>
      </w:r>
      <w:r w:rsidR="00772AE5" w:rsidRPr="00B306C6">
        <w:rPr>
          <w:rFonts w:ascii="Courier" w:hAnsi="Courier"/>
        </w:rPr>
        <w:t>mplementation Science 2010, 5:81</w:t>
      </w:r>
      <w:r w:rsidR="00FC509D" w:rsidRPr="00B306C6">
        <w:rPr>
          <w:rFonts w:ascii="Courier" w:hAnsi="Courier"/>
        </w:rPr>
        <w:t>.</w:t>
      </w:r>
      <w:r w:rsidR="00772AE5" w:rsidRPr="00B306C6">
        <w:rPr>
          <w:rFonts w:ascii="Courier" w:hAnsi="Courier"/>
        </w:rPr>
        <w:t xml:space="preserve"> </w:t>
      </w:r>
    </w:p>
    <w:p w14:paraId="76C11537" w14:textId="544D8F50" w:rsidR="00A63C0D" w:rsidRPr="00B306C6" w:rsidRDefault="008B7FD7" w:rsidP="001D002A">
      <w:pPr>
        <w:pStyle w:val="ListParagraph"/>
        <w:numPr>
          <w:ilvl w:val="0"/>
          <w:numId w:val="5"/>
        </w:numPr>
        <w:spacing w:line="240" w:lineRule="exact"/>
      </w:pPr>
      <w:r>
        <w:t>*</w:t>
      </w:r>
      <w:hyperlink r:id="rId13" w:history="1">
        <w:r w:rsidR="00DF77E5" w:rsidRPr="00B306C6">
          <w:rPr>
            <w:rStyle w:val="Hyperlink"/>
            <w:rFonts w:cs="Arial"/>
            <w:color w:val="auto"/>
            <w:u w:val="none"/>
          </w:rPr>
          <w:t>Freiheit EA</w:t>
        </w:r>
      </w:hyperlink>
      <w:r w:rsidR="00DF77E5" w:rsidRPr="00B306C6">
        <w:rPr>
          <w:rFonts w:cs="Arial"/>
        </w:rPr>
        <w:t xml:space="preserve">, </w:t>
      </w:r>
      <w:hyperlink r:id="rId14" w:history="1">
        <w:r w:rsidR="00DF77E5" w:rsidRPr="00B306C6">
          <w:rPr>
            <w:rStyle w:val="Hyperlink"/>
            <w:rFonts w:cs="Arial"/>
            <w:b/>
            <w:color w:val="auto"/>
            <w:u w:val="none"/>
          </w:rPr>
          <w:t>Hogan DB</w:t>
        </w:r>
      </w:hyperlink>
      <w:r w:rsidR="00DF77E5" w:rsidRPr="00B306C6">
        <w:rPr>
          <w:rFonts w:cs="Arial"/>
        </w:rPr>
        <w:t xml:space="preserve">, </w:t>
      </w:r>
      <w:hyperlink r:id="rId15" w:history="1">
        <w:r w:rsidR="00DF77E5" w:rsidRPr="00B306C6">
          <w:rPr>
            <w:rStyle w:val="Hyperlink"/>
            <w:rFonts w:cs="Arial"/>
            <w:color w:val="auto"/>
            <w:u w:val="none"/>
          </w:rPr>
          <w:t>Eliasziw M</w:t>
        </w:r>
      </w:hyperlink>
      <w:r w:rsidR="00DF77E5" w:rsidRPr="00B306C6">
        <w:rPr>
          <w:rFonts w:cs="Arial"/>
        </w:rPr>
        <w:t xml:space="preserve">, </w:t>
      </w:r>
      <w:hyperlink r:id="rId16" w:history="1">
        <w:r w:rsidR="00DF77E5" w:rsidRPr="00B306C6">
          <w:rPr>
            <w:rStyle w:val="Hyperlink"/>
            <w:rFonts w:cs="Arial"/>
            <w:color w:val="auto"/>
            <w:u w:val="none"/>
          </w:rPr>
          <w:t>Maxwell CJ</w:t>
        </w:r>
      </w:hyperlink>
      <w:r w:rsidR="00DF77E5" w:rsidRPr="00B306C6">
        <w:rPr>
          <w:rFonts w:cs="Arial"/>
        </w:rPr>
        <w:t xml:space="preserve">: </w:t>
      </w:r>
      <w:r w:rsidR="00BA2E78" w:rsidRPr="00B306C6">
        <w:rPr>
          <w:rFonts w:cs="Arial"/>
        </w:rPr>
        <w:t xml:space="preserve"> </w:t>
      </w:r>
      <w:r w:rsidR="00DF77E5" w:rsidRPr="00B306C6">
        <w:rPr>
          <w:rFonts w:cs="Arial"/>
          <w:bCs/>
        </w:rPr>
        <w:t>Response letter to Dr</w:t>
      </w:r>
      <w:r w:rsidR="005925C1" w:rsidRPr="00B306C6">
        <w:rPr>
          <w:rFonts w:cs="Arial"/>
          <w:bCs/>
        </w:rPr>
        <w:t>.</w:t>
      </w:r>
      <w:r w:rsidR="00DF77E5" w:rsidRPr="00B306C6">
        <w:rPr>
          <w:rFonts w:cs="Arial"/>
          <w:bCs/>
        </w:rPr>
        <w:t xml:space="preserve"> Kim and Ms</w:t>
      </w:r>
      <w:r w:rsidR="005925C1" w:rsidRPr="00B306C6">
        <w:rPr>
          <w:rFonts w:cs="Arial"/>
          <w:bCs/>
        </w:rPr>
        <w:t>.</w:t>
      </w:r>
      <w:r w:rsidR="00DF77E5" w:rsidRPr="00B306C6">
        <w:rPr>
          <w:rFonts w:cs="Arial"/>
          <w:bCs/>
        </w:rPr>
        <w:t xml:space="preserve"> Choi. J Am Geriatr Soc 2011, 59:374-75.</w:t>
      </w:r>
      <w:r w:rsidR="007860F0" w:rsidRPr="00B306C6">
        <w:rPr>
          <w:rFonts w:cs="Arial"/>
          <w:bCs/>
        </w:rPr>
        <w:t xml:space="preserve"> </w:t>
      </w:r>
      <w:r w:rsidR="007860F0" w:rsidRPr="00B306C6">
        <w:t>(Ms. Freiheit was a student who was under my supervision as a member of her supervisory committee at the time of this work.)</w:t>
      </w:r>
    </w:p>
    <w:p w14:paraId="0CFD4C8E" w14:textId="25295604" w:rsidR="00DB3433" w:rsidRPr="00B306C6" w:rsidRDefault="00A63C0D" w:rsidP="001D002A">
      <w:pPr>
        <w:numPr>
          <w:ilvl w:val="0"/>
          <w:numId w:val="5"/>
        </w:numPr>
        <w:tabs>
          <w:tab w:val="left" w:pos="-1440"/>
        </w:tabs>
        <w:spacing w:line="240" w:lineRule="exact"/>
        <w:rPr>
          <w:rFonts w:ascii="Courier" w:hAnsi="Courier" w:cs="Courier New"/>
        </w:rPr>
      </w:pPr>
      <w:r w:rsidRPr="00B306C6">
        <w:rPr>
          <w:rFonts w:ascii="Courier" w:hAnsi="Courier"/>
          <w:b/>
        </w:rPr>
        <w:t>H</w:t>
      </w:r>
      <w:r w:rsidR="00DC1A59" w:rsidRPr="00B306C6">
        <w:rPr>
          <w:rFonts w:ascii="Courier" w:hAnsi="Courier"/>
          <w:b/>
        </w:rPr>
        <w:t>ogan DB:</w:t>
      </w:r>
      <w:r w:rsidR="00DC1A59" w:rsidRPr="00B306C6">
        <w:rPr>
          <w:rFonts w:ascii="Courier" w:hAnsi="Courier"/>
        </w:rPr>
        <w:t xml:space="preserve"> The Practice of Geriatrics –</w:t>
      </w:r>
      <w:r w:rsidR="00AB02C4" w:rsidRPr="00B306C6">
        <w:rPr>
          <w:rFonts w:ascii="Courier" w:hAnsi="Courier"/>
        </w:rPr>
        <w:t xml:space="preserve"> </w:t>
      </w:r>
      <w:r w:rsidR="00DC1A59" w:rsidRPr="00B306C6">
        <w:rPr>
          <w:rFonts w:ascii="Courier" w:hAnsi="Courier"/>
        </w:rPr>
        <w:t>Specialized Geriatric Programs and Home Visits.</w:t>
      </w:r>
      <w:r w:rsidR="00BA2E78" w:rsidRPr="00B306C6">
        <w:rPr>
          <w:rFonts w:ascii="Courier" w:hAnsi="Courier"/>
        </w:rPr>
        <w:t xml:space="preserve"> </w:t>
      </w:r>
      <w:r w:rsidR="00DC1A59" w:rsidRPr="00B306C6">
        <w:rPr>
          <w:rFonts w:ascii="Courier" w:hAnsi="Courier"/>
        </w:rPr>
        <w:t xml:space="preserve">Can </w:t>
      </w:r>
      <w:r w:rsidR="00764378" w:rsidRPr="00B306C6">
        <w:rPr>
          <w:rFonts w:ascii="Courier" w:hAnsi="Courier"/>
        </w:rPr>
        <w:t>Geriatr J 2011, 14(1):17-23</w:t>
      </w:r>
      <w:r w:rsidR="00DC1A59" w:rsidRPr="00B306C6">
        <w:rPr>
          <w:rFonts w:ascii="Courier" w:hAnsi="Courier"/>
        </w:rPr>
        <w:t>.</w:t>
      </w:r>
    </w:p>
    <w:p w14:paraId="21C17BB7" w14:textId="3E7FD91D" w:rsidR="00A63C0D" w:rsidRPr="00B306C6" w:rsidRDefault="008B7FD7" w:rsidP="001D002A">
      <w:pPr>
        <w:pStyle w:val="ListParagraph"/>
        <w:numPr>
          <w:ilvl w:val="0"/>
          <w:numId w:val="5"/>
        </w:numPr>
        <w:spacing w:line="240" w:lineRule="exact"/>
      </w:pPr>
      <w:r>
        <w:t>*</w:t>
      </w:r>
      <w:r w:rsidR="00DB3433" w:rsidRPr="00B306C6">
        <w:t xml:space="preserve">Freiheit EA, </w:t>
      </w:r>
      <w:r w:rsidR="00DB3433" w:rsidRPr="00B306C6">
        <w:rPr>
          <w:b/>
        </w:rPr>
        <w:t>Hogan DB</w:t>
      </w:r>
      <w:r w:rsidR="00DB3433" w:rsidRPr="00B306C6">
        <w:t xml:space="preserve">, Strain LA, Schmaltz HN, </w:t>
      </w:r>
      <w:r w:rsidR="00A63C0D" w:rsidRPr="00B306C6">
        <w:t>P</w:t>
      </w:r>
      <w:r w:rsidR="00DB3433" w:rsidRPr="00B306C6">
        <w:t>atten SB, Eliasziw M, Maxwell CJ: Operationalizing frailty among older residents of assisted living facil</w:t>
      </w:r>
      <w:r w:rsidR="005E188A" w:rsidRPr="00B306C6">
        <w:t xml:space="preserve">ities. BMC Geriatrics </w:t>
      </w:r>
      <w:r w:rsidR="00EB4F83" w:rsidRPr="00B306C6">
        <w:t xml:space="preserve">2011, </w:t>
      </w:r>
      <w:r w:rsidR="005E188A" w:rsidRPr="00B306C6">
        <w:t>11:23</w:t>
      </w:r>
      <w:r w:rsidR="00DB3433" w:rsidRPr="00B306C6">
        <w:t>.</w:t>
      </w:r>
      <w:r w:rsidR="007860F0" w:rsidRPr="00B306C6">
        <w:t xml:space="preserve"> (Ms. Freiheit was a student who was under my</w:t>
      </w:r>
      <w:r w:rsidR="002E307A" w:rsidRPr="00B306C6">
        <w:t xml:space="preserve"> </w:t>
      </w:r>
      <w:r w:rsidR="007860F0" w:rsidRPr="00B306C6">
        <w:t>supervision as a member of her supervisory committee at the time of this work.)</w:t>
      </w:r>
      <w:r w:rsidR="00DC1A59" w:rsidRPr="00B306C6">
        <w:tab/>
      </w:r>
    </w:p>
    <w:p w14:paraId="743DCCFB" w14:textId="0C659ED1" w:rsidR="00A63C0D" w:rsidRPr="00B306C6" w:rsidRDefault="002D1D57" w:rsidP="001D002A">
      <w:pPr>
        <w:numPr>
          <w:ilvl w:val="0"/>
          <w:numId w:val="5"/>
        </w:numPr>
        <w:tabs>
          <w:tab w:val="left" w:pos="-1440"/>
        </w:tabs>
        <w:spacing w:line="240" w:lineRule="exact"/>
        <w:rPr>
          <w:rFonts w:ascii="Courier" w:hAnsi="Courier" w:cs="Courier New"/>
        </w:rPr>
      </w:pPr>
      <w:r w:rsidRPr="00B306C6">
        <w:rPr>
          <w:rFonts w:ascii="Courier" w:hAnsi="Courier"/>
        </w:rPr>
        <w:t xml:space="preserve">Brajtman S, Wright D, </w:t>
      </w:r>
      <w:r w:rsidRPr="00B306C6">
        <w:rPr>
          <w:rFonts w:ascii="Courier" w:hAnsi="Courier"/>
          <w:b/>
        </w:rPr>
        <w:t>Hogan D</w:t>
      </w:r>
      <w:r w:rsidRPr="00B306C6">
        <w:rPr>
          <w:rFonts w:ascii="Courier" w:hAnsi="Courier"/>
        </w:rPr>
        <w:t>, Allard P, Bruto V,</w:t>
      </w:r>
      <w:r w:rsidR="002E307A" w:rsidRPr="00B306C6">
        <w:rPr>
          <w:rFonts w:ascii="Courier" w:hAnsi="Courier" w:cs="Courier New"/>
        </w:rPr>
        <w:t xml:space="preserve"> </w:t>
      </w:r>
      <w:r w:rsidRPr="00B306C6">
        <w:rPr>
          <w:rFonts w:ascii="Courier" w:hAnsi="Courier"/>
        </w:rPr>
        <w:t xml:space="preserve">Burne D, Gage L, Gagnon PR, Sadowski CA, Helsdingen S, Wilson K: Developing Guidelines on </w:t>
      </w:r>
      <w:r w:rsidR="00A63C0D" w:rsidRPr="00B306C6">
        <w:rPr>
          <w:rFonts w:ascii="Courier" w:hAnsi="Courier"/>
        </w:rPr>
        <w:t xml:space="preserve"> </w:t>
      </w:r>
      <w:r w:rsidRPr="00B306C6">
        <w:rPr>
          <w:rFonts w:ascii="Courier" w:hAnsi="Courier"/>
        </w:rPr>
        <w:t xml:space="preserve">the Assessment and Treatment of Delirium in Older </w:t>
      </w:r>
      <w:r w:rsidR="00A63C0D" w:rsidRPr="00B306C6">
        <w:rPr>
          <w:rFonts w:ascii="Courier" w:hAnsi="Courier"/>
        </w:rPr>
        <w:t xml:space="preserve"> </w:t>
      </w:r>
      <w:r w:rsidRPr="00B306C6">
        <w:rPr>
          <w:rFonts w:ascii="Courier" w:hAnsi="Courier"/>
        </w:rPr>
        <w:t>Adults at the End-of-Lif</w:t>
      </w:r>
      <w:r w:rsidR="00C44174" w:rsidRPr="00B306C6">
        <w:rPr>
          <w:rFonts w:ascii="Courier" w:hAnsi="Courier"/>
        </w:rPr>
        <w:t>e. Can Geriatr J 2011,</w:t>
      </w:r>
      <w:r w:rsidR="00BA2E78" w:rsidRPr="00B306C6">
        <w:rPr>
          <w:rFonts w:ascii="Courier" w:hAnsi="Courier"/>
        </w:rPr>
        <w:t xml:space="preserve"> </w:t>
      </w:r>
      <w:r w:rsidR="00C44174" w:rsidRPr="00B306C6">
        <w:rPr>
          <w:rFonts w:ascii="Courier" w:hAnsi="Courier"/>
        </w:rPr>
        <w:t>14(2):40-50</w:t>
      </w:r>
      <w:r w:rsidRPr="00B306C6">
        <w:rPr>
          <w:rFonts w:ascii="Courier" w:hAnsi="Courier"/>
        </w:rPr>
        <w:t>.</w:t>
      </w:r>
    </w:p>
    <w:p w14:paraId="209DBDC9" w14:textId="3DAE0C25" w:rsidR="00A63C0D" w:rsidRPr="00B306C6" w:rsidRDefault="00643F7F" w:rsidP="001D002A">
      <w:pPr>
        <w:numPr>
          <w:ilvl w:val="0"/>
          <w:numId w:val="5"/>
        </w:numPr>
        <w:tabs>
          <w:tab w:val="left" w:pos="-1440"/>
        </w:tabs>
        <w:spacing w:line="240" w:lineRule="exact"/>
        <w:rPr>
          <w:rFonts w:ascii="Courier" w:hAnsi="Courier"/>
          <w:color w:val="000000"/>
        </w:rPr>
      </w:pPr>
      <w:r w:rsidRPr="00B306C6">
        <w:rPr>
          <w:rFonts w:ascii="Courier" w:hAnsi="Courier"/>
          <w:b/>
        </w:rPr>
        <w:t>Hogan DB</w:t>
      </w:r>
      <w:r w:rsidRPr="00B306C6">
        <w:rPr>
          <w:rFonts w:ascii="Courier" w:hAnsi="Courier"/>
        </w:rPr>
        <w:t xml:space="preserve">, </w:t>
      </w:r>
      <w:r w:rsidRPr="00B306C6">
        <w:rPr>
          <w:rFonts w:ascii="Courier" w:hAnsi="Courier"/>
          <w:color w:val="000000"/>
        </w:rPr>
        <w:t>Bédard M: Papers That Might Change Your Practice - Review of</w:t>
      </w:r>
      <w:r w:rsidRPr="00B306C6">
        <w:rPr>
          <w:rFonts w:ascii="Courier" w:hAnsi="Courier"/>
          <w:b/>
          <w:color w:val="000000"/>
        </w:rPr>
        <w:t xml:space="preserve"> </w:t>
      </w:r>
      <w:r w:rsidRPr="00B306C6">
        <w:rPr>
          <w:rFonts w:ascii="Courier" w:hAnsi="Courier"/>
          <w:i/>
          <w:color w:val="000000"/>
        </w:rPr>
        <w:t>The Introduction of a New Screening Tool for the Identification of Cognitively Impaired Medically At-risk Drivers</w:t>
      </w:r>
      <w:r w:rsidRPr="00B306C6">
        <w:rPr>
          <w:rFonts w:ascii="Courier" w:hAnsi="Courier"/>
          <w:b/>
          <w:i/>
          <w:color w:val="000000"/>
        </w:rPr>
        <w:t>.</w:t>
      </w:r>
      <w:r w:rsidR="00BA2E78" w:rsidRPr="00B306C6">
        <w:rPr>
          <w:rFonts w:ascii="Courier" w:hAnsi="Courier"/>
          <w:color w:val="000000"/>
        </w:rPr>
        <w:t xml:space="preserve"> </w:t>
      </w:r>
      <w:r w:rsidR="00C44174" w:rsidRPr="00B306C6">
        <w:rPr>
          <w:rFonts w:ascii="Courier" w:hAnsi="Courier"/>
          <w:color w:val="000000"/>
        </w:rPr>
        <w:t>Can Geriatr J 2011, 14(2):51-54</w:t>
      </w:r>
      <w:r w:rsidRPr="00B306C6">
        <w:rPr>
          <w:rFonts w:ascii="Courier" w:hAnsi="Courier"/>
          <w:color w:val="000000"/>
        </w:rPr>
        <w:t>.</w:t>
      </w:r>
    </w:p>
    <w:p w14:paraId="191B8D62" w14:textId="49B8FA56" w:rsidR="00217580" w:rsidRPr="00B306C6" w:rsidRDefault="008B7FD7" w:rsidP="001D002A">
      <w:pPr>
        <w:pStyle w:val="ListParagraph"/>
        <w:widowControl/>
        <w:numPr>
          <w:ilvl w:val="0"/>
          <w:numId w:val="5"/>
        </w:numPr>
        <w:tabs>
          <w:tab w:val="left" w:pos="-1440"/>
        </w:tabs>
        <w:spacing w:line="240" w:lineRule="exact"/>
        <w:rPr>
          <w:rFonts w:cs="Courier New"/>
        </w:rPr>
      </w:pPr>
      <w:r>
        <w:rPr>
          <w:rStyle w:val="txtcopiestyle3"/>
        </w:rPr>
        <w:t>*</w:t>
      </w:r>
      <w:r w:rsidR="00794ECE" w:rsidRPr="00B306C6">
        <w:rPr>
          <w:rStyle w:val="txtcopiestyle3"/>
        </w:rPr>
        <w:t xml:space="preserve">Freiheit EA, </w:t>
      </w:r>
      <w:r w:rsidR="00794ECE" w:rsidRPr="00B306C6">
        <w:rPr>
          <w:rStyle w:val="txtcopiestyle3"/>
          <w:b/>
        </w:rPr>
        <w:t>Hogan DB</w:t>
      </w:r>
      <w:r w:rsidR="00794ECE" w:rsidRPr="00B306C6">
        <w:rPr>
          <w:rStyle w:val="txtcopiestyle3"/>
        </w:rPr>
        <w:t>,</w:t>
      </w:r>
      <w:r w:rsidR="00794ECE" w:rsidRPr="00B306C6">
        <w:rPr>
          <w:rStyle w:val="txtcopiestyle3"/>
          <w:vertAlign w:val="superscript"/>
        </w:rPr>
        <w:t xml:space="preserve"> </w:t>
      </w:r>
      <w:r w:rsidR="00794ECE" w:rsidRPr="00B306C6">
        <w:rPr>
          <w:rStyle w:val="txtcopiestyle3"/>
        </w:rPr>
        <w:t xml:space="preserve">Eliasziw M, et al: </w:t>
      </w:r>
      <w:r w:rsidR="00794ECE" w:rsidRPr="00B306C6">
        <w:rPr>
          <w:rFonts w:cs="Courier New"/>
        </w:rPr>
        <w:t xml:space="preserve">A dynamic view of depressive symptoms and neurocognitive change among patients </w:t>
      </w:r>
      <w:r w:rsidR="00794ECE" w:rsidRPr="00B306C6">
        <w:t>with</w:t>
      </w:r>
      <w:r w:rsidR="00BA2E78" w:rsidRPr="00B306C6">
        <w:t xml:space="preserve"> </w:t>
      </w:r>
      <w:r w:rsidR="00794ECE" w:rsidRPr="00B306C6">
        <w:t>coronary artery disease</w:t>
      </w:r>
      <w:r w:rsidR="00EE050C" w:rsidRPr="00B306C6">
        <w:t>. Arch Gen Psychiatry 2012, 69(3):244-255</w:t>
      </w:r>
      <w:r w:rsidR="00794ECE" w:rsidRPr="00B306C6">
        <w:t>.</w:t>
      </w:r>
      <w:r w:rsidR="007860F0" w:rsidRPr="00B306C6">
        <w:t xml:space="preserve"> (Ms. Freiheit was a student who was under my supervision as a member of her supervisory committee at the time of this work.)</w:t>
      </w:r>
    </w:p>
    <w:p w14:paraId="66529D72" w14:textId="757EBBCA" w:rsidR="00EE050C" w:rsidRPr="00B306C6" w:rsidRDefault="007C4527" w:rsidP="001D002A">
      <w:pPr>
        <w:numPr>
          <w:ilvl w:val="0"/>
          <w:numId w:val="5"/>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What’s Behind a Name – The Kaufman</w:t>
      </w:r>
      <w:r w:rsidR="00BA2E78" w:rsidRPr="00B306C6">
        <w:rPr>
          <w:rFonts w:ascii="Courier" w:hAnsi="Courier"/>
        </w:rPr>
        <w:t xml:space="preserve"> </w:t>
      </w:r>
      <w:r w:rsidRPr="00B306C6">
        <w:rPr>
          <w:rFonts w:ascii="Courier" w:hAnsi="Courier"/>
        </w:rPr>
        <w:t>Prize of the Canadian Geriatrics Soci</w:t>
      </w:r>
      <w:r w:rsidR="00301549" w:rsidRPr="00B306C6">
        <w:rPr>
          <w:rFonts w:ascii="Courier" w:hAnsi="Courier"/>
        </w:rPr>
        <w:t>ety. Can Geriatr J 2011, 14(3):56-60</w:t>
      </w:r>
      <w:r w:rsidRPr="00B306C6">
        <w:rPr>
          <w:rFonts w:ascii="Courier" w:hAnsi="Courier"/>
        </w:rPr>
        <w:t>.</w:t>
      </w:r>
    </w:p>
    <w:p w14:paraId="6E1E1F83" w14:textId="5868960C" w:rsidR="00A63C0D" w:rsidRPr="00B306C6" w:rsidRDefault="008B7FD7" w:rsidP="001D002A">
      <w:pPr>
        <w:pStyle w:val="ListParagraph"/>
        <w:widowControl/>
        <w:numPr>
          <w:ilvl w:val="0"/>
          <w:numId w:val="5"/>
        </w:numPr>
        <w:tabs>
          <w:tab w:val="left" w:pos="-1440"/>
        </w:tabs>
        <w:spacing w:line="240" w:lineRule="exact"/>
      </w:pPr>
      <w:r>
        <w:t>*</w:t>
      </w:r>
      <w:r w:rsidR="00EE050C" w:rsidRPr="00B306C6">
        <w:t>Davenport MH,</w:t>
      </w:r>
      <w:r w:rsidR="00EE050C" w:rsidRPr="00B306C6">
        <w:rPr>
          <w:b/>
        </w:rPr>
        <w:t xml:space="preserve"> Hogan DB, </w:t>
      </w:r>
      <w:r w:rsidR="00EE050C" w:rsidRPr="00B306C6">
        <w:t>Eskes GA, Longman RS,</w:t>
      </w:r>
      <w:r w:rsidR="00BA2E78" w:rsidRPr="00B306C6">
        <w:t xml:space="preserve"> </w:t>
      </w:r>
      <w:r w:rsidR="00EE050C" w:rsidRPr="00B306C6">
        <w:t xml:space="preserve">Poulin MJ: Cerebrovascular reserve: the link between fitness and cognitive function? Exercise and Sport </w:t>
      </w:r>
      <w:r w:rsidR="006A219C" w:rsidRPr="00B306C6">
        <w:t xml:space="preserve">Sciences Reviews 2012, </w:t>
      </w:r>
      <w:r w:rsidR="00495C6E" w:rsidRPr="00B306C6">
        <w:t>40(3):153-8</w:t>
      </w:r>
      <w:r w:rsidR="00EE050C" w:rsidRPr="00B306C6">
        <w:t>.</w:t>
      </w:r>
    </w:p>
    <w:p w14:paraId="74EC4708" w14:textId="0901FB8E" w:rsidR="00A63C0D" w:rsidRPr="00B306C6" w:rsidRDefault="004A4657" w:rsidP="001D002A">
      <w:pPr>
        <w:pStyle w:val="ListParagraph"/>
        <w:widowControl/>
        <w:numPr>
          <w:ilvl w:val="0"/>
          <w:numId w:val="5"/>
        </w:numPr>
        <w:tabs>
          <w:tab w:val="left" w:pos="-1440"/>
        </w:tabs>
        <w:spacing w:line="240" w:lineRule="exact"/>
      </w:pPr>
      <w:r w:rsidRPr="00B306C6">
        <w:t xml:space="preserve">Patterson CJ, Bergman H, </w:t>
      </w:r>
      <w:r w:rsidRPr="00B306C6">
        <w:rPr>
          <w:b/>
        </w:rPr>
        <w:t>Hogan DB</w:t>
      </w:r>
      <w:r w:rsidRPr="00B306C6">
        <w:t>: The Choices Facing Geri</w:t>
      </w:r>
      <w:r w:rsidR="00BE42A2" w:rsidRPr="00B306C6">
        <w:t>atrics. Can Geriatr J 2012, 15(2): 24-7</w:t>
      </w:r>
      <w:r w:rsidRPr="00B306C6">
        <w:t>.</w:t>
      </w:r>
      <w:r w:rsidR="00EE050C" w:rsidRPr="00B306C6">
        <w:rPr>
          <w:b/>
        </w:rPr>
        <w:t xml:space="preserve"> </w:t>
      </w:r>
    </w:p>
    <w:p w14:paraId="4FEFA3CC" w14:textId="77618CCC" w:rsidR="00A63C0D" w:rsidRPr="00B306C6" w:rsidRDefault="00BE42A2" w:rsidP="001D002A">
      <w:pPr>
        <w:pStyle w:val="ListParagraph"/>
        <w:widowControl/>
        <w:numPr>
          <w:ilvl w:val="0"/>
          <w:numId w:val="5"/>
        </w:numPr>
        <w:tabs>
          <w:tab w:val="left" w:pos="-1440"/>
        </w:tabs>
        <w:spacing w:line="240" w:lineRule="exact"/>
      </w:pPr>
      <w:r w:rsidRPr="00B306C6">
        <w:rPr>
          <w:b/>
        </w:rPr>
        <w:t>Hogan DB</w:t>
      </w:r>
      <w:r w:rsidRPr="00B306C6">
        <w:t>, Borrie M, Basran JFS, et al: Specialist Physicians in Geriatrics—Report of the Canadian Geriatrics Society Physician Resource Work Group</w:t>
      </w:r>
      <w:r w:rsidR="006A219C" w:rsidRPr="00B306C6">
        <w:rPr>
          <w:rFonts w:cs="Courier New"/>
        </w:rPr>
        <w:t>.</w:t>
      </w:r>
      <w:r w:rsidR="00BA2E78" w:rsidRPr="00B306C6">
        <w:rPr>
          <w:rFonts w:cs="Courier New"/>
        </w:rPr>
        <w:t xml:space="preserve"> </w:t>
      </w:r>
      <w:r w:rsidR="006A219C" w:rsidRPr="00B306C6">
        <w:rPr>
          <w:rFonts w:cs="Courier New"/>
        </w:rPr>
        <w:t>Can Geriatr J 2012, 15:68-79</w:t>
      </w:r>
      <w:r w:rsidRPr="00B306C6">
        <w:rPr>
          <w:rFonts w:cs="Courier New"/>
        </w:rPr>
        <w:t>.</w:t>
      </w:r>
    </w:p>
    <w:p w14:paraId="57AB48F7" w14:textId="5860C9C0" w:rsidR="0043790E" w:rsidRPr="00B306C6" w:rsidRDefault="00DF104C" w:rsidP="001D002A">
      <w:pPr>
        <w:pStyle w:val="ListParagraph"/>
        <w:widowControl/>
        <w:numPr>
          <w:ilvl w:val="0"/>
          <w:numId w:val="5"/>
        </w:numPr>
        <w:tabs>
          <w:tab w:val="left" w:pos="-1440"/>
        </w:tabs>
        <w:spacing w:line="240" w:lineRule="exact"/>
        <w:rPr>
          <w:rFonts w:eastAsia="MS Mincho" w:cs="Courier New"/>
          <w:lang w:eastAsia="ja-JP"/>
        </w:rPr>
      </w:pPr>
      <w:r w:rsidRPr="00B306C6">
        <w:rPr>
          <w:rFonts w:eastAsia="MS Mincho" w:cs="Courier New"/>
          <w:b/>
          <w:lang w:eastAsia="ja-JP"/>
        </w:rPr>
        <w:t>Hogan DB</w:t>
      </w:r>
      <w:r w:rsidRPr="00B306C6">
        <w:rPr>
          <w:rFonts w:eastAsia="MS Mincho" w:cs="Courier New"/>
          <w:lang w:eastAsia="ja-JP"/>
        </w:rPr>
        <w:t xml:space="preserve">, Freiheit EA, Strain LA, Patten SB, Schmaltz HN, Rolfson R, Maxwell CJ: Comparing frailty measures in their </w:t>
      </w:r>
      <w:r w:rsidRPr="00B306C6">
        <w:rPr>
          <w:rFonts w:eastAsia="MS Mincho" w:cs="Courier New"/>
          <w:lang w:eastAsia="ja-JP"/>
        </w:rPr>
        <w:lastRenderedPageBreak/>
        <w:t>ability to predict adverse outcomes among older residents of assisted l</w:t>
      </w:r>
      <w:r w:rsidR="00BF5D12" w:rsidRPr="00B306C6">
        <w:rPr>
          <w:rFonts w:eastAsia="MS Mincho" w:cs="Courier New"/>
          <w:lang w:eastAsia="ja-JP"/>
        </w:rPr>
        <w:t>iving. BMC Geriatrics 2012, 12:56</w:t>
      </w:r>
      <w:r w:rsidRPr="00B306C6">
        <w:rPr>
          <w:rFonts w:eastAsia="MS Mincho" w:cs="Courier New"/>
          <w:lang w:eastAsia="ja-JP"/>
        </w:rPr>
        <w:t>.</w:t>
      </w:r>
    </w:p>
    <w:p w14:paraId="32224CD6" w14:textId="3BE3F1A1" w:rsidR="00B6358B" w:rsidRPr="00B306C6" w:rsidRDefault="00960710" w:rsidP="001D002A">
      <w:pPr>
        <w:pStyle w:val="ListParagraph"/>
        <w:widowControl/>
        <w:numPr>
          <w:ilvl w:val="0"/>
          <w:numId w:val="5"/>
        </w:numPr>
        <w:tabs>
          <w:tab w:val="left" w:pos="-1440"/>
        </w:tabs>
        <w:spacing w:line="240" w:lineRule="exact"/>
        <w:rPr>
          <w:rFonts w:eastAsia="MS Mincho" w:cs="Courier New"/>
          <w:lang w:eastAsia="ja-JP"/>
        </w:rPr>
      </w:pPr>
      <w:r w:rsidRPr="00B306C6">
        <w:rPr>
          <w:rFonts w:eastAsia="MS Mincho" w:cs="Courier New"/>
          <w:lang w:eastAsia="ja-JP"/>
        </w:rPr>
        <w:t>Gauthier S, Patterson C, Chertkow H, Gordon M, Herrmann N, Rockwood K, Rosa-Neto P, Soucy JP on behalf of the CCCDTD4 participants (included</w:t>
      </w:r>
      <w:r w:rsidRPr="00B306C6">
        <w:rPr>
          <w:rFonts w:eastAsia="MS Mincho" w:cs="Courier New"/>
          <w:b/>
          <w:lang w:eastAsia="ja-JP"/>
        </w:rPr>
        <w:t xml:space="preserve"> DB Hogan</w:t>
      </w:r>
      <w:r w:rsidRPr="00B306C6">
        <w:rPr>
          <w:rFonts w:eastAsia="MS Mincho" w:cs="Courier New"/>
          <w:lang w:eastAsia="ja-JP"/>
        </w:rPr>
        <w:t>): 4</w:t>
      </w:r>
      <w:r w:rsidRPr="00B306C6">
        <w:rPr>
          <w:rFonts w:eastAsia="MS Mincho" w:cs="Courier New"/>
          <w:vertAlign w:val="superscript"/>
          <w:lang w:eastAsia="ja-JP"/>
        </w:rPr>
        <w:t>th</w:t>
      </w:r>
      <w:r w:rsidRPr="00B306C6">
        <w:rPr>
          <w:rFonts w:eastAsia="MS Mincho" w:cs="Courier New"/>
          <w:lang w:eastAsia="ja-JP"/>
        </w:rPr>
        <w:t xml:space="preserve"> Canadian Consensus Conference on the Diagnosis and Treatment of Dementia. </w:t>
      </w:r>
      <w:r w:rsidR="008274FC" w:rsidRPr="00B306C6">
        <w:rPr>
          <w:rFonts w:eastAsia="MS Mincho" w:cs="Courier New"/>
          <w:lang w:eastAsia="ja-JP"/>
        </w:rPr>
        <w:t xml:space="preserve">Can J Neurol Sci </w:t>
      </w:r>
      <w:r w:rsidR="00AF1D90" w:rsidRPr="00B306C6">
        <w:rPr>
          <w:rFonts w:eastAsia="MS Mincho" w:cs="Courier New"/>
          <w:lang w:eastAsia="ja-JP"/>
        </w:rPr>
        <w:t xml:space="preserve">2012, </w:t>
      </w:r>
      <w:r w:rsidR="008274FC" w:rsidRPr="00B306C6">
        <w:rPr>
          <w:rFonts w:eastAsia="MS Mincho" w:cs="Courier New"/>
          <w:lang w:eastAsia="ja-JP"/>
        </w:rPr>
        <w:t>39 (Suppl 5):S1-S8</w:t>
      </w:r>
      <w:r w:rsidRPr="00B306C6">
        <w:rPr>
          <w:rFonts w:eastAsia="MS Mincho" w:cs="Courier New"/>
          <w:lang w:eastAsia="ja-JP"/>
        </w:rPr>
        <w:t>.</w:t>
      </w:r>
    </w:p>
    <w:p w14:paraId="1E98C0DB" w14:textId="777235F8" w:rsidR="00A63C0D" w:rsidRPr="00B306C6" w:rsidRDefault="00A63C0D" w:rsidP="001D002A">
      <w:pPr>
        <w:numPr>
          <w:ilvl w:val="0"/>
          <w:numId w:val="5"/>
        </w:numPr>
        <w:tabs>
          <w:tab w:val="left" w:pos="-1440"/>
        </w:tabs>
        <w:spacing w:line="240" w:lineRule="exact"/>
        <w:rPr>
          <w:rFonts w:ascii="Courier" w:hAnsi="Courier" w:cs="Courier New"/>
        </w:rPr>
      </w:pPr>
      <w:r w:rsidRPr="00B306C6">
        <w:rPr>
          <w:rFonts w:ascii="Courier" w:eastAsia="MS Mincho" w:hAnsi="Courier" w:cs="Courier New"/>
          <w:lang w:eastAsia="ja-JP"/>
        </w:rPr>
        <w:t>Ga</w:t>
      </w:r>
      <w:r w:rsidR="00B6358B" w:rsidRPr="00B306C6">
        <w:rPr>
          <w:rFonts w:ascii="Courier" w:eastAsia="MS Mincho" w:hAnsi="Courier" w:cs="Courier New"/>
          <w:lang w:eastAsia="ja-JP"/>
        </w:rPr>
        <w:t>uthier S, Patterson C, Chertkow H, Gordon M,</w:t>
      </w:r>
      <w:r w:rsidR="00BA2E78" w:rsidRPr="00B306C6">
        <w:rPr>
          <w:rFonts w:ascii="Courier" w:hAnsi="Courier" w:cs="Courier New"/>
        </w:rPr>
        <w:t xml:space="preserve"> </w:t>
      </w:r>
      <w:r w:rsidR="00B6358B" w:rsidRPr="00B306C6">
        <w:rPr>
          <w:rFonts w:ascii="Courier" w:eastAsia="MS Mincho" w:hAnsi="Courier" w:cs="Courier New"/>
          <w:lang w:eastAsia="ja-JP"/>
        </w:rPr>
        <w:t>Herrmann N, Rockwood K, Rosa-Neto P, Soucy</w:t>
      </w:r>
      <w:r w:rsidR="00960710" w:rsidRPr="00B306C6">
        <w:rPr>
          <w:rFonts w:ascii="Courier" w:eastAsia="MS Mincho" w:hAnsi="Courier" w:cs="Courier New"/>
          <w:lang w:eastAsia="ja-JP"/>
        </w:rPr>
        <w:t xml:space="preserve"> JP</w:t>
      </w:r>
      <w:r w:rsidR="00B6358B" w:rsidRPr="00B306C6">
        <w:rPr>
          <w:rFonts w:ascii="Courier" w:eastAsia="MS Mincho" w:hAnsi="Courier" w:cs="Courier New"/>
          <w:lang w:eastAsia="ja-JP"/>
        </w:rPr>
        <w:t xml:space="preserve"> on behalf of the CCCDTD4 participants (included</w:t>
      </w:r>
      <w:r w:rsidR="00306E97" w:rsidRPr="00B306C6">
        <w:rPr>
          <w:rFonts w:ascii="Courier" w:eastAsia="MS Mincho" w:hAnsi="Courier" w:cs="Courier New"/>
          <w:b/>
          <w:lang w:eastAsia="ja-JP"/>
        </w:rPr>
        <w:t xml:space="preserve"> DB</w:t>
      </w:r>
      <w:r w:rsidR="00B6358B" w:rsidRPr="00B306C6">
        <w:rPr>
          <w:rFonts w:ascii="Courier" w:eastAsia="MS Mincho" w:hAnsi="Courier" w:cs="Courier New"/>
          <w:b/>
          <w:lang w:eastAsia="ja-JP"/>
        </w:rPr>
        <w:t xml:space="preserve"> Hogan</w:t>
      </w:r>
      <w:r w:rsidR="00B6358B" w:rsidRPr="00B306C6">
        <w:rPr>
          <w:rFonts w:ascii="Courier" w:eastAsia="MS Mincho" w:hAnsi="Courier" w:cs="Courier New"/>
          <w:lang w:eastAsia="ja-JP"/>
        </w:rPr>
        <w:t>): Recommendations of the 4</w:t>
      </w:r>
      <w:r w:rsidR="00B6358B" w:rsidRPr="00B306C6">
        <w:rPr>
          <w:rFonts w:ascii="Courier" w:eastAsia="MS Mincho" w:hAnsi="Courier" w:cs="Courier New"/>
          <w:vertAlign w:val="superscript"/>
          <w:lang w:eastAsia="ja-JP"/>
        </w:rPr>
        <w:t>th</w:t>
      </w:r>
      <w:r w:rsidR="00B6358B" w:rsidRPr="00B306C6">
        <w:rPr>
          <w:rFonts w:ascii="Courier" w:eastAsia="MS Mincho" w:hAnsi="Courier" w:cs="Courier New"/>
          <w:lang w:eastAsia="ja-JP"/>
        </w:rPr>
        <w:t xml:space="preserve"> Canadian Consensus Conference on the Diagnosis and Treatment of Dementia (CCCDTD4). Can Geriatr J 2012, 15:120-26.</w:t>
      </w:r>
    </w:p>
    <w:p w14:paraId="6C4517E9" w14:textId="092D7442" w:rsidR="009476D7" w:rsidRPr="00B306C6" w:rsidRDefault="008274FC" w:rsidP="001D002A">
      <w:pPr>
        <w:numPr>
          <w:ilvl w:val="0"/>
          <w:numId w:val="5"/>
        </w:numPr>
        <w:tabs>
          <w:tab w:val="left" w:pos="-1440"/>
        </w:tabs>
        <w:spacing w:line="240" w:lineRule="exact"/>
        <w:rPr>
          <w:rFonts w:ascii="Courier" w:hAnsi="Courier" w:cs="Courier New"/>
        </w:rPr>
      </w:pPr>
      <w:r w:rsidRPr="00B306C6">
        <w:rPr>
          <w:rFonts w:ascii="Courier" w:eastAsia="MS Mincho" w:hAnsi="Courier" w:cs="Courier New"/>
          <w:lang w:eastAsia="ja-JP"/>
        </w:rPr>
        <w:t>Herrmann N, Lanctô</w:t>
      </w:r>
      <w:r w:rsidR="00306E97" w:rsidRPr="00B306C6">
        <w:rPr>
          <w:rFonts w:ascii="Courier" w:eastAsia="MS Mincho" w:hAnsi="Courier" w:cs="Courier New"/>
          <w:lang w:eastAsia="ja-JP"/>
        </w:rPr>
        <w:t xml:space="preserve">t K, </w:t>
      </w:r>
      <w:r w:rsidR="00306E97" w:rsidRPr="00B306C6">
        <w:rPr>
          <w:rFonts w:ascii="Courier" w:eastAsia="MS Mincho" w:hAnsi="Courier" w:cs="Courier New"/>
          <w:b/>
          <w:lang w:eastAsia="ja-JP"/>
        </w:rPr>
        <w:t>Hogan DB</w:t>
      </w:r>
      <w:r w:rsidR="00306E97" w:rsidRPr="00B306C6">
        <w:rPr>
          <w:rFonts w:ascii="Courier" w:eastAsia="MS Mincho" w:hAnsi="Courier" w:cs="Courier New"/>
          <w:lang w:eastAsia="ja-JP"/>
        </w:rPr>
        <w:t>: Pharmacological</w:t>
      </w:r>
      <w:r w:rsidR="00BA2E78" w:rsidRPr="00B306C6">
        <w:rPr>
          <w:rFonts w:ascii="Courier" w:hAnsi="Courier" w:cs="Courier New"/>
        </w:rPr>
        <w:t xml:space="preserve"> </w:t>
      </w:r>
      <w:r w:rsidR="00306E97" w:rsidRPr="00B306C6">
        <w:rPr>
          <w:rFonts w:ascii="Courier" w:eastAsia="MS Mincho" w:hAnsi="Courier" w:cs="Courier New"/>
          <w:lang w:eastAsia="ja-JP"/>
        </w:rPr>
        <w:t>Recommendations for the Symptomatic Treatment of</w:t>
      </w:r>
      <w:r w:rsidR="00BA2E78" w:rsidRPr="00B306C6">
        <w:rPr>
          <w:rFonts w:ascii="Courier" w:hAnsi="Courier" w:cs="Courier New"/>
        </w:rPr>
        <w:t xml:space="preserve"> </w:t>
      </w:r>
      <w:r w:rsidR="00306E97" w:rsidRPr="00B306C6">
        <w:rPr>
          <w:rFonts w:ascii="Courier" w:eastAsia="MS Mincho" w:hAnsi="Courier" w:cs="Courier New"/>
          <w:lang w:eastAsia="ja-JP"/>
        </w:rPr>
        <w:t>Dementia: The Canadian Consensus Conference on the</w:t>
      </w:r>
      <w:r w:rsidR="00BA2E78" w:rsidRPr="00B306C6">
        <w:rPr>
          <w:rFonts w:ascii="Courier" w:hAnsi="Courier" w:cs="Courier New"/>
        </w:rPr>
        <w:t xml:space="preserve"> </w:t>
      </w:r>
      <w:r w:rsidR="00306E97" w:rsidRPr="00B306C6">
        <w:rPr>
          <w:rFonts w:ascii="Courier" w:eastAsia="MS Mincho" w:hAnsi="Courier" w:cs="Courier New"/>
          <w:lang w:eastAsia="ja-JP"/>
        </w:rPr>
        <w:t>Diagnosis and Treatment of Dementia 2012. Alzheimer</w:t>
      </w:r>
      <w:r w:rsidR="001434D5" w:rsidRPr="00B306C6">
        <w:rPr>
          <w:rFonts w:ascii="Courier" w:eastAsia="MS Mincho" w:hAnsi="Courier" w:cs="Courier New"/>
          <w:lang w:eastAsia="ja-JP"/>
        </w:rPr>
        <w:t>’s Research &amp; Therapy 2013, 5 (Suppl 1):S5</w:t>
      </w:r>
      <w:r w:rsidR="00306E97" w:rsidRPr="00B306C6">
        <w:rPr>
          <w:rFonts w:ascii="Courier" w:eastAsia="MS Mincho" w:hAnsi="Courier" w:cs="Courier New"/>
          <w:lang w:eastAsia="ja-JP"/>
        </w:rPr>
        <w:t>.</w:t>
      </w:r>
    </w:p>
    <w:p w14:paraId="7280C1D0" w14:textId="1EB67BDD" w:rsidR="00606A9D" w:rsidRPr="00B306C6" w:rsidRDefault="00BD60A2" w:rsidP="001D002A">
      <w:pPr>
        <w:numPr>
          <w:ilvl w:val="0"/>
          <w:numId w:val="5"/>
        </w:numPr>
        <w:tabs>
          <w:tab w:val="left" w:pos="-1440"/>
        </w:tabs>
        <w:spacing w:line="240" w:lineRule="exact"/>
        <w:rPr>
          <w:rFonts w:ascii="Courier" w:hAnsi="Courier" w:cs="Courier New"/>
        </w:rPr>
      </w:pPr>
      <w:r w:rsidRPr="00B306C6">
        <w:rPr>
          <w:rFonts w:ascii="Courier" w:hAnsi="Courier"/>
        </w:rPr>
        <w:t xml:space="preserve">Maxwell CJ, Strain LA, Soo A, Gilbart E, Wanless D, </w:t>
      </w:r>
      <w:r w:rsidRPr="00B306C6">
        <w:rPr>
          <w:rFonts w:ascii="Courier" w:hAnsi="Courier"/>
          <w:b/>
        </w:rPr>
        <w:t>Hogan DB</w:t>
      </w:r>
      <w:r w:rsidRPr="00B306C6">
        <w:rPr>
          <w:rFonts w:ascii="Courier" w:hAnsi="Courier"/>
        </w:rPr>
        <w:t>, Wodchis W, Amuah JE, on behalf of the ACCES Research Group: Predictors of Nursing Home Placement from Assisted Living Settings:</w:t>
      </w:r>
      <w:r w:rsidRPr="00B306C6">
        <w:rPr>
          <w:rFonts w:ascii="Courier" w:hAnsi="Courier" w:cs="Courier New"/>
        </w:rPr>
        <w:t xml:space="preserve"> </w:t>
      </w:r>
      <w:r w:rsidRPr="00B306C6">
        <w:rPr>
          <w:rFonts w:ascii="Courier" w:hAnsi="Courier"/>
        </w:rPr>
        <w:t>A First Look at Assisted Living in Canada</w:t>
      </w:r>
      <w:r w:rsidR="00D74355" w:rsidRPr="00B306C6">
        <w:rPr>
          <w:rFonts w:ascii="Courier" w:hAnsi="Courier" w:cs="Courier New"/>
        </w:rPr>
        <w:t xml:space="preserve">. Can J Aging </w:t>
      </w:r>
      <w:r w:rsidR="009476D7" w:rsidRPr="00B306C6">
        <w:rPr>
          <w:rFonts w:ascii="Courier" w:hAnsi="Courier" w:cs="Courier New"/>
        </w:rPr>
        <w:t>2013</w:t>
      </w:r>
      <w:r w:rsidR="00647764" w:rsidRPr="00B306C6">
        <w:rPr>
          <w:rFonts w:ascii="Courier" w:hAnsi="Courier" w:cs="Courier New"/>
        </w:rPr>
        <w:t>,</w:t>
      </w:r>
      <w:r w:rsidR="009476D7" w:rsidRPr="00B306C6">
        <w:rPr>
          <w:rFonts w:ascii="Courier" w:hAnsi="Courier" w:cs="Courier New"/>
        </w:rPr>
        <w:t xml:space="preserve"> </w:t>
      </w:r>
      <w:r w:rsidR="00647764" w:rsidRPr="00B306C6">
        <w:rPr>
          <w:rFonts w:ascii="Courier" w:hAnsi="Courier" w:cs="Courier New"/>
        </w:rPr>
        <w:t>32(4): 333-48</w:t>
      </w:r>
    </w:p>
    <w:p w14:paraId="2F4DE4B0" w14:textId="3F513E46" w:rsidR="00EE762A" w:rsidRPr="00B306C6" w:rsidRDefault="008B7FD7" w:rsidP="001D002A">
      <w:pPr>
        <w:pStyle w:val="ListParagraph"/>
        <w:numPr>
          <w:ilvl w:val="0"/>
          <w:numId w:val="5"/>
        </w:numPr>
        <w:spacing w:line="240" w:lineRule="exact"/>
      </w:pPr>
      <w:r>
        <w:t>*</w:t>
      </w:r>
      <w:r w:rsidR="00AF1D90" w:rsidRPr="00B306C6">
        <w:t>Tyndall AV, Davenport MH, Wilson BJ, Burek GM,</w:t>
      </w:r>
      <w:r w:rsidR="00BA2E78" w:rsidRPr="00B306C6">
        <w:t xml:space="preserve"> </w:t>
      </w:r>
      <w:r w:rsidR="00AF1D90" w:rsidRPr="00B306C6">
        <w:t xml:space="preserve">Arsenault-Lapierre G, Haley E, Eskes GA, Friedenreich CM, Hill MD, </w:t>
      </w:r>
      <w:r w:rsidR="00AF1D90" w:rsidRPr="00B306C6">
        <w:rPr>
          <w:b/>
        </w:rPr>
        <w:t>Hogan DB</w:t>
      </w:r>
      <w:r w:rsidR="00AF1D90" w:rsidRPr="00B306C6">
        <w:t>, Longman RS, Anderson TJ, Leigh R, Smith EE, Poulin MJ: The Brain-in-Motion Study: Effect of a 6-month aerobic</w:t>
      </w:r>
      <w:r w:rsidR="00E608CE" w:rsidRPr="00B306C6">
        <w:t xml:space="preserve"> </w:t>
      </w:r>
      <w:r w:rsidR="00AF1D90" w:rsidRPr="00B306C6">
        <w:t>exercise intervention on cerebrovascular regulation and cognitive function in older adults. BMC Geriat</w:t>
      </w:r>
      <w:r w:rsidR="00606A9D" w:rsidRPr="00B306C6">
        <w:t xml:space="preserve">rics 2013, </w:t>
      </w:r>
      <w:r w:rsidR="00606A9D" w:rsidRPr="00B306C6">
        <w:rPr>
          <w:color w:val="000000"/>
        </w:rPr>
        <w:t>13:21</w:t>
      </w:r>
      <w:r w:rsidR="00AF1D90" w:rsidRPr="00B306C6">
        <w:t>.</w:t>
      </w:r>
      <w:r w:rsidR="007860F0" w:rsidRPr="00B306C6">
        <w:t xml:space="preserve"> (Ms. Tyndall was a student who was under my supervision as a member of her supervisory committee at the time of this work.)</w:t>
      </w:r>
    </w:p>
    <w:p w14:paraId="0B4CA659" w14:textId="1AFADD59" w:rsidR="001D0DCB" w:rsidRPr="00B306C6" w:rsidRDefault="00494280" w:rsidP="001D002A">
      <w:pPr>
        <w:numPr>
          <w:ilvl w:val="0"/>
          <w:numId w:val="5"/>
        </w:numPr>
        <w:tabs>
          <w:tab w:val="left" w:pos="-1440"/>
        </w:tabs>
        <w:spacing w:line="240" w:lineRule="exact"/>
        <w:rPr>
          <w:rFonts w:ascii="Courier" w:hAnsi="Courier" w:cs="Courier New"/>
        </w:rPr>
      </w:pPr>
      <w:r w:rsidRPr="00B306C6">
        <w:rPr>
          <w:rFonts w:ascii="Courier" w:hAnsi="Courier"/>
        </w:rPr>
        <w:t>Maxwell CJ, Vu M</w:t>
      </w:r>
      <w:r w:rsidR="00A036B3" w:rsidRPr="00B306C6">
        <w:rPr>
          <w:rFonts w:ascii="Courier" w:hAnsi="Courier"/>
        </w:rPr>
        <w:t xml:space="preserve">, </w:t>
      </w:r>
      <w:r w:rsidR="00A036B3" w:rsidRPr="00B306C6">
        <w:rPr>
          <w:rFonts w:ascii="Courier" w:hAnsi="Courier"/>
          <w:b/>
        </w:rPr>
        <w:t>Hogan DB</w:t>
      </w:r>
      <w:r w:rsidR="00A036B3" w:rsidRPr="00B306C6">
        <w:rPr>
          <w:rFonts w:ascii="Courier" w:hAnsi="Courier"/>
        </w:rPr>
        <w:t xml:space="preserve">, et al: Patterns and Determinants of Dementia Pharmacotherapy in a Population-Based Cohort of Home Care Clients. </w:t>
      </w:r>
      <w:r w:rsidR="001434D5" w:rsidRPr="00B306C6">
        <w:rPr>
          <w:rFonts w:ascii="Courier" w:hAnsi="Courier"/>
        </w:rPr>
        <w:t xml:space="preserve">Drugs Aging </w:t>
      </w:r>
      <w:r w:rsidR="001434D5" w:rsidRPr="00B306C6">
        <w:rPr>
          <w:rFonts w:ascii="Courier" w:hAnsi="Courier" w:cs="Arial"/>
        </w:rPr>
        <w:t>2013, 30(7):569-85</w:t>
      </w:r>
      <w:r w:rsidR="00EE762A" w:rsidRPr="00B306C6">
        <w:rPr>
          <w:rFonts w:ascii="Courier" w:hAnsi="Courier"/>
        </w:rPr>
        <w:t>.</w:t>
      </w:r>
    </w:p>
    <w:p w14:paraId="17E28F1B" w14:textId="3FB1D6F4" w:rsidR="001D0DCB" w:rsidRPr="00B306C6" w:rsidRDefault="001D0DCB" w:rsidP="001D002A">
      <w:pPr>
        <w:numPr>
          <w:ilvl w:val="0"/>
          <w:numId w:val="5"/>
        </w:numPr>
        <w:tabs>
          <w:tab w:val="left" w:pos="-1440"/>
        </w:tabs>
        <w:spacing w:line="240" w:lineRule="exact"/>
        <w:rPr>
          <w:rFonts w:ascii="Courier" w:hAnsi="Courier" w:cs="Courier New"/>
        </w:rPr>
      </w:pPr>
      <w:r w:rsidRPr="00B306C6">
        <w:rPr>
          <w:rFonts w:ascii="Courier" w:hAnsi="Courier"/>
          <w:b/>
        </w:rPr>
        <w:t>Hogan DB</w:t>
      </w:r>
      <w:r w:rsidRPr="00B306C6">
        <w:rPr>
          <w:rFonts w:ascii="Courier" w:hAnsi="Courier"/>
        </w:rPr>
        <w:t>, Warner J, Patten S, et al: Ethical and Legal Considerations for Canadian Registr</w:t>
      </w:r>
      <w:r w:rsidR="0072051B" w:rsidRPr="00B306C6">
        <w:rPr>
          <w:rFonts w:ascii="Courier" w:hAnsi="Courier"/>
        </w:rPr>
        <w:t xml:space="preserve">ies. Can J Neurol Sci </w:t>
      </w:r>
      <w:r w:rsidR="0072051B" w:rsidRPr="00B306C6">
        <w:rPr>
          <w:rFonts w:ascii="Courier" w:hAnsi="Courier" w:cs="Times-Roman"/>
        </w:rPr>
        <w:t>2013, 40 (Suppl 2): S5-23</w:t>
      </w:r>
      <w:r w:rsidRPr="00B306C6">
        <w:rPr>
          <w:rFonts w:ascii="Courier" w:hAnsi="Courier"/>
        </w:rPr>
        <w:t>.</w:t>
      </w:r>
    </w:p>
    <w:p w14:paraId="1B371EB2" w14:textId="08C87662" w:rsidR="00EC16C5" w:rsidRPr="00B306C6" w:rsidRDefault="001D0DCB" w:rsidP="001D002A">
      <w:pPr>
        <w:numPr>
          <w:ilvl w:val="0"/>
          <w:numId w:val="5"/>
        </w:numPr>
        <w:tabs>
          <w:tab w:val="left" w:pos="-1440"/>
        </w:tabs>
        <w:spacing w:line="240" w:lineRule="exact"/>
        <w:rPr>
          <w:rFonts w:ascii="Courier" w:hAnsi="Courier" w:cs="Courier New"/>
        </w:rPr>
      </w:pPr>
      <w:r w:rsidRPr="00B306C6">
        <w:rPr>
          <w:rFonts w:ascii="Courier" w:hAnsi="Courier"/>
        </w:rPr>
        <w:t xml:space="preserve">Pringsheim T, Lam D, Day L, Genge A, </w:t>
      </w:r>
      <w:r w:rsidRPr="00B306C6">
        <w:rPr>
          <w:rFonts w:ascii="Courier" w:hAnsi="Courier"/>
          <w:b/>
        </w:rPr>
        <w:t>Hogan DB</w:t>
      </w:r>
      <w:r w:rsidRPr="00B306C6">
        <w:rPr>
          <w:rFonts w:ascii="Courier" w:hAnsi="Courier"/>
        </w:rPr>
        <w:t xml:space="preserve">, et </w:t>
      </w:r>
      <w:r w:rsidR="009B559D" w:rsidRPr="00B306C6">
        <w:rPr>
          <w:rFonts w:ascii="Courier" w:hAnsi="Courier"/>
        </w:rPr>
        <w:t xml:space="preserve"> </w:t>
      </w:r>
      <w:r w:rsidRPr="00B306C6">
        <w:rPr>
          <w:rFonts w:ascii="Courier" w:hAnsi="Courier"/>
        </w:rPr>
        <w:t>al: Validation and Interpretation of Neurological Registry D</w:t>
      </w:r>
      <w:r w:rsidR="0072051B" w:rsidRPr="00B306C6">
        <w:rPr>
          <w:rFonts w:ascii="Courier" w:hAnsi="Courier"/>
        </w:rPr>
        <w:t xml:space="preserve">ata. Can J Neurol Sci </w:t>
      </w:r>
      <w:r w:rsidR="0072051B" w:rsidRPr="00B306C6">
        <w:rPr>
          <w:rFonts w:ascii="Courier" w:hAnsi="Courier" w:cs="Times-Roman"/>
        </w:rPr>
        <w:t>2013, 40 (Suppl</w:t>
      </w:r>
      <w:r w:rsidR="00901E42" w:rsidRPr="00B306C6">
        <w:rPr>
          <w:rFonts w:ascii="Courier" w:hAnsi="Courier" w:cs="Times-Roman"/>
        </w:rPr>
        <w:t xml:space="preserve"> </w:t>
      </w:r>
      <w:r w:rsidR="0072051B" w:rsidRPr="00B306C6">
        <w:rPr>
          <w:rFonts w:ascii="Courier" w:hAnsi="Courier" w:cs="Times-Roman"/>
        </w:rPr>
        <w:t>2</w:t>
      </w:r>
      <w:r w:rsidR="00901E42" w:rsidRPr="00B306C6">
        <w:rPr>
          <w:rFonts w:ascii="Courier" w:hAnsi="Courier" w:cs="Times-Roman"/>
        </w:rPr>
        <w:t>)</w:t>
      </w:r>
      <w:r w:rsidR="0072051B" w:rsidRPr="00B306C6">
        <w:rPr>
          <w:rFonts w:ascii="Courier" w:hAnsi="Courier" w:cs="Times-Roman"/>
        </w:rPr>
        <w:t>: S51-S53</w:t>
      </w:r>
      <w:r w:rsidRPr="00B306C6">
        <w:rPr>
          <w:rFonts w:ascii="Courier" w:hAnsi="Courier"/>
        </w:rPr>
        <w:t xml:space="preserve">. </w:t>
      </w:r>
    </w:p>
    <w:p w14:paraId="0404879A" w14:textId="50E15560" w:rsidR="001434D5" w:rsidRPr="00B306C6" w:rsidRDefault="00052238" w:rsidP="001D002A">
      <w:pPr>
        <w:numPr>
          <w:ilvl w:val="0"/>
          <w:numId w:val="5"/>
        </w:numPr>
        <w:tabs>
          <w:tab w:val="left" w:pos="-1440"/>
        </w:tabs>
        <w:spacing w:line="240" w:lineRule="exact"/>
        <w:rPr>
          <w:rFonts w:ascii="Courier" w:hAnsi="Courier" w:cs="Courier New"/>
        </w:rPr>
      </w:pPr>
      <w:r w:rsidRPr="00B306C6">
        <w:rPr>
          <w:rFonts w:ascii="Courier" w:hAnsi="Courier"/>
        </w:rPr>
        <w:t xml:space="preserve">Oremus M, Tarride JE, Pullenayegum E, Clayton N, Canadian Willingness-to-pay Study Group (includes </w:t>
      </w:r>
      <w:r w:rsidRPr="00B306C6">
        <w:rPr>
          <w:rFonts w:ascii="Courier" w:hAnsi="Courier"/>
          <w:b/>
        </w:rPr>
        <w:t>DB Hogan</w:t>
      </w:r>
      <w:r w:rsidR="00702A0D" w:rsidRPr="00B306C6">
        <w:rPr>
          <w:rFonts w:ascii="Courier" w:hAnsi="Courier"/>
        </w:rPr>
        <w:t>), Raina P:</w:t>
      </w:r>
      <w:r w:rsidRPr="00B306C6">
        <w:rPr>
          <w:rFonts w:ascii="Courier" w:hAnsi="Courier"/>
        </w:rPr>
        <w:t xml:space="preserve"> Patients’ willingness-to-pay</w:t>
      </w:r>
      <w:r w:rsidR="00901E42" w:rsidRPr="00B306C6">
        <w:rPr>
          <w:rFonts w:ascii="Courier" w:hAnsi="Courier" w:cs="Courier New"/>
        </w:rPr>
        <w:t xml:space="preserve"> </w:t>
      </w:r>
      <w:r w:rsidRPr="00B306C6">
        <w:rPr>
          <w:rFonts w:ascii="Courier" w:hAnsi="Courier"/>
        </w:rPr>
        <w:t>for an Alzheimer’s disease medication in Canada. Patient</w:t>
      </w:r>
      <w:r w:rsidR="00647764" w:rsidRPr="00B306C6">
        <w:rPr>
          <w:rFonts w:ascii="Courier" w:hAnsi="Courier"/>
        </w:rPr>
        <w:t xml:space="preserve"> </w:t>
      </w:r>
      <w:r w:rsidR="009476D7" w:rsidRPr="00B306C6">
        <w:rPr>
          <w:rFonts w:ascii="Courier" w:hAnsi="Courier"/>
        </w:rPr>
        <w:t>2013, 6:161-68</w:t>
      </w:r>
      <w:r w:rsidRPr="00B306C6">
        <w:rPr>
          <w:rFonts w:ascii="Courier" w:hAnsi="Courier"/>
        </w:rPr>
        <w:t>.</w:t>
      </w:r>
    </w:p>
    <w:p w14:paraId="5A83A113" w14:textId="72322350" w:rsidR="00501E1E" w:rsidRPr="00B306C6" w:rsidRDefault="003529BC" w:rsidP="001D002A">
      <w:pPr>
        <w:numPr>
          <w:ilvl w:val="0"/>
          <w:numId w:val="5"/>
        </w:numPr>
        <w:tabs>
          <w:tab w:val="left" w:pos="-1440"/>
        </w:tabs>
        <w:spacing w:line="240" w:lineRule="exact"/>
        <w:rPr>
          <w:rFonts w:ascii="Courier" w:hAnsi="Courier" w:cs="Courier New"/>
        </w:rPr>
      </w:pPr>
      <w:r w:rsidRPr="00B306C6">
        <w:rPr>
          <w:rFonts w:ascii="Courier" w:hAnsi="Courier"/>
        </w:rPr>
        <w:t xml:space="preserve">St. John P, </w:t>
      </w:r>
      <w:r w:rsidRPr="00B306C6">
        <w:rPr>
          <w:rFonts w:ascii="Courier" w:hAnsi="Courier"/>
          <w:b/>
        </w:rPr>
        <w:t>Hogan DB</w:t>
      </w:r>
      <w:r w:rsidRPr="00B306C6">
        <w:rPr>
          <w:rFonts w:ascii="Courier" w:hAnsi="Courier"/>
        </w:rPr>
        <w:t>: The Relevance of Marjory Warren’s Writings Tod</w:t>
      </w:r>
      <w:r w:rsidR="001434D5" w:rsidRPr="00B306C6">
        <w:rPr>
          <w:rFonts w:ascii="Courier" w:hAnsi="Courier"/>
        </w:rPr>
        <w:t>ay. The Gerontologist</w:t>
      </w:r>
      <w:r w:rsidR="0071264C" w:rsidRPr="00B306C6">
        <w:rPr>
          <w:rFonts w:ascii="Courier" w:hAnsi="Courier"/>
        </w:rPr>
        <w:t xml:space="preserve"> 2014, 54(1): 21-9</w:t>
      </w:r>
      <w:r w:rsidR="001434D5" w:rsidRPr="00B306C6">
        <w:rPr>
          <w:rFonts w:ascii="Courier" w:hAnsi="Courier" w:cs="Courier New"/>
        </w:rPr>
        <w:t>.</w:t>
      </w:r>
    </w:p>
    <w:p w14:paraId="31447F9A" w14:textId="0ABCDFAA" w:rsidR="00702A0D" w:rsidRPr="00B306C6" w:rsidRDefault="00D061A7" w:rsidP="001D002A">
      <w:pPr>
        <w:pStyle w:val="ListParagraph"/>
        <w:numPr>
          <w:ilvl w:val="0"/>
          <w:numId w:val="5"/>
        </w:numPr>
        <w:spacing w:line="240" w:lineRule="exact"/>
      </w:pPr>
      <w:r>
        <w:t>*</w:t>
      </w:r>
      <w:r w:rsidR="00501E1E" w:rsidRPr="00B306C6">
        <w:t xml:space="preserve">Wong C, </w:t>
      </w:r>
      <w:r w:rsidR="00501E1E" w:rsidRPr="00B306C6">
        <w:rPr>
          <w:b/>
        </w:rPr>
        <w:t>Hogan DB</w:t>
      </w:r>
      <w:r w:rsidR="00501E1E" w:rsidRPr="00B306C6">
        <w:t xml:space="preserve">: The Value of </w:t>
      </w:r>
      <w:r w:rsidR="009B559D" w:rsidRPr="00B306C6">
        <w:t>P</w:t>
      </w:r>
      <w:r w:rsidR="00501E1E" w:rsidRPr="00B306C6">
        <w:t>atient Narratives in the Assessment of Older Patients Presenting with Falls. Can Geri</w:t>
      </w:r>
      <w:r w:rsidR="00246B9C" w:rsidRPr="00B306C6">
        <w:t>atr J 2013, 16:43-48</w:t>
      </w:r>
      <w:r w:rsidR="00501E1E" w:rsidRPr="00B306C6">
        <w:t>.</w:t>
      </w:r>
      <w:r w:rsidR="007860F0" w:rsidRPr="00B306C6">
        <w:t xml:space="preserve"> (Ms. Wong was a student who was under my supervision at the time of this work.)</w:t>
      </w:r>
    </w:p>
    <w:p w14:paraId="7586BB68" w14:textId="5570B086" w:rsidR="00C32C32" w:rsidRPr="00B306C6" w:rsidRDefault="00702A0D" w:rsidP="001D002A">
      <w:pPr>
        <w:numPr>
          <w:ilvl w:val="0"/>
          <w:numId w:val="5"/>
        </w:numPr>
        <w:tabs>
          <w:tab w:val="left" w:pos="-1440"/>
        </w:tabs>
        <w:spacing w:line="240" w:lineRule="exact"/>
        <w:rPr>
          <w:rFonts w:ascii="Courier" w:hAnsi="Courier" w:cs="Courier New"/>
        </w:rPr>
      </w:pPr>
      <w:r w:rsidRPr="00B306C6">
        <w:rPr>
          <w:rFonts w:ascii="Courier" w:hAnsi="Courier"/>
        </w:rPr>
        <w:t>Oremus M, Tarride JE, Pullenayegum E, Clayton N,</w:t>
      </w:r>
      <w:r w:rsidR="00901E42" w:rsidRPr="00B306C6">
        <w:rPr>
          <w:rFonts w:ascii="Courier" w:hAnsi="Courier"/>
        </w:rPr>
        <w:t xml:space="preserve"> </w:t>
      </w:r>
      <w:r w:rsidRPr="00B306C6">
        <w:rPr>
          <w:rFonts w:ascii="Courier" w:hAnsi="Courier"/>
        </w:rPr>
        <w:t>Canadian Willingness-to-pay Study Group (includes</w:t>
      </w:r>
      <w:r w:rsidR="00901E42" w:rsidRPr="00B306C6">
        <w:rPr>
          <w:rFonts w:ascii="Courier" w:hAnsi="Courier" w:cs="Courier New"/>
        </w:rPr>
        <w:t xml:space="preserve"> </w:t>
      </w:r>
      <w:r w:rsidRPr="00B306C6">
        <w:rPr>
          <w:rFonts w:ascii="Courier" w:hAnsi="Courier"/>
          <w:b/>
        </w:rPr>
        <w:t>DB Hogan</w:t>
      </w:r>
      <w:r w:rsidRPr="00B306C6">
        <w:rPr>
          <w:rFonts w:ascii="Courier" w:hAnsi="Courier"/>
        </w:rPr>
        <w:t xml:space="preserve">), Raina P: </w:t>
      </w:r>
      <w:r w:rsidRPr="00B306C6">
        <w:rPr>
          <w:rFonts w:ascii="Courier" w:hAnsi="Courier" w:cs="Courier New"/>
        </w:rPr>
        <w:lastRenderedPageBreak/>
        <w:t>Caregivers’ willingness-to-pay for Alzheimer’s disease medications in Canada.</w:t>
      </w:r>
      <w:r w:rsidRPr="00B306C6">
        <w:rPr>
          <w:rFonts w:ascii="Courier" w:hAnsi="Courier"/>
        </w:rPr>
        <w:t xml:space="preserve"> Dementia: the international journal of social research and practice </w:t>
      </w:r>
      <w:r w:rsidR="00B97048" w:rsidRPr="00B306C6">
        <w:rPr>
          <w:rFonts w:ascii="Courier" w:hAnsi="Courier"/>
        </w:rPr>
        <w:t>2015, 14:63-79</w:t>
      </w:r>
      <w:r w:rsidR="00916874" w:rsidRPr="00B306C6">
        <w:rPr>
          <w:rFonts w:ascii="Courier" w:hAnsi="Courier"/>
        </w:rPr>
        <w:t>.</w:t>
      </w:r>
    </w:p>
    <w:p w14:paraId="02B4DC43" w14:textId="0ADD36FB" w:rsidR="00CD661F" w:rsidRPr="00B306C6" w:rsidRDefault="00D061A7" w:rsidP="001D002A">
      <w:pPr>
        <w:pStyle w:val="ListParagraph"/>
        <w:numPr>
          <w:ilvl w:val="0"/>
          <w:numId w:val="5"/>
        </w:numPr>
        <w:spacing w:line="240" w:lineRule="exact"/>
      </w:pPr>
      <w:r>
        <w:rPr>
          <w:rFonts w:cs="Courier New"/>
        </w:rPr>
        <w:t>*</w:t>
      </w:r>
      <w:r w:rsidR="009476D7" w:rsidRPr="00B306C6">
        <w:rPr>
          <w:rFonts w:cs="Courier New"/>
        </w:rPr>
        <w:t xml:space="preserve">Vu M, </w:t>
      </w:r>
      <w:r w:rsidR="009476D7" w:rsidRPr="00B306C6">
        <w:rPr>
          <w:rFonts w:cs="Courier New"/>
          <w:b/>
        </w:rPr>
        <w:t>Hogan DB</w:t>
      </w:r>
      <w:r w:rsidR="009476D7" w:rsidRPr="00B306C6">
        <w:rPr>
          <w:rFonts w:cs="Courier New"/>
        </w:rPr>
        <w:t>, Patten SH, et al: A comprehensive profile of the sociodemographic, psychosocial and health characteristics of Ontario home care clients with dementia. Chronic Dis</w:t>
      </w:r>
      <w:r w:rsidR="00916874" w:rsidRPr="00B306C6">
        <w:rPr>
          <w:rFonts w:cs="Courier New"/>
        </w:rPr>
        <w:t xml:space="preserve"> </w:t>
      </w:r>
      <w:r w:rsidR="009476D7" w:rsidRPr="00B306C6">
        <w:rPr>
          <w:rFonts w:cs="Courier New"/>
        </w:rPr>
        <w:t>Inj</w:t>
      </w:r>
      <w:r w:rsidR="00916874" w:rsidRPr="00B306C6">
        <w:rPr>
          <w:rFonts w:cs="Courier New"/>
        </w:rPr>
        <w:t xml:space="preserve"> Can 2014, 34(2-3): 132-44.</w:t>
      </w:r>
      <w:r w:rsidR="007860F0" w:rsidRPr="00B306C6">
        <w:rPr>
          <w:rFonts w:cs="Courier New"/>
        </w:rPr>
        <w:t xml:space="preserve"> </w:t>
      </w:r>
    </w:p>
    <w:p w14:paraId="76CA3DDA" w14:textId="1D002F19" w:rsidR="003C4CFA" w:rsidRPr="00B306C6" w:rsidRDefault="003C4CFA" w:rsidP="001D002A">
      <w:pPr>
        <w:numPr>
          <w:ilvl w:val="0"/>
          <w:numId w:val="5"/>
        </w:numPr>
        <w:tabs>
          <w:tab w:val="left" w:pos="-1440"/>
        </w:tabs>
        <w:spacing w:line="240" w:lineRule="exact"/>
        <w:rPr>
          <w:rFonts w:ascii="Courier" w:hAnsi="Courier" w:cs="Courier New"/>
        </w:rPr>
      </w:pPr>
      <w:r w:rsidRPr="00B306C6">
        <w:rPr>
          <w:rFonts w:ascii="Courier" w:hAnsi="Courier" w:cs="Courier New"/>
        </w:rPr>
        <w:t xml:space="preserve">Oremus M, Tarride JE, Pullenayegum E, Clayton N, </w:t>
      </w:r>
      <w:r w:rsidR="00901E42" w:rsidRPr="00B306C6">
        <w:rPr>
          <w:rFonts w:ascii="Courier" w:hAnsi="Courier" w:cs="Courier New"/>
        </w:rPr>
        <w:t xml:space="preserve"> </w:t>
      </w:r>
      <w:r w:rsidRPr="00B306C6">
        <w:rPr>
          <w:rFonts w:ascii="Courier" w:hAnsi="Courier" w:cs="Courier New"/>
        </w:rPr>
        <w:t>Canadian Willingness-to-pay Study Group (includes</w:t>
      </w:r>
      <w:r w:rsidR="00901E42" w:rsidRPr="00B306C6">
        <w:rPr>
          <w:rFonts w:ascii="Courier" w:hAnsi="Courier" w:cs="Courier New"/>
        </w:rPr>
        <w:t xml:space="preserve"> </w:t>
      </w:r>
      <w:r w:rsidRPr="00B306C6">
        <w:rPr>
          <w:rFonts w:ascii="Courier" w:hAnsi="Courier" w:cs="Courier New"/>
          <w:b/>
        </w:rPr>
        <w:t>DB Hogan</w:t>
      </w:r>
      <w:r w:rsidR="00753399" w:rsidRPr="00B306C6">
        <w:rPr>
          <w:rFonts w:ascii="Courier" w:hAnsi="Courier" w:cs="Courier New"/>
          <w:b/>
        </w:rPr>
        <w:t>):</w:t>
      </w:r>
      <w:r w:rsidR="00B97048" w:rsidRPr="00B306C6">
        <w:rPr>
          <w:rFonts w:ascii="Courier" w:hAnsi="Courier" w:cs="Courier New"/>
        </w:rPr>
        <w:t xml:space="preserve"> </w:t>
      </w:r>
      <w:r w:rsidRPr="00B306C6">
        <w:rPr>
          <w:rFonts w:ascii="Courier" w:hAnsi="Courier" w:cs="Courier New"/>
        </w:rPr>
        <w:t>Health Utility Scores in Alzheimer’s Disease: Differences Based on Calculation with American and Canadian Preference Weights. Value</w:t>
      </w:r>
      <w:r w:rsidR="001B2CDC" w:rsidRPr="00B306C6">
        <w:rPr>
          <w:rFonts w:ascii="Courier" w:hAnsi="Courier" w:cs="Courier New"/>
        </w:rPr>
        <w:t xml:space="preserve"> </w:t>
      </w:r>
      <w:r w:rsidR="00916874" w:rsidRPr="00B306C6">
        <w:rPr>
          <w:rFonts w:ascii="Courier" w:hAnsi="Courier" w:cs="Courier New"/>
        </w:rPr>
        <w:t>H</w:t>
      </w:r>
      <w:r w:rsidRPr="00B306C6">
        <w:rPr>
          <w:rFonts w:ascii="Courier" w:hAnsi="Courier" w:cs="Courier New"/>
        </w:rPr>
        <w:t xml:space="preserve">ealth </w:t>
      </w:r>
      <w:r w:rsidR="00916874" w:rsidRPr="00B306C6">
        <w:rPr>
          <w:rFonts w:ascii="Courier" w:hAnsi="Courier" w:cs="Courier New"/>
        </w:rPr>
        <w:t>2014, 17:77-83</w:t>
      </w:r>
      <w:r w:rsidRPr="00B306C6">
        <w:rPr>
          <w:rFonts w:ascii="Courier" w:hAnsi="Courier" w:cs="Courier New"/>
        </w:rPr>
        <w:t>.</w:t>
      </w:r>
    </w:p>
    <w:p w14:paraId="0F79772F" w14:textId="13F92B2C" w:rsidR="00E616D6" w:rsidRPr="00B306C6" w:rsidRDefault="003C4CFA" w:rsidP="001D002A">
      <w:pPr>
        <w:pStyle w:val="ListParagraph"/>
        <w:numPr>
          <w:ilvl w:val="0"/>
          <w:numId w:val="5"/>
        </w:numPr>
        <w:spacing w:line="240" w:lineRule="exact"/>
        <w:rPr>
          <w:rFonts w:cs="Courier New"/>
        </w:rPr>
      </w:pPr>
      <w:r w:rsidRPr="00B306C6">
        <w:rPr>
          <w:rFonts w:cs="Courier New"/>
          <w:b/>
        </w:rPr>
        <w:t>Hogan DB</w:t>
      </w:r>
      <w:r w:rsidRPr="00B306C6">
        <w:rPr>
          <w:rFonts w:cs="Courier New"/>
        </w:rPr>
        <w:t xml:space="preserve">, Amuah JE, Strain LA, et al:  High Hospitalization Rates among Older Residents in Assisted Living Facilities:  Opportunities for Intervention and Impact on Acute Care.  Open Medicine </w:t>
      </w:r>
      <w:r w:rsidR="004432D6" w:rsidRPr="00B306C6">
        <w:rPr>
          <w:rFonts w:cs="Courier New"/>
        </w:rPr>
        <w:t>2014, 8(1):e33-e45</w:t>
      </w:r>
      <w:r w:rsidRPr="00B306C6">
        <w:rPr>
          <w:rFonts w:cs="Courier New"/>
        </w:rPr>
        <w:t xml:space="preserve">. </w:t>
      </w:r>
    </w:p>
    <w:p w14:paraId="3A0D51FE" w14:textId="46314FBD" w:rsidR="00CA763E" w:rsidRPr="00B306C6" w:rsidRDefault="00E616D6" w:rsidP="001D002A">
      <w:pPr>
        <w:pStyle w:val="ListParagraph"/>
        <w:numPr>
          <w:ilvl w:val="0"/>
          <w:numId w:val="5"/>
        </w:numPr>
        <w:spacing w:line="240" w:lineRule="exact"/>
        <w:rPr>
          <w:rFonts w:cs="Courier New"/>
        </w:rPr>
      </w:pPr>
      <w:r w:rsidRPr="00B306C6">
        <w:rPr>
          <w:rFonts w:cs="Courier New"/>
          <w:b/>
        </w:rPr>
        <w:t>Hogan DB</w:t>
      </w:r>
      <w:r w:rsidR="009C165F" w:rsidRPr="00B306C6">
        <w:rPr>
          <w:rFonts w:cs="Courier New"/>
          <w:b/>
        </w:rPr>
        <w:t>:</w:t>
      </w:r>
      <w:r w:rsidRPr="00B306C6">
        <w:rPr>
          <w:rFonts w:cs="Courier New"/>
        </w:rPr>
        <w:t xml:space="preserve"> Scialfa CT, Caird JK:  Consensus Statements on The Assessment of Older Drivers.</w:t>
      </w:r>
      <w:r w:rsidR="00901E42" w:rsidRPr="00B306C6">
        <w:rPr>
          <w:rFonts w:cs="Courier New"/>
        </w:rPr>
        <w:t xml:space="preserve"> </w:t>
      </w:r>
      <w:r w:rsidRPr="00B306C6">
        <w:rPr>
          <w:rFonts w:cs="Courier New"/>
        </w:rPr>
        <w:t xml:space="preserve">Can Geriatr J 2014, 17: 76-81. </w:t>
      </w:r>
    </w:p>
    <w:p w14:paraId="1369BE65" w14:textId="3DE5CFAC" w:rsidR="00CA763E" w:rsidRPr="00B306C6" w:rsidRDefault="00CA763E" w:rsidP="001D002A">
      <w:pPr>
        <w:pStyle w:val="ListParagraph"/>
        <w:numPr>
          <w:ilvl w:val="0"/>
          <w:numId w:val="5"/>
        </w:numPr>
        <w:spacing w:line="240" w:lineRule="exact"/>
        <w:rPr>
          <w:rFonts w:cs="Courier New"/>
        </w:rPr>
      </w:pPr>
      <w:r w:rsidRPr="00B306C6">
        <w:rPr>
          <w:rFonts w:cs="Courier New"/>
          <w:b/>
        </w:rPr>
        <w:t>Hogan DB</w:t>
      </w:r>
      <w:r w:rsidR="009C165F" w:rsidRPr="00B306C6">
        <w:rPr>
          <w:rFonts w:cs="Courier New"/>
          <w:b/>
        </w:rPr>
        <w:t>:</w:t>
      </w:r>
      <w:r w:rsidRPr="00B306C6">
        <w:rPr>
          <w:rFonts w:cs="Courier New"/>
        </w:rPr>
        <w:t xml:space="preserve"> Long-Term Efficacy and Toxicity of Cholinesterase Inhibitors in the Treatment of</w:t>
      </w:r>
      <w:r w:rsidR="00901E42" w:rsidRPr="00B306C6">
        <w:rPr>
          <w:rFonts w:cs="Courier New"/>
        </w:rPr>
        <w:t xml:space="preserve"> </w:t>
      </w:r>
      <w:r w:rsidRPr="00B306C6">
        <w:rPr>
          <w:rFonts w:cs="Courier New"/>
        </w:rPr>
        <w:t xml:space="preserve">Alzheimer Disease.  Can J Psychiatry </w:t>
      </w:r>
      <w:r w:rsidR="009B559D" w:rsidRPr="00B306C6">
        <w:rPr>
          <w:rFonts w:cs="Courier New"/>
        </w:rPr>
        <w:t>2014, 59:</w:t>
      </w:r>
      <w:r w:rsidR="00901E42" w:rsidRPr="00B306C6">
        <w:rPr>
          <w:rFonts w:cs="Courier New"/>
        </w:rPr>
        <w:t xml:space="preserve"> </w:t>
      </w:r>
      <w:r w:rsidR="009B559D" w:rsidRPr="00B306C6">
        <w:rPr>
          <w:rFonts w:cs="Courier New"/>
        </w:rPr>
        <w:t>618-23.</w:t>
      </w:r>
    </w:p>
    <w:p w14:paraId="39CCE631" w14:textId="5364E5E2" w:rsidR="00CA7B31" w:rsidRPr="00B306C6" w:rsidRDefault="00CA763E" w:rsidP="001D002A">
      <w:pPr>
        <w:pStyle w:val="ListParagraph"/>
        <w:numPr>
          <w:ilvl w:val="0"/>
          <w:numId w:val="5"/>
        </w:numPr>
        <w:spacing w:line="240" w:lineRule="exact"/>
        <w:rPr>
          <w:rFonts w:cs="Courier New"/>
        </w:rPr>
      </w:pPr>
      <w:r w:rsidRPr="00B306C6">
        <w:rPr>
          <w:rFonts w:cs="Courier New"/>
          <w:b/>
        </w:rPr>
        <w:t>Hogan DB</w:t>
      </w:r>
      <w:r w:rsidRPr="00B306C6">
        <w:rPr>
          <w:rFonts w:cs="Courier New"/>
        </w:rPr>
        <w:t>: Strategies for Discontinuing Psychotropic Medications.  Can Geriatr J CME</w:t>
      </w:r>
      <w:r w:rsidR="00901E42" w:rsidRPr="00B306C6">
        <w:rPr>
          <w:rFonts w:cs="Courier New"/>
        </w:rPr>
        <w:t xml:space="preserve"> </w:t>
      </w:r>
      <w:r w:rsidR="009B559D" w:rsidRPr="00B306C6">
        <w:rPr>
          <w:rFonts w:cs="Courier New"/>
        </w:rPr>
        <w:t>2014, 4(2): 14-18.</w:t>
      </w:r>
    </w:p>
    <w:p w14:paraId="7BB0DF7A" w14:textId="0BF3E4EF" w:rsidR="00B83D04" w:rsidRPr="00B306C6" w:rsidRDefault="00366D68" w:rsidP="001D002A">
      <w:pPr>
        <w:pStyle w:val="ListParagraph"/>
        <w:numPr>
          <w:ilvl w:val="0"/>
          <w:numId w:val="5"/>
        </w:numPr>
        <w:spacing w:line="240" w:lineRule="exact"/>
        <w:rPr>
          <w:rFonts w:cs="Courier New"/>
        </w:rPr>
      </w:pPr>
      <w:r w:rsidRPr="00B306C6">
        <w:rPr>
          <w:rFonts w:cs="Courier New"/>
          <w:b/>
        </w:rPr>
        <w:t>Hogan DB</w:t>
      </w:r>
      <w:r w:rsidRPr="00B306C6">
        <w:rPr>
          <w:rFonts w:cs="Courier New"/>
        </w:rPr>
        <w:t>: Quinine: not a safe drug for treating  nocturnal leg cramps (Invited Commentary).  CMAJ</w:t>
      </w:r>
      <w:r w:rsidR="00901E42" w:rsidRPr="00B306C6">
        <w:rPr>
          <w:rFonts w:cs="Courier New"/>
        </w:rPr>
        <w:t xml:space="preserve"> </w:t>
      </w:r>
      <w:r w:rsidRPr="00B306C6">
        <w:rPr>
          <w:rFonts w:cs="Courier New"/>
        </w:rPr>
        <w:t>2015</w:t>
      </w:r>
      <w:r w:rsidR="00A601FF" w:rsidRPr="00B306C6">
        <w:rPr>
          <w:rFonts w:cs="Courier New"/>
        </w:rPr>
        <w:t>, 187:237-38.</w:t>
      </w:r>
      <w:r w:rsidRPr="00B306C6">
        <w:rPr>
          <w:rFonts w:cs="Courier New"/>
        </w:rPr>
        <w:t xml:space="preserve"> </w:t>
      </w:r>
    </w:p>
    <w:p w14:paraId="0EB61D1C" w14:textId="0090C9C5" w:rsidR="00B3305A" w:rsidRPr="00B306C6" w:rsidRDefault="00C349CD" w:rsidP="001D002A">
      <w:pPr>
        <w:pStyle w:val="ListParagraph"/>
        <w:numPr>
          <w:ilvl w:val="0"/>
          <w:numId w:val="5"/>
        </w:numPr>
        <w:spacing w:line="240" w:lineRule="exact"/>
        <w:rPr>
          <w:rFonts w:cs="Courier New"/>
        </w:rPr>
      </w:pPr>
      <w:r w:rsidRPr="00B306C6">
        <w:rPr>
          <w:rFonts w:cs="Courier New"/>
        </w:rPr>
        <w:t xml:space="preserve">Maxwell CJ, Amuah JE, </w:t>
      </w:r>
      <w:r w:rsidRPr="00B306C6">
        <w:rPr>
          <w:rFonts w:cs="Courier New"/>
          <w:b/>
        </w:rPr>
        <w:t>Hogan DB</w:t>
      </w:r>
      <w:r w:rsidRPr="00B306C6">
        <w:rPr>
          <w:rFonts w:cs="Courier New"/>
        </w:rPr>
        <w:t>, et al: Elevated</w:t>
      </w:r>
      <w:r w:rsidR="00901E42" w:rsidRPr="00B306C6">
        <w:rPr>
          <w:rFonts w:cs="Courier New"/>
        </w:rPr>
        <w:t xml:space="preserve"> </w:t>
      </w:r>
      <w:r w:rsidRPr="00B306C6">
        <w:rPr>
          <w:rFonts w:cs="Courier New"/>
        </w:rPr>
        <w:t>hospitalization risk of assisted living residents</w:t>
      </w:r>
      <w:r w:rsidR="00901E42" w:rsidRPr="00B306C6">
        <w:rPr>
          <w:rFonts w:cs="Courier New"/>
        </w:rPr>
        <w:t xml:space="preserve"> </w:t>
      </w:r>
      <w:r w:rsidRPr="00B306C6">
        <w:rPr>
          <w:rFonts w:cs="Courier New"/>
        </w:rPr>
        <w:t>with</w:t>
      </w:r>
      <w:r w:rsidR="002E307A" w:rsidRPr="00B306C6">
        <w:rPr>
          <w:rFonts w:cs="Courier New"/>
        </w:rPr>
        <w:t xml:space="preserve"> </w:t>
      </w:r>
      <w:r w:rsidRPr="00B306C6">
        <w:rPr>
          <w:rFonts w:cs="Courier New"/>
        </w:rPr>
        <w:t xml:space="preserve">dementia in Alberta, Canada. </w:t>
      </w:r>
      <w:r w:rsidR="005C2A52" w:rsidRPr="00B306C6">
        <w:rPr>
          <w:rFonts w:cs="Courier New"/>
        </w:rPr>
        <w:t>J Am Med Dir Assoc 2015</w:t>
      </w:r>
      <w:r w:rsidR="00B83D04" w:rsidRPr="00B306C6">
        <w:rPr>
          <w:rFonts w:cs="Courier New"/>
        </w:rPr>
        <w:t>, 16: 568-77.</w:t>
      </w:r>
    </w:p>
    <w:p w14:paraId="4F520DE6" w14:textId="6392F3D4" w:rsidR="006750D1" w:rsidRPr="00B306C6" w:rsidRDefault="00D061A7" w:rsidP="001D002A">
      <w:pPr>
        <w:pStyle w:val="ListParagraph"/>
        <w:numPr>
          <w:ilvl w:val="0"/>
          <w:numId w:val="5"/>
        </w:numPr>
        <w:spacing w:line="240" w:lineRule="exact"/>
      </w:pPr>
      <w:r>
        <w:rPr>
          <w:rFonts w:cs="Courier New"/>
        </w:rPr>
        <w:t>*</w:t>
      </w:r>
      <w:r w:rsidR="00B9176A" w:rsidRPr="00B306C6">
        <w:rPr>
          <w:rFonts w:cs="Courier New"/>
        </w:rPr>
        <w:t xml:space="preserve">Forbes SC, Holroyd-Leduc J, Poulin MJ, </w:t>
      </w:r>
      <w:r w:rsidR="00B9176A" w:rsidRPr="00B306C6">
        <w:rPr>
          <w:rFonts w:cs="Courier New"/>
          <w:b/>
        </w:rPr>
        <w:t>Hogan DB</w:t>
      </w:r>
      <w:r w:rsidR="00B9176A" w:rsidRPr="00B306C6">
        <w:rPr>
          <w:rFonts w:cs="Courier New"/>
        </w:rPr>
        <w:t xml:space="preserve">:  </w:t>
      </w:r>
      <w:r w:rsidR="00FA6627" w:rsidRPr="00B306C6">
        <w:rPr>
          <w:rFonts w:cs="Courier New"/>
        </w:rPr>
        <w:t xml:space="preserve">         </w:t>
      </w:r>
      <w:r w:rsidR="00B9176A" w:rsidRPr="00B306C6">
        <w:rPr>
          <w:rFonts w:cs="Courier New"/>
        </w:rPr>
        <w:t>Effect of nutrients, dietary supplements and vitamins on cognition: a systematic review and meta-analysis of controlled trials. Can Geriatr</w:t>
      </w:r>
      <w:r w:rsidR="00901E42" w:rsidRPr="00B306C6">
        <w:rPr>
          <w:rFonts w:cs="Courier New"/>
        </w:rPr>
        <w:t xml:space="preserve"> </w:t>
      </w:r>
      <w:r w:rsidR="00B9176A" w:rsidRPr="00B306C6">
        <w:rPr>
          <w:rFonts w:cs="Courier New"/>
        </w:rPr>
        <w:t xml:space="preserve">J </w:t>
      </w:r>
      <w:r w:rsidR="00031EE1" w:rsidRPr="00B306C6">
        <w:rPr>
          <w:rFonts w:cs="Courier New"/>
        </w:rPr>
        <w:t>2015, 18: 231-45.</w:t>
      </w:r>
      <w:r w:rsidR="00B9176A" w:rsidRPr="00B306C6">
        <w:rPr>
          <w:rFonts w:cs="Courier New"/>
        </w:rPr>
        <w:t xml:space="preserve"> </w:t>
      </w:r>
      <w:r w:rsidR="007860F0" w:rsidRPr="00B306C6">
        <w:t>(Dr. Forbes was a post-doctoral fellow who was under my supervision at the time of this work.)</w:t>
      </w:r>
    </w:p>
    <w:p w14:paraId="34424AB0" w14:textId="3A05AF9D" w:rsidR="006750D1" w:rsidRPr="00B306C6" w:rsidRDefault="006750D1" w:rsidP="001D002A">
      <w:pPr>
        <w:pStyle w:val="ListParagraph"/>
        <w:numPr>
          <w:ilvl w:val="0"/>
          <w:numId w:val="5"/>
        </w:numPr>
        <w:spacing w:line="240" w:lineRule="exact"/>
        <w:rPr>
          <w:rFonts w:cs="Courier New"/>
        </w:rPr>
      </w:pPr>
      <w:r w:rsidRPr="00B306C6">
        <w:rPr>
          <w:rFonts w:cs="Courier New"/>
          <w:b/>
        </w:rPr>
        <w:t>Hogan DB</w:t>
      </w:r>
      <w:r w:rsidRPr="00B306C6">
        <w:rPr>
          <w:rFonts w:cs="Courier New"/>
        </w:rPr>
        <w:t>:  Quinine and leg cramps (letter). CMAJ 2015, 187: 757.</w:t>
      </w:r>
    </w:p>
    <w:p w14:paraId="0ABDCEC0" w14:textId="75AA071B" w:rsidR="002E4669" w:rsidRPr="00B306C6" w:rsidRDefault="006750D1" w:rsidP="001D002A">
      <w:pPr>
        <w:pStyle w:val="ListParagraph"/>
        <w:numPr>
          <w:ilvl w:val="0"/>
          <w:numId w:val="5"/>
        </w:numPr>
        <w:spacing w:line="240" w:lineRule="exact"/>
        <w:rPr>
          <w:rFonts w:cs="Courier New"/>
        </w:rPr>
      </w:pPr>
      <w:r w:rsidRPr="00B306C6">
        <w:rPr>
          <w:rFonts w:cs="Courier New"/>
          <w:b/>
        </w:rPr>
        <w:t>Hogan DB</w:t>
      </w:r>
      <w:r w:rsidRPr="00B306C6">
        <w:rPr>
          <w:rFonts w:cs="Courier New"/>
        </w:rPr>
        <w:t>:  Long-term Efficacy and Toxicity of</w:t>
      </w:r>
      <w:r w:rsidR="00901E42" w:rsidRPr="00B306C6">
        <w:rPr>
          <w:rFonts w:cs="Courier New"/>
        </w:rPr>
        <w:t xml:space="preserve"> </w:t>
      </w:r>
      <w:r w:rsidRPr="00B306C6">
        <w:rPr>
          <w:rFonts w:cs="Courier New"/>
        </w:rPr>
        <w:t xml:space="preserve">Cholinesterase Inhibitors of Alzheimer Disease </w:t>
      </w:r>
      <w:r w:rsidR="004E0AAA" w:rsidRPr="00B306C6">
        <w:rPr>
          <w:rFonts w:cs="Courier New"/>
        </w:rPr>
        <w:t xml:space="preserve">(letter). </w:t>
      </w:r>
      <w:r w:rsidRPr="00B306C6">
        <w:rPr>
          <w:rFonts w:cs="Courier New"/>
        </w:rPr>
        <w:t>Can J Psychiatry 2015, 60: 3</w:t>
      </w:r>
      <w:r w:rsidR="00B3305A" w:rsidRPr="00B306C6">
        <w:rPr>
          <w:rFonts w:cs="Courier New"/>
        </w:rPr>
        <w:t>38</w:t>
      </w:r>
      <w:r w:rsidRPr="00B306C6">
        <w:rPr>
          <w:rFonts w:cs="Courier New"/>
        </w:rPr>
        <w:t>.</w:t>
      </w:r>
    </w:p>
    <w:p w14:paraId="6C9722E6" w14:textId="358A2584" w:rsidR="005A40A0" w:rsidRPr="00B306C6" w:rsidRDefault="002E4669" w:rsidP="001D002A">
      <w:pPr>
        <w:pStyle w:val="ListParagraph"/>
        <w:numPr>
          <w:ilvl w:val="0"/>
          <w:numId w:val="5"/>
        </w:numPr>
        <w:spacing w:line="240" w:lineRule="exact"/>
        <w:rPr>
          <w:rFonts w:cs="Courier New"/>
        </w:rPr>
      </w:pPr>
      <w:r w:rsidRPr="00B306C6">
        <w:rPr>
          <w:rFonts w:cs="Courier New"/>
        </w:rPr>
        <w:t xml:space="preserve">Wong H, Kaufman J, Baylis B, Conly JM, </w:t>
      </w:r>
      <w:r w:rsidRPr="00B306C6">
        <w:rPr>
          <w:rFonts w:cs="Courier New"/>
          <w:b/>
        </w:rPr>
        <w:t>Hogan DB</w:t>
      </w:r>
      <w:r w:rsidRPr="00B306C6">
        <w:rPr>
          <w:rFonts w:cs="Courier New"/>
        </w:rPr>
        <w:t>,</w:t>
      </w:r>
      <w:r w:rsidR="00901E42" w:rsidRPr="00B306C6">
        <w:rPr>
          <w:rFonts w:cs="Courier New"/>
        </w:rPr>
        <w:t xml:space="preserve"> </w:t>
      </w:r>
      <w:r w:rsidRPr="00B306C6">
        <w:rPr>
          <w:rFonts w:cs="Courier New"/>
        </w:rPr>
        <w:t>et al: Efficacy of a pressure-sensing mattress cover system for reducing interface pressure: study protocol for randomized controlled trial.</w:t>
      </w:r>
      <w:r w:rsidR="00901E42" w:rsidRPr="00B306C6">
        <w:rPr>
          <w:rFonts w:cs="Courier New"/>
        </w:rPr>
        <w:t xml:space="preserve"> </w:t>
      </w:r>
      <w:r w:rsidRPr="00B306C6">
        <w:rPr>
          <w:rFonts w:cs="Courier New"/>
        </w:rPr>
        <w:t>Trials 2015, 16:434. doi: 10.1186/</w:t>
      </w:r>
      <w:r w:rsidR="00557B33" w:rsidRPr="00B306C6">
        <w:rPr>
          <w:rFonts w:cs="Courier New"/>
        </w:rPr>
        <w:t>s</w:t>
      </w:r>
      <w:r w:rsidRPr="00B306C6">
        <w:rPr>
          <w:rFonts w:cs="Courier New"/>
        </w:rPr>
        <w:t>13063-015-0949-x.</w:t>
      </w:r>
    </w:p>
    <w:p w14:paraId="459DD226" w14:textId="17A0F225" w:rsidR="005122B7" w:rsidRPr="00B306C6" w:rsidRDefault="00D061A7" w:rsidP="001D002A">
      <w:pPr>
        <w:pStyle w:val="ListParagraph"/>
        <w:numPr>
          <w:ilvl w:val="0"/>
          <w:numId w:val="5"/>
        </w:numPr>
        <w:spacing w:line="240" w:lineRule="exact"/>
        <w:rPr>
          <w:rFonts w:cs="Courier New"/>
        </w:rPr>
      </w:pPr>
      <w:r>
        <w:rPr>
          <w:rFonts w:cs="Courier New"/>
        </w:rPr>
        <w:t>*</w:t>
      </w:r>
      <w:r w:rsidR="005A40A0" w:rsidRPr="00B306C6">
        <w:rPr>
          <w:rFonts w:cs="Courier New"/>
        </w:rPr>
        <w:t>Gill JS, Friedenreich CM, Sajobi TT, Longman RS,</w:t>
      </w:r>
      <w:r w:rsidR="00901E42" w:rsidRPr="00B306C6">
        <w:rPr>
          <w:rFonts w:cs="Courier New"/>
        </w:rPr>
        <w:t xml:space="preserve"> </w:t>
      </w:r>
      <w:r w:rsidR="005A40A0" w:rsidRPr="00B306C6">
        <w:rPr>
          <w:rFonts w:cs="Courier New"/>
        </w:rPr>
        <w:t xml:space="preserve">Drogos LL, Davenport MH, Tyndall AV, Eskes GA, </w:t>
      </w:r>
      <w:r w:rsidR="005A40A0" w:rsidRPr="00B306C6">
        <w:rPr>
          <w:rFonts w:cs="Courier New"/>
          <w:b/>
        </w:rPr>
        <w:t>Hogan DB</w:t>
      </w:r>
      <w:r w:rsidR="005A40A0" w:rsidRPr="00B306C6">
        <w:rPr>
          <w:rFonts w:cs="Courier New"/>
        </w:rPr>
        <w:t xml:space="preserve">, et al:  Association between Lifetime </w:t>
      </w:r>
      <w:r w:rsidR="005A40A0" w:rsidRPr="00B306C6">
        <w:t>Physical Activity and Cognitive Functioning in Middle-Aged and Older Community Dwelling Adults:</w:t>
      </w:r>
      <w:r w:rsidR="00901E42" w:rsidRPr="00B306C6">
        <w:t xml:space="preserve"> </w:t>
      </w:r>
      <w:r w:rsidR="005A40A0" w:rsidRPr="00B306C6">
        <w:t>Results from the Brain in Motion Study.  J Int</w:t>
      </w:r>
      <w:r w:rsidR="00901E42" w:rsidRPr="00B306C6">
        <w:t xml:space="preserve"> </w:t>
      </w:r>
      <w:r w:rsidR="005A40A0" w:rsidRPr="00B306C6">
        <w:lastRenderedPageBreak/>
        <w:t xml:space="preserve">Neuropsychol Soc 2015, 21: 816-30. </w:t>
      </w:r>
    </w:p>
    <w:p w14:paraId="451E4DEE" w14:textId="14763F06" w:rsidR="007C5BFA" w:rsidRPr="00B306C6" w:rsidRDefault="00D061A7" w:rsidP="001D002A">
      <w:pPr>
        <w:pStyle w:val="ListParagraph"/>
        <w:numPr>
          <w:ilvl w:val="0"/>
          <w:numId w:val="5"/>
        </w:numPr>
        <w:spacing w:line="240" w:lineRule="exact"/>
      </w:pPr>
      <w:r>
        <w:t>*</w:t>
      </w:r>
      <w:r w:rsidR="005122B7" w:rsidRPr="00B306C6">
        <w:t xml:space="preserve">Spencer MD, Tyndall AV, Davenport MH, Argourd L, Anderson TJ, Eskes GA, Friedenreich CM, </w:t>
      </w:r>
      <w:r w:rsidR="005122B7" w:rsidRPr="00B306C6">
        <w:rPr>
          <w:b/>
        </w:rPr>
        <w:t>Hogan DB</w:t>
      </w:r>
      <w:r w:rsidR="005122B7" w:rsidRPr="00B306C6">
        <w:t>,</w:t>
      </w:r>
      <w:r w:rsidR="00901E42" w:rsidRPr="00B306C6">
        <w:t xml:space="preserve"> </w:t>
      </w:r>
      <w:r w:rsidR="00971501" w:rsidRPr="00B306C6">
        <w:t>e</w:t>
      </w:r>
      <w:r w:rsidR="005122B7" w:rsidRPr="00B306C6">
        <w:t>t al:  Cerebrovascular Responsiveness to Hyperc</w:t>
      </w:r>
      <w:r w:rsidR="00971501" w:rsidRPr="00B306C6">
        <w:t>a</w:t>
      </w:r>
      <w:r w:rsidR="005122B7" w:rsidRPr="00B306C6">
        <w:t>pnia is Stable over Six Months in Older Adults. PLoS One 2015, 10: e0143059. doi: 10.1371/ journal</w:t>
      </w:r>
      <w:r w:rsidR="003A0D4C" w:rsidRPr="00B306C6">
        <w:t>.</w:t>
      </w:r>
      <w:r w:rsidR="005122B7" w:rsidRPr="00B306C6">
        <w:t xml:space="preserve"> pone. 0143059 eCollection 2015. </w:t>
      </w:r>
    </w:p>
    <w:p w14:paraId="574537B9" w14:textId="52A74422" w:rsidR="007C5BFA" w:rsidRPr="00B306C6" w:rsidRDefault="007C5BFA" w:rsidP="001D002A">
      <w:pPr>
        <w:pStyle w:val="ListParagraph"/>
        <w:numPr>
          <w:ilvl w:val="0"/>
          <w:numId w:val="5"/>
        </w:numPr>
        <w:spacing w:line="240" w:lineRule="exact"/>
      </w:pPr>
      <w:r w:rsidRPr="00B306C6">
        <w:t xml:space="preserve">Herrmann N, Harimoto T, Balshaw R, </w:t>
      </w:r>
      <w:r w:rsidR="00C46027" w:rsidRPr="00B306C6">
        <w:t>Lanct</w:t>
      </w:r>
      <w:r w:rsidR="00C46027" w:rsidRPr="00B306C6">
        <w:rPr>
          <w:rFonts w:cs="Courier New"/>
        </w:rPr>
        <w:t>ô</w:t>
      </w:r>
      <w:r w:rsidR="00C46027" w:rsidRPr="00B306C6">
        <w:t>t</w:t>
      </w:r>
      <w:r w:rsidR="00D26C0F" w:rsidRPr="00B306C6">
        <w:t xml:space="preserve"> KL;</w:t>
      </w:r>
      <w:r w:rsidRPr="00B306C6">
        <w:t xml:space="preserve"> Canadian Outcomes Study in Dementia (COSID) Investigators (includes </w:t>
      </w:r>
      <w:r w:rsidRPr="00B306C6">
        <w:rPr>
          <w:b/>
        </w:rPr>
        <w:t>DB Hogan</w:t>
      </w:r>
      <w:r w:rsidRPr="00B306C6">
        <w:t>):  Risk Factors</w:t>
      </w:r>
      <w:r w:rsidR="00901E42" w:rsidRPr="00B306C6">
        <w:t xml:space="preserve"> </w:t>
      </w:r>
      <w:r w:rsidRPr="00B306C6">
        <w:t>for Progression of Alzheimer Disease in a Canadian Population: The Canadian Outcomes Study in Dementia (COSID). Can J Psychiatry 2015,</w:t>
      </w:r>
      <w:r w:rsidR="00901E42" w:rsidRPr="00B306C6">
        <w:t xml:space="preserve"> </w:t>
      </w:r>
      <w:r w:rsidRPr="00B306C6">
        <w:t>60: 189-99.</w:t>
      </w:r>
    </w:p>
    <w:p w14:paraId="1DC6DFA2" w14:textId="175C8AE5" w:rsidR="00C407B3" w:rsidRPr="00B306C6" w:rsidRDefault="00D061A7" w:rsidP="001D002A">
      <w:pPr>
        <w:pStyle w:val="ListParagraph"/>
        <w:numPr>
          <w:ilvl w:val="0"/>
          <w:numId w:val="5"/>
        </w:numPr>
        <w:spacing w:line="240" w:lineRule="exact"/>
      </w:pPr>
      <w:r>
        <w:t>*</w:t>
      </w:r>
      <w:r w:rsidR="007C5BFA" w:rsidRPr="00B306C6">
        <w:t>Cepiou-Martin M, Tam-Tham H, Patten S, Maxwell C,</w:t>
      </w:r>
      <w:r w:rsidR="00901E42" w:rsidRPr="00B306C6">
        <w:t xml:space="preserve"> </w:t>
      </w:r>
      <w:r w:rsidR="007C5BFA" w:rsidRPr="00B306C6">
        <w:rPr>
          <w:b/>
        </w:rPr>
        <w:t>Hogan DB</w:t>
      </w:r>
      <w:r w:rsidR="007C5BFA" w:rsidRPr="00B306C6">
        <w:t>: Predictors of long-term care placement</w:t>
      </w:r>
      <w:r w:rsidR="00901E42" w:rsidRPr="00B306C6">
        <w:t xml:space="preserve"> </w:t>
      </w:r>
      <w:r w:rsidR="007C5BFA" w:rsidRPr="00B306C6">
        <w:t>in persons with dementia – A systematic review and</w:t>
      </w:r>
      <w:r w:rsidR="00FA6627" w:rsidRPr="00B306C6">
        <w:t xml:space="preserve"> </w:t>
      </w:r>
      <w:r w:rsidR="007C5BFA" w:rsidRPr="00B306C6">
        <w:t xml:space="preserve">meta-analysis.  Int J Geriatr Psychiatry </w:t>
      </w:r>
      <w:r w:rsidR="00433899" w:rsidRPr="00B306C6">
        <w:t>2016</w:t>
      </w:r>
      <w:r w:rsidR="00765673" w:rsidRPr="00B306C6">
        <w:t>, 31(11): 1151-71.</w:t>
      </w:r>
      <w:r w:rsidR="001700A7" w:rsidRPr="00B306C6">
        <w:t xml:space="preserve"> (Ms. </w:t>
      </w:r>
      <w:r w:rsidR="007860F0" w:rsidRPr="00B306C6">
        <w:t>Cepiou-Martin</w:t>
      </w:r>
      <w:r w:rsidR="001700A7" w:rsidRPr="00B306C6">
        <w:t xml:space="preserve"> was a student who was under my supervision as a member of her supervisory committee at the time of this work.)</w:t>
      </w:r>
    </w:p>
    <w:p w14:paraId="1DDE2BBC" w14:textId="0D0445CC" w:rsidR="00A30717" w:rsidRPr="00B306C6" w:rsidRDefault="003A6FC4" w:rsidP="001D002A">
      <w:pPr>
        <w:pStyle w:val="ListParagraph"/>
        <w:numPr>
          <w:ilvl w:val="0"/>
          <w:numId w:val="5"/>
        </w:numPr>
        <w:spacing w:line="240" w:lineRule="exact"/>
      </w:pPr>
      <w:r w:rsidRPr="00B306C6">
        <w:rPr>
          <w:b/>
        </w:rPr>
        <w:t xml:space="preserve">Hogan DB: </w:t>
      </w:r>
      <w:r w:rsidRPr="00B306C6">
        <w:t>Book Review – Robert N. Butler</w:t>
      </w:r>
      <w:r w:rsidR="00901E42" w:rsidRPr="00B306C6">
        <w:t xml:space="preserve"> </w:t>
      </w:r>
      <w:r w:rsidRPr="00B306C6">
        <w:t>Visionary</w:t>
      </w:r>
      <w:r w:rsidR="00FA6627" w:rsidRPr="00B306C6">
        <w:t xml:space="preserve"> o</w:t>
      </w:r>
      <w:r w:rsidRPr="00B306C6">
        <w:t>f Healthy Aging</w:t>
      </w:r>
      <w:r w:rsidR="002843F0" w:rsidRPr="00B306C6">
        <w:t xml:space="preserve"> (Invited)</w:t>
      </w:r>
      <w:r w:rsidRPr="00B306C6">
        <w:t xml:space="preserve">. Can J Aging </w:t>
      </w:r>
      <w:r w:rsidR="00A30717" w:rsidRPr="00B306C6">
        <w:t>2016,</w:t>
      </w:r>
      <w:r w:rsidR="00FA6627" w:rsidRPr="00B306C6">
        <w:t xml:space="preserve"> </w:t>
      </w:r>
      <w:r w:rsidR="00A30717" w:rsidRPr="00B306C6">
        <w:t>35: 542-44</w:t>
      </w:r>
      <w:r w:rsidR="00C23DCD" w:rsidRPr="00B306C6">
        <w:t>.</w:t>
      </w:r>
    </w:p>
    <w:p w14:paraId="4F3FE8C8" w14:textId="54493221" w:rsidR="000009D7" w:rsidRPr="00B306C6" w:rsidRDefault="00D061A7" w:rsidP="001D002A">
      <w:pPr>
        <w:pStyle w:val="ListParagraph"/>
        <w:numPr>
          <w:ilvl w:val="0"/>
          <w:numId w:val="5"/>
        </w:numPr>
        <w:spacing w:line="240" w:lineRule="exact"/>
      </w:pPr>
      <w:r>
        <w:t>*</w:t>
      </w:r>
      <w:r w:rsidR="003A6FC4" w:rsidRPr="00B306C6">
        <w:t>Tyndall AV, Argourd L, Sajobi T, Davenport MH,</w:t>
      </w:r>
      <w:r w:rsidR="00901E42" w:rsidRPr="00B306C6">
        <w:t xml:space="preserve"> </w:t>
      </w:r>
      <w:r w:rsidR="003A6FC4" w:rsidRPr="00B306C6">
        <w:t xml:space="preserve">Forbes SC, Gill SJ, </w:t>
      </w:r>
      <w:r w:rsidR="006E2462" w:rsidRPr="00B306C6">
        <w:t>Parboosingh JS, Anderson TJ,</w:t>
      </w:r>
      <w:r w:rsidR="00901E42" w:rsidRPr="00B306C6">
        <w:t xml:space="preserve"> </w:t>
      </w:r>
      <w:r w:rsidR="006E2462" w:rsidRPr="00B306C6">
        <w:t xml:space="preserve">Wilson BJ, Smith EE, </w:t>
      </w:r>
      <w:r w:rsidR="006E2462" w:rsidRPr="00B306C6">
        <w:rPr>
          <w:b/>
        </w:rPr>
        <w:t>Hogan DB</w:t>
      </w:r>
      <w:r w:rsidR="006E2462" w:rsidRPr="00B306C6">
        <w:t>, Hill MD, Poulin M:</w:t>
      </w:r>
      <w:r w:rsidR="00901E42" w:rsidRPr="00B306C6">
        <w:t xml:space="preserve"> </w:t>
      </w:r>
      <w:r w:rsidR="006E2462" w:rsidRPr="00B306C6">
        <w:t xml:space="preserve">Cardiometabolic risk factors predict cerebrovascular health in older adults: results from </w:t>
      </w:r>
      <w:r w:rsidR="00901E42" w:rsidRPr="00B306C6">
        <w:t>t</w:t>
      </w:r>
      <w:r w:rsidR="006E2462" w:rsidRPr="00B306C6">
        <w:t>he Brain in Motion Study. Physiological Reports</w:t>
      </w:r>
      <w:r w:rsidR="00901E42" w:rsidRPr="00B306C6">
        <w:t xml:space="preserve"> </w:t>
      </w:r>
      <w:r w:rsidR="00433899" w:rsidRPr="00B306C6">
        <w:t>2016 Apr; 4 (8). pii: e12733. doi: 10:14814/phy2.12733.</w:t>
      </w:r>
      <w:r w:rsidR="001700A7" w:rsidRPr="00B306C6">
        <w:t xml:space="preserve"> (Ms. Tyndall was a student who was under my supervision as a member of her supervisory committee at the time of this work.)</w:t>
      </w:r>
    </w:p>
    <w:p w14:paraId="2E6B57B7" w14:textId="17150C02" w:rsidR="00E4066F" w:rsidRPr="00B306C6" w:rsidRDefault="00D061A7" w:rsidP="001D002A">
      <w:pPr>
        <w:pStyle w:val="ListParagraph"/>
        <w:numPr>
          <w:ilvl w:val="0"/>
          <w:numId w:val="5"/>
        </w:numPr>
        <w:spacing w:line="240" w:lineRule="exact"/>
      </w:pPr>
      <w:r>
        <w:t>*</w:t>
      </w:r>
      <w:r w:rsidR="000009D7" w:rsidRPr="00B306C6">
        <w:t xml:space="preserve">Freiheit EA, </w:t>
      </w:r>
      <w:r w:rsidR="000009D7" w:rsidRPr="00B306C6">
        <w:rPr>
          <w:b/>
        </w:rPr>
        <w:t>Hogan DB</w:t>
      </w:r>
      <w:r w:rsidR="000009D7" w:rsidRPr="00B306C6">
        <w:t>, Patten SB, et al:  Frailty</w:t>
      </w:r>
      <w:r w:rsidR="00901E42" w:rsidRPr="00B306C6">
        <w:t xml:space="preserve"> </w:t>
      </w:r>
      <w:r w:rsidR="000009D7" w:rsidRPr="00B306C6">
        <w:t>trajectories after treatment for coronary artery</w:t>
      </w:r>
      <w:r w:rsidR="00901E42" w:rsidRPr="00B306C6">
        <w:t xml:space="preserve"> </w:t>
      </w:r>
      <w:r w:rsidR="000009D7" w:rsidRPr="00B306C6">
        <w:t xml:space="preserve">disease in older patients.  </w:t>
      </w:r>
      <w:r w:rsidR="00433899" w:rsidRPr="00B306C6">
        <w:t>Circ Cardiovasc Qual</w:t>
      </w:r>
      <w:r w:rsidR="00901E42" w:rsidRPr="00B306C6">
        <w:t xml:space="preserve"> </w:t>
      </w:r>
      <w:r w:rsidR="00433899" w:rsidRPr="00B306C6">
        <w:t>Outcomes 2016</w:t>
      </w:r>
      <w:r w:rsidR="00EA0B6D" w:rsidRPr="00B306C6">
        <w:t>, 9:230-8. doi:10.1161/CIRCOUTCOMES.115.002204.</w:t>
      </w:r>
      <w:r w:rsidR="001700A7" w:rsidRPr="00B306C6">
        <w:t xml:space="preserve"> (Ms. Freiheit was a student who was under my supervision as a member of her supervisory committee at the time of this work.)</w:t>
      </w:r>
    </w:p>
    <w:p w14:paraId="65CCCA3E" w14:textId="586F97F0" w:rsidR="00FD779B" w:rsidRPr="00B306C6" w:rsidRDefault="00E4066F" w:rsidP="001D002A">
      <w:pPr>
        <w:pStyle w:val="ListParagraph"/>
        <w:numPr>
          <w:ilvl w:val="0"/>
          <w:numId w:val="5"/>
        </w:numPr>
        <w:spacing w:line="240" w:lineRule="exact"/>
      </w:pPr>
      <w:r w:rsidRPr="00B306C6">
        <w:t xml:space="preserve">Jette N, Maxwell CJ, </w:t>
      </w:r>
      <w:r w:rsidRPr="00B306C6">
        <w:rPr>
          <w:b/>
        </w:rPr>
        <w:t>Hogan DB</w:t>
      </w:r>
      <w:r w:rsidRPr="00B306C6">
        <w:t xml:space="preserve">: Systematic Reviews and Meta-Analyses of </w:t>
      </w:r>
      <w:r w:rsidR="00540945" w:rsidRPr="00B306C6">
        <w:t>t</w:t>
      </w:r>
      <w:r w:rsidRPr="00B306C6">
        <w:t>he Incidence and Prevalence</w:t>
      </w:r>
      <w:r w:rsidR="00901E42" w:rsidRPr="00B306C6">
        <w:t xml:space="preserve"> </w:t>
      </w:r>
      <w:r w:rsidRPr="00B306C6">
        <w:t xml:space="preserve">of Dementia and Its Common Neurodegenerative Causes.  Can J Neurol Sci 2016, 43: </w:t>
      </w:r>
      <w:r w:rsidR="00EA0B6D" w:rsidRPr="00B306C6">
        <w:t>S</w:t>
      </w:r>
      <w:r w:rsidRPr="00B306C6">
        <w:t>1-</w:t>
      </w:r>
      <w:r w:rsidR="00EA0B6D" w:rsidRPr="00B306C6">
        <w:t>S</w:t>
      </w:r>
      <w:r w:rsidRPr="00B306C6">
        <w:t>2.</w:t>
      </w:r>
    </w:p>
    <w:p w14:paraId="724D9684" w14:textId="1D7A7169" w:rsidR="00E4066F" w:rsidRPr="00B306C6" w:rsidRDefault="00D061A7" w:rsidP="001D002A">
      <w:pPr>
        <w:pStyle w:val="ListParagraph"/>
        <w:numPr>
          <w:ilvl w:val="0"/>
          <w:numId w:val="5"/>
        </w:numPr>
        <w:spacing w:line="240" w:lineRule="exact"/>
      </w:pPr>
      <w:r>
        <w:t>*</w:t>
      </w:r>
      <w:r w:rsidR="00E4066F" w:rsidRPr="00B306C6">
        <w:t>Fiest KM, Jette N, Roberts JI, Maxwell CJ,</w:t>
      </w:r>
      <w:r w:rsidR="00901E42" w:rsidRPr="00B306C6">
        <w:t xml:space="preserve"> </w:t>
      </w:r>
      <w:r w:rsidR="00E4066F" w:rsidRPr="00B306C6">
        <w:t>Smith EE, Black SE, Blaikie L, Cohen A, Day L,</w:t>
      </w:r>
      <w:r w:rsidR="00901E42" w:rsidRPr="00B306C6">
        <w:t xml:space="preserve"> </w:t>
      </w:r>
      <w:r w:rsidR="00E4066F" w:rsidRPr="00B306C6">
        <w:t>Holroyd-Leduc J, Kirk A, Pearson D, Pringsheim T,</w:t>
      </w:r>
      <w:r w:rsidR="00901E42" w:rsidRPr="00B306C6">
        <w:t xml:space="preserve"> </w:t>
      </w:r>
      <w:r w:rsidR="00E4066F" w:rsidRPr="00B306C6">
        <w:t xml:space="preserve">Venegas-Torres A, </w:t>
      </w:r>
      <w:r w:rsidR="00E4066F" w:rsidRPr="00B306C6">
        <w:rPr>
          <w:b/>
        </w:rPr>
        <w:t>Hogan DB</w:t>
      </w:r>
      <w:r w:rsidR="00E4066F" w:rsidRPr="00B306C6">
        <w:t>:  The Prevalence and Incidence of Dementia: a Systematic Review and Meta-analysis</w:t>
      </w:r>
      <w:r w:rsidR="00540945" w:rsidRPr="00B306C6">
        <w:t>.</w:t>
      </w:r>
      <w:r w:rsidR="00E4066F" w:rsidRPr="00B306C6">
        <w:t xml:space="preserve"> Can J Neurol Sci 2016, 43: </w:t>
      </w:r>
      <w:r w:rsidR="00EA0B6D" w:rsidRPr="00B306C6">
        <w:t>S</w:t>
      </w:r>
      <w:r w:rsidR="00E4066F" w:rsidRPr="00B306C6">
        <w:t>3-</w:t>
      </w:r>
      <w:r w:rsidR="00EA0B6D" w:rsidRPr="00B306C6">
        <w:t>S</w:t>
      </w:r>
      <w:r w:rsidR="00E4066F" w:rsidRPr="00B306C6">
        <w:t>50.</w:t>
      </w:r>
    </w:p>
    <w:p w14:paraId="726C1CBB" w14:textId="7D5D83F6" w:rsidR="00CA7B31" w:rsidRPr="00B306C6" w:rsidRDefault="00D061A7" w:rsidP="001D002A">
      <w:pPr>
        <w:pStyle w:val="ListParagraph"/>
        <w:numPr>
          <w:ilvl w:val="0"/>
          <w:numId w:val="5"/>
        </w:numPr>
        <w:spacing w:line="240" w:lineRule="exact"/>
      </w:pPr>
      <w:r>
        <w:t>*</w:t>
      </w:r>
      <w:r w:rsidR="00E4066F" w:rsidRPr="00B306C6">
        <w:t xml:space="preserve">Fiest KM, Roberts JI, Maxwell CJ, </w:t>
      </w:r>
      <w:r w:rsidR="00E4066F" w:rsidRPr="00B306C6">
        <w:rPr>
          <w:b/>
        </w:rPr>
        <w:t>Hogan DB</w:t>
      </w:r>
      <w:r w:rsidR="00E4066F" w:rsidRPr="00B306C6">
        <w:t>, et al: The Prevalence and Incidence of Dementia Due</w:t>
      </w:r>
      <w:r w:rsidR="00901E42" w:rsidRPr="00B306C6">
        <w:t xml:space="preserve"> </w:t>
      </w:r>
      <w:r w:rsidR="00E4066F" w:rsidRPr="00B306C6">
        <w:t>to Alzheimer’s Disease: a Systematic Review and Meta-Analysis</w:t>
      </w:r>
      <w:r w:rsidR="00540945" w:rsidRPr="00B306C6">
        <w:t>.</w:t>
      </w:r>
      <w:r w:rsidR="00E4066F" w:rsidRPr="00B306C6">
        <w:t xml:space="preserve"> Can J Neurol Sci 2016, 43: </w:t>
      </w:r>
      <w:r w:rsidR="00EA0B6D" w:rsidRPr="00B306C6">
        <w:t>S</w:t>
      </w:r>
      <w:r w:rsidR="006F059A" w:rsidRPr="00B306C6">
        <w:t>51-</w:t>
      </w:r>
      <w:r w:rsidR="00EA0B6D" w:rsidRPr="00B306C6">
        <w:t>S</w:t>
      </w:r>
      <w:r w:rsidR="006F059A" w:rsidRPr="00B306C6">
        <w:t>82.</w:t>
      </w:r>
    </w:p>
    <w:p w14:paraId="757AD558" w14:textId="13005FEB" w:rsidR="006F059A" w:rsidRPr="00B306C6" w:rsidRDefault="006F059A" w:rsidP="001D002A">
      <w:pPr>
        <w:pStyle w:val="ListParagraph"/>
        <w:numPr>
          <w:ilvl w:val="0"/>
          <w:numId w:val="5"/>
        </w:numPr>
        <w:spacing w:line="240" w:lineRule="exact"/>
      </w:pPr>
      <w:r w:rsidRPr="00B306C6">
        <w:rPr>
          <w:b/>
        </w:rPr>
        <w:t>Hogan DB</w:t>
      </w:r>
      <w:r w:rsidRPr="00B306C6">
        <w:t>, Fiest KM, Roberts JI, et al: The Prevalence and Incidence of Dementia with Lewy Bodies: a Systematic Review.  Can J Neurol Sci</w:t>
      </w:r>
      <w:r w:rsidR="00901E42" w:rsidRPr="00B306C6">
        <w:t xml:space="preserve"> </w:t>
      </w:r>
      <w:r w:rsidRPr="00B306C6">
        <w:t xml:space="preserve">2016, 43: </w:t>
      </w:r>
      <w:r w:rsidR="00BD7CD9" w:rsidRPr="00B306C6">
        <w:t>S</w:t>
      </w:r>
      <w:r w:rsidRPr="00B306C6">
        <w:t>83-</w:t>
      </w:r>
      <w:r w:rsidR="00BD7CD9" w:rsidRPr="00B306C6">
        <w:t>S</w:t>
      </w:r>
      <w:r w:rsidRPr="00B306C6">
        <w:t>95.</w:t>
      </w:r>
      <w:r w:rsidR="00E4066F" w:rsidRPr="00B306C6">
        <w:t xml:space="preserve"> </w:t>
      </w:r>
    </w:p>
    <w:p w14:paraId="4A3CF5DE" w14:textId="172C6FA6" w:rsidR="00C407B3" w:rsidRPr="00B306C6" w:rsidRDefault="006F059A" w:rsidP="001D002A">
      <w:pPr>
        <w:pStyle w:val="ListParagraph"/>
        <w:numPr>
          <w:ilvl w:val="0"/>
          <w:numId w:val="5"/>
        </w:numPr>
        <w:spacing w:line="240" w:lineRule="exact"/>
      </w:pPr>
      <w:r w:rsidRPr="00B306C6">
        <w:rPr>
          <w:b/>
        </w:rPr>
        <w:t>Hogan DB</w:t>
      </w:r>
      <w:r w:rsidRPr="00B306C6">
        <w:t>, Jette N, Fiest KM, et al: The Prevalence and Incidence of Frontotemporal</w:t>
      </w:r>
      <w:r w:rsidR="00901E42" w:rsidRPr="00B306C6">
        <w:t xml:space="preserve"> </w:t>
      </w:r>
      <w:r w:rsidRPr="00B306C6">
        <w:t xml:space="preserve">Dementia: a Systematic Review.  </w:t>
      </w:r>
      <w:r w:rsidRPr="00B306C6">
        <w:lastRenderedPageBreak/>
        <w:t>Can J Neurol</w:t>
      </w:r>
      <w:r w:rsidR="00901E42" w:rsidRPr="00B306C6">
        <w:t xml:space="preserve"> </w:t>
      </w:r>
      <w:r w:rsidRPr="00B306C6">
        <w:t xml:space="preserve">Sci 2016, 43: </w:t>
      </w:r>
      <w:r w:rsidR="00BD7CD9" w:rsidRPr="00B306C6">
        <w:t>S</w:t>
      </w:r>
      <w:r w:rsidRPr="00B306C6">
        <w:t>96-</w:t>
      </w:r>
      <w:r w:rsidR="00BD7CD9" w:rsidRPr="00B306C6">
        <w:t>S</w:t>
      </w:r>
      <w:r w:rsidRPr="00B306C6">
        <w:t>109.</w:t>
      </w:r>
    </w:p>
    <w:p w14:paraId="60D10DB0" w14:textId="5537A280" w:rsidR="00BD7CD9" w:rsidRPr="00B306C6" w:rsidRDefault="00BD7CD9" w:rsidP="001D002A">
      <w:pPr>
        <w:pStyle w:val="ListParagraph"/>
        <w:numPr>
          <w:ilvl w:val="0"/>
          <w:numId w:val="5"/>
        </w:numPr>
        <w:spacing w:line="240" w:lineRule="exact"/>
      </w:pPr>
      <w:r w:rsidRPr="00B306C6">
        <w:t>Muscedere J, Andrew MK, Bagshaw SM, Estabrooks C,</w:t>
      </w:r>
      <w:r w:rsidR="00901E42" w:rsidRPr="00B306C6">
        <w:t xml:space="preserve"> </w:t>
      </w:r>
      <w:r w:rsidRPr="00B306C6">
        <w:rPr>
          <w:b/>
        </w:rPr>
        <w:t>Hogan D</w:t>
      </w:r>
      <w:r w:rsidRPr="00B306C6">
        <w:t>, et al:  Screening for Frailty in Canada’s</w:t>
      </w:r>
      <w:r w:rsidR="00FA6627" w:rsidRPr="00B306C6">
        <w:t xml:space="preserve"> </w:t>
      </w:r>
      <w:r w:rsidRPr="00B306C6">
        <w:t xml:space="preserve">Health Care System: A Time for Action. Can J Aging </w:t>
      </w:r>
      <w:r w:rsidR="0043790E" w:rsidRPr="00B306C6">
        <w:t>2</w:t>
      </w:r>
      <w:r w:rsidRPr="00B306C6">
        <w:t>016</w:t>
      </w:r>
      <w:r w:rsidR="00AE1CB1" w:rsidRPr="00B306C6">
        <w:t>, 35: 281-97.</w:t>
      </w:r>
    </w:p>
    <w:p w14:paraId="0D961282" w14:textId="079C64C3" w:rsidR="00BD7CD9" w:rsidRPr="00B306C6" w:rsidRDefault="00D061A7" w:rsidP="001D002A">
      <w:pPr>
        <w:pStyle w:val="ListParagraph"/>
        <w:numPr>
          <w:ilvl w:val="0"/>
          <w:numId w:val="5"/>
        </w:numPr>
        <w:spacing w:line="240" w:lineRule="exact"/>
      </w:pPr>
      <w:r>
        <w:t>*</w:t>
      </w:r>
      <w:r w:rsidR="00BD7CD9" w:rsidRPr="00B306C6">
        <w:t xml:space="preserve">Wong C, </w:t>
      </w:r>
      <w:r w:rsidR="00BD7CD9" w:rsidRPr="00B306C6">
        <w:rPr>
          <w:b/>
        </w:rPr>
        <w:t>Hogan DB</w:t>
      </w:r>
      <w:r w:rsidR="00BD7CD9" w:rsidRPr="00B306C6">
        <w:t>:  Care Transitions: Using Narratives to Assess Continuity of Care Provided</w:t>
      </w:r>
      <w:r w:rsidR="00EB544E" w:rsidRPr="00B306C6">
        <w:t xml:space="preserve"> t</w:t>
      </w:r>
      <w:r w:rsidR="00BD7CD9" w:rsidRPr="00B306C6">
        <w:t>o Older Patients after Hospital Discharge. Can</w:t>
      </w:r>
      <w:r w:rsidR="00EB544E" w:rsidRPr="00B306C6">
        <w:t xml:space="preserve"> </w:t>
      </w:r>
      <w:r w:rsidR="00BD7CD9" w:rsidRPr="00B306C6">
        <w:t xml:space="preserve">Geriatr J </w:t>
      </w:r>
      <w:r w:rsidR="00AE1CB1" w:rsidRPr="00B306C6">
        <w:t>2016, 19(3): 97-102.</w:t>
      </w:r>
      <w:r w:rsidR="001700A7" w:rsidRPr="00B306C6">
        <w:t xml:space="preserve"> (Dr. Wong was a postgraduate clinical trainee who was under my supervision at the time of this work.)</w:t>
      </w:r>
    </w:p>
    <w:p w14:paraId="149E51EB" w14:textId="0F36B387" w:rsidR="00694D29" w:rsidRPr="00B306C6" w:rsidRDefault="00BD7CD9" w:rsidP="001D002A">
      <w:pPr>
        <w:pStyle w:val="ListParagraph"/>
        <w:numPr>
          <w:ilvl w:val="0"/>
          <w:numId w:val="5"/>
        </w:numPr>
        <w:spacing w:line="240" w:lineRule="exact"/>
      </w:pPr>
      <w:r w:rsidRPr="00B306C6">
        <w:t>Case N</w:t>
      </w:r>
      <w:r w:rsidR="00AE1CB1" w:rsidRPr="00B306C6">
        <w:t>F</w:t>
      </w:r>
      <w:r w:rsidRPr="00B306C6">
        <w:t>, Charlton A, Zwie</w:t>
      </w:r>
      <w:r w:rsidR="00AE1CB1" w:rsidRPr="00B306C6">
        <w:t>r</w:t>
      </w:r>
      <w:r w:rsidRPr="00B306C6">
        <w:t>s A, Batool S, McCreary</w:t>
      </w:r>
      <w:r w:rsidR="00EB544E" w:rsidRPr="00B306C6">
        <w:t xml:space="preserve"> </w:t>
      </w:r>
      <w:r w:rsidRPr="00B306C6">
        <w:t xml:space="preserve">CR, </w:t>
      </w:r>
      <w:r w:rsidRPr="00B306C6">
        <w:rPr>
          <w:b/>
        </w:rPr>
        <w:t>Hogan DB</w:t>
      </w:r>
      <w:r w:rsidRPr="00B306C6">
        <w:t xml:space="preserve">, et al: Cerebral Amyloid Angiopathy is Associated with Executive Dysfunction and Mild Cognitive Impairment. Stroke </w:t>
      </w:r>
      <w:r w:rsidR="00E0197E" w:rsidRPr="00B306C6">
        <w:t>2016</w:t>
      </w:r>
      <w:r w:rsidR="00AE1CB1" w:rsidRPr="00B306C6">
        <w:t>, 47(8): 2010-16.</w:t>
      </w:r>
    </w:p>
    <w:p w14:paraId="5E2CD866" w14:textId="7A7A15ED" w:rsidR="00BE2768" w:rsidRPr="00B306C6" w:rsidRDefault="00AE1CB1" w:rsidP="001D002A">
      <w:pPr>
        <w:pStyle w:val="ListParagraph"/>
        <w:numPr>
          <w:ilvl w:val="0"/>
          <w:numId w:val="5"/>
        </w:numPr>
        <w:spacing w:line="240" w:lineRule="exact"/>
      </w:pPr>
      <w:r w:rsidRPr="00B306C6">
        <w:t>Campitelli MA</w:t>
      </w:r>
      <w:r w:rsidR="00694D29" w:rsidRPr="00B306C6">
        <w:t xml:space="preserve">, Bronskill SE, </w:t>
      </w:r>
      <w:r w:rsidR="00694D29" w:rsidRPr="00B306C6">
        <w:rPr>
          <w:b/>
        </w:rPr>
        <w:t>Hogan DB</w:t>
      </w:r>
      <w:r w:rsidR="00694D29" w:rsidRPr="00B306C6">
        <w:t>, et al. The Prevalence</w:t>
      </w:r>
      <w:r w:rsidR="008500F0" w:rsidRPr="00B306C6">
        <w:t xml:space="preserve"> and Health Consequences of Frailty in</w:t>
      </w:r>
      <w:r w:rsidR="00EB544E" w:rsidRPr="00B306C6">
        <w:t xml:space="preserve"> </w:t>
      </w:r>
      <w:r w:rsidR="008500F0" w:rsidRPr="00B306C6">
        <w:t>a Population-based Older Home Care Cohort: A</w:t>
      </w:r>
      <w:r w:rsidR="00EB544E" w:rsidRPr="00B306C6">
        <w:t xml:space="preserve"> </w:t>
      </w:r>
      <w:r w:rsidR="008500F0" w:rsidRPr="00B306C6">
        <w:t>Comparison of Different Measures. BMC Geriatr</w:t>
      </w:r>
      <w:r w:rsidR="00EB544E" w:rsidRPr="00B306C6">
        <w:t xml:space="preserve"> </w:t>
      </w:r>
      <w:r w:rsidRPr="00B306C6">
        <w:t>2016 July 7, 16(1): 133. doi:10.1186/s12877-016-0309-Z</w:t>
      </w:r>
      <w:r w:rsidR="008500F0" w:rsidRPr="00B306C6">
        <w:t xml:space="preserve">.  </w:t>
      </w:r>
    </w:p>
    <w:p w14:paraId="68B6CF52" w14:textId="670802D2" w:rsidR="00FA2A99" w:rsidRPr="00B306C6" w:rsidRDefault="00BE2768" w:rsidP="001D002A">
      <w:pPr>
        <w:pStyle w:val="ListParagraph"/>
        <w:numPr>
          <w:ilvl w:val="0"/>
          <w:numId w:val="5"/>
        </w:numPr>
        <w:spacing w:line="240" w:lineRule="exact"/>
      </w:pPr>
      <w:r w:rsidRPr="00B306C6">
        <w:t xml:space="preserve">Wilcox E, Freiheit E, Faris P, </w:t>
      </w:r>
      <w:r w:rsidRPr="00B306C6">
        <w:rPr>
          <w:b/>
        </w:rPr>
        <w:t>Hogan D</w:t>
      </w:r>
      <w:r w:rsidR="00AE1CB1" w:rsidRPr="00B306C6">
        <w:rPr>
          <w:b/>
        </w:rPr>
        <w:t>B</w:t>
      </w:r>
      <w:r w:rsidRPr="00B306C6">
        <w:t>, et al:</w:t>
      </w:r>
      <w:r w:rsidR="00EB544E" w:rsidRPr="00B306C6">
        <w:t xml:space="preserve"> </w:t>
      </w:r>
      <w:r w:rsidRPr="00B306C6">
        <w:t xml:space="preserve">Depressive </w:t>
      </w:r>
      <w:r w:rsidR="00AE1CB1" w:rsidRPr="00B306C6">
        <w:t>s</w:t>
      </w:r>
      <w:r w:rsidRPr="00B306C6">
        <w:t>ymptoms and functional decline following coronary interventions in older patients</w:t>
      </w:r>
      <w:r w:rsidR="00FA6627" w:rsidRPr="00B306C6">
        <w:t xml:space="preserve"> </w:t>
      </w:r>
      <w:r w:rsidRPr="00B306C6">
        <w:t xml:space="preserve">with coronary artery disease:  A prospective cohort study.  BMC Psychiatry </w:t>
      </w:r>
      <w:r w:rsidR="00AE1CB1" w:rsidRPr="00B306C6">
        <w:t>2016,</w:t>
      </w:r>
      <w:r w:rsidR="00EB544E" w:rsidRPr="00B306C6">
        <w:t xml:space="preserve"> </w:t>
      </w:r>
      <w:r w:rsidR="00AE1CB1" w:rsidRPr="00B306C6">
        <w:t>16:277</w:t>
      </w:r>
      <w:r w:rsidR="00BF0A8E" w:rsidRPr="00B306C6">
        <w:t>.</w:t>
      </w:r>
      <w:r w:rsidR="00AE1CB1" w:rsidRPr="00B306C6">
        <w:t xml:space="preserve"> doi:10</w:t>
      </w:r>
      <w:r w:rsidR="00BF0A8E" w:rsidRPr="00B306C6">
        <w:t>.1186/S12888-016-0986-3.</w:t>
      </w:r>
      <w:r w:rsidRPr="00B306C6">
        <w:t xml:space="preserve"> </w:t>
      </w:r>
    </w:p>
    <w:p w14:paraId="2248F8A2" w14:textId="468F8086" w:rsidR="004D2F4E" w:rsidRPr="00B306C6" w:rsidRDefault="00FA2A99" w:rsidP="001D002A">
      <w:pPr>
        <w:pStyle w:val="ListParagraph"/>
        <w:numPr>
          <w:ilvl w:val="0"/>
          <w:numId w:val="5"/>
        </w:numPr>
        <w:spacing w:line="240" w:lineRule="exact"/>
      </w:pPr>
      <w:r w:rsidRPr="00B306C6">
        <w:t>Fang M, Oremus M, Tarride J-E, Raina P, Canadian</w:t>
      </w:r>
      <w:r w:rsidR="00EB544E" w:rsidRPr="00B306C6">
        <w:t xml:space="preserve"> </w:t>
      </w:r>
      <w:r w:rsidRPr="00B306C6">
        <w:t xml:space="preserve">Willingness-to-pay Study Group (includes </w:t>
      </w:r>
      <w:r w:rsidRPr="00B306C6">
        <w:rPr>
          <w:b/>
        </w:rPr>
        <w:t>DB Hogan</w:t>
      </w:r>
      <w:r w:rsidRPr="00B306C6">
        <w:t xml:space="preserve">): A Comparison of Health Utility Scores Calculated Using United Kingdom and Canadian Preference Weights in Persons with Alzheimer’s Disease and Their Caregivers.  Health Qual Life Outcomes 2016, 14(1): 105. doi: 10.1186/s12955-016-0510-y.  </w:t>
      </w:r>
    </w:p>
    <w:p w14:paraId="46015C96" w14:textId="69C072EF" w:rsidR="00833A4E" w:rsidRPr="00B306C6" w:rsidRDefault="00833A4E" w:rsidP="001D002A">
      <w:pPr>
        <w:pStyle w:val="ListParagraph"/>
        <w:numPr>
          <w:ilvl w:val="0"/>
          <w:numId w:val="5"/>
        </w:numPr>
        <w:spacing w:line="240" w:lineRule="exact"/>
      </w:pPr>
      <w:r w:rsidRPr="00B306C6">
        <w:t xml:space="preserve">Ismail Z, Elbayoumi H, Fischer C, </w:t>
      </w:r>
      <w:r w:rsidRPr="00B306C6">
        <w:rPr>
          <w:b/>
        </w:rPr>
        <w:t>Hogan D</w:t>
      </w:r>
      <w:r w:rsidRPr="00B306C6">
        <w:t>, et al:</w:t>
      </w:r>
      <w:r w:rsidR="00EB544E" w:rsidRPr="00B306C6">
        <w:t xml:space="preserve"> </w:t>
      </w:r>
      <w:r w:rsidRPr="00B306C6">
        <w:t>Prevalence of Depression in Mild Cognitive</w:t>
      </w:r>
      <w:r w:rsidR="00EB544E" w:rsidRPr="00B306C6">
        <w:t xml:space="preserve"> </w:t>
      </w:r>
      <w:r w:rsidRPr="00B306C6">
        <w:t xml:space="preserve">Impairment (MCI): A Systematic Review and Meta-analysis. JAMA Psychiatry </w:t>
      </w:r>
      <w:r w:rsidR="009550AC" w:rsidRPr="00B306C6">
        <w:t>201</w:t>
      </w:r>
      <w:r w:rsidR="00205232" w:rsidRPr="00B306C6">
        <w:t>7, 74:58-67</w:t>
      </w:r>
      <w:r w:rsidR="00D2262A" w:rsidRPr="00B306C6">
        <w:t>.</w:t>
      </w:r>
      <w:r w:rsidR="00205232" w:rsidRPr="00B306C6">
        <w:t xml:space="preserve">  </w:t>
      </w:r>
    </w:p>
    <w:p w14:paraId="64587363" w14:textId="17B5E545" w:rsidR="00EF50CA" w:rsidRPr="00B306C6" w:rsidRDefault="00D061A7" w:rsidP="001D002A">
      <w:pPr>
        <w:pStyle w:val="ListParagraph"/>
        <w:numPr>
          <w:ilvl w:val="0"/>
          <w:numId w:val="5"/>
        </w:numPr>
        <w:spacing w:line="240" w:lineRule="exact"/>
      </w:pPr>
      <w:r>
        <w:t>*</w:t>
      </w:r>
      <w:r w:rsidR="00833A4E" w:rsidRPr="00B306C6">
        <w:t xml:space="preserve">Stock K, Amuah JE, Lapane K, </w:t>
      </w:r>
      <w:r w:rsidR="00833A4E" w:rsidRPr="00B306C6">
        <w:rPr>
          <w:b/>
        </w:rPr>
        <w:t>Hogan DB</w:t>
      </w:r>
      <w:r w:rsidR="00833A4E" w:rsidRPr="00B306C6">
        <w:t>, Maxwell CJ: Prevalence</w:t>
      </w:r>
      <w:r w:rsidR="00070E33" w:rsidRPr="00B306C6">
        <w:t xml:space="preserve"> of, </w:t>
      </w:r>
      <w:r w:rsidR="00833A4E" w:rsidRPr="00B306C6">
        <w:t>and Resident and Facility Characteristics Associated</w:t>
      </w:r>
      <w:r w:rsidR="00D2262A" w:rsidRPr="00B306C6">
        <w:t xml:space="preserve"> </w:t>
      </w:r>
      <w:r w:rsidR="00833A4E" w:rsidRPr="00B306C6">
        <w:t>with Antipsychotic Use</w:t>
      </w:r>
      <w:r w:rsidR="00EB544E" w:rsidRPr="00B306C6">
        <w:t xml:space="preserve"> </w:t>
      </w:r>
      <w:r w:rsidR="00833A4E" w:rsidRPr="00B306C6">
        <w:t>in Assisted Living versus</w:t>
      </w:r>
      <w:r w:rsidR="00D2262A" w:rsidRPr="00B306C6">
        <w:t xml:space="preserve"> </w:t>
      </w:r>
      <w:r w:rsidR="00833A4E" w:rsidRPr="00B306C6">
        <w:t>Long-term Care</w:t>
      </w:r>
      <w:r w:rsidR="00EB544E" w:rsidRPr="00B306C6">
        <w:t xml:space="preserve"> </w:t>
      </w:r>
      <w:r w:rsidR="00833A4E" w:rsidRPr="00B306C6">
        <w:t>Facilities:  A Cross-sectional</w:t>
      </w:r>
      <w:r w:rsidR="00D2262A" w:rsidRPr="00B306C6">
        <w:t xml:space="preserve"> </w:t>
      </w:r>
      <w:r w:rsidR="00833A4E" w:rsidRPr="00B306C6">
        <w:t xml:space="preserve">Analysis from Alberta, Canada.  Drugs Aging </w:t>
      </w:r>
      <w:r w:rsidR="00095DE5" w:rsidRPr="00B306C6">
        <w:t>2017, 34:39-53.</w:t>
      </w:r>
      <w:r w:rsidR="001700A7" w:rsidRPr="00B306C6">
        <w:t xml:space="preserve"> (Ms. Stock was a student who was under my partial supervision at the time of this work.)</w:t>
      </w:r>
    </w:p>
    <w:p w14:paraId="228B0B72" w14:textId="50BCCCC0" w:rsidR="00515CDF" w:rsidRPr="00B306C6" w:rsidRDefault="00EF50CA" w:rsidP="001D002A">
      <w:pPr>
        <w:pStyle w:val="ListParagraph"/>
        <w:numPr>
          <w:ilvl w:val="0"/>
          <w:numId w:val="5"/>
        </w:numPr>
        <w:spacing w:line="240" w:lineRule="exact"/>
      </w:pPr>
      <w:r w:rsidRPr="00B306C6">
        <w:t>Skrobot OA, O’Brien J, Black S, Chen C, DeCarli C,</w:t>
      </w:r>
      <w:r w:rsidR="00FA6627" w:rsidRPr="00B306C6">
        <w:t xml:space="preserve"> </w:t>
      </w:r>
      <w:r w:rsidRPr="00B306C6">
        <w:t xml:space="preserve">Erkinjuntti T, Ford GA, Kalari RN, Pantoni L, Pasquier F, Roman GC, Wallin A, Sachdev P, Skoog I, </w:t>
      </w:r>
      <w:r w:rsidR="00E31CAC" w:rsidRPr="00B306C6">
        <w:t xml:space="preserve">VICCS group (includes </w:t>
      </w:r>
      <w:r w:rsidR="00E31CAC" w:rsidRPr="00B306C6">
        <w:rPr>
          <w:b/>
        </w:rPr>
        <w:t>DB Hogan</w:t>
      </w:r>
      <w:r w:rsidR="00E31CAC" w:rsidRPr="00B306C6">
        <w:t>), et al:</w:t>
      </w:r>
      <w:r w:rsidR="00EB544E" w:rsidRPr="00B306C6">
        <w:t xml:space="preserve"> </w:t>
      </w:r>
      <w:r w:rsidR="00843751" w:rsidRPr="00B306C6">
        <w:t xml:space="preserve">Featured Article: </w:t>
      </w:r>
      <w:r w:rsidR="00E31CAC" w:rsidRPr="00B306C6">
        <w:t>The</w:t>
      </w:r>
      <w:r w:rsidR="00843751" w:rsidRPr="00B306C6">
        <w:t xml:space="preserve"> </w:t>
      </w:r>
      <w:r w:rsidR="00E31CAC" w:rsidRPr="00B306C6">
        <w:t>Vascular Impairment of Cognition Classification</w:t>
      </w:r>
      <w:r w:rsidR="00843751" w:rsidRPr="00B306C6">
        <w:t xml:space="preserve"> </w:t>
      </w:r>
      <w:r w:rsidR="00E31CAC" w:rsidRPr="00B306C6">
        <w:t>Consensus Study (VICCS). Alzheimers Dement</w:t>
      </w:r>
      <w:r w:rsidR="00515CDF" w:rsidRPr="00B306C6">
        <w:t xml:space="preserve"> </w:t>
      </w:r>
      <w:r w:rsidR="00843751" w:rsidRPr="00B306C6">
        <w:t>2017, 13: 624-33.</w:t>
      </w:r>
    </w:p>
    <w:p w14:paraId="1771FB07" w14:textId="60554DD6" w:rsidR="00D336DA" w:rsidRPr="00B306C6" w:rsidRDefault="00C46D20" w:rsidP="001D002A">
      <w:pPr>
        <w:pStyle w:val="ListParagraph"/>
        <w:numPr>
          <w:ilvl w:val="0"/>
          <w:numId w:val="5"/>
        </w:numPr>
        <w:spacing w:line="240" w:lineRule="exact"/>
      </w:pPr>
      <w:r w:rsidRPr="00B306C6">
        <w:rPr>
          <w:b/>
        </w:rPr>
        <w:t>Hogan DB</w:t>
      </w:r>
      <w:r w:rsidRPr="00B306C6">
        <w:t>, Maxwell CJ, Afilalo J, et al: A</w:t>
      </w:r>
      <w:r w:rsidR="00225B24" w:rsidRPr="00B306C6">
        <w:t xml:space="preserve"> </w:t>
      </w:r>
      <w:r w:rsidRPr="00B306C6">
        <w:t>Scoping</w:t>
      </w:r>
      <w:r w:rsidR="00EB544E" w:rsidRPr="00B306C6">
        <w:t xml:space="preserve"> </w:t>
      </w:r>
      <w:r w:rsidRPr="00B306C6">
        <w:t xml:space="preserve">Review of Frailty and Acute Care in Middle-Aged and Older Individuals with Recommendations for Future Research. Can Geriatr J </w:t>
      </w:r>
      <w:r w:rsidR="00095DE5" w:rsidRPr="00B306C6">
        <w:t>2017, 20: 22-37.</w:t>
      </w:r>
    </w:p>
    <w:p w14:paraId="22DAD7BA" w14:textId="2CFD9D05" w:rsidR="00FD779B" w:rsidRPr="00B306C6" w:rsidRDefault="00065DC9" w:rsidP="001D002A">
      <w:pPr>
        <w:pStyle w:val="ListParagraph"/>
        <w:numPr>
          <w:ilvl w:val="0"/>
          <w:numId w:val="5"/>
        </w:numPr>
        <w:spacing w:line="240" w:lineRule="exact"/>
      </w:pPr>
      <w:r w:rsidRPr="00B306C6">
        <w:t xml:space="preserve">Montero-Odasso M, </w:t>
      </w:r>
      <w:r w:rsidRPr="00B306C6">
        <w:rPr>
          <w:b/>
        </w:rPr>
        <w:t>Hogan DB</w:t>
      </w:r>
      <w:r w:rsidRPr="00B306C6">
        <w:t xml:space="preserve">:  Falls and Fall-Related </w:t>
      </w:r>
      <w:r w:rsidRPr="00B306C6">
        <w:lastRenderedPageBreak/>
        <w:t>Injuries Special Interest Group: a Call</w:t>
      </w:r>
      <w:r w:rsidR="00EB544E" w:rsidRPr="00B306C6">
        <w:t xml:space="preserve"> </w:t>
      </w:r>
      <w:r w:rsidRPr="00B306C6">
        <w:t>to Action (Letter to the Editor</w:t>
      </w:r>
      <w:r w:rsidR="00952885" w:rsidRPr="00B306C6">
        <w:t>). Can Geriatr J</w:t>
      </w:r>
      <w:r w:rsidR="00EB544E" w:rsidRPr="00B306C6">
        <w:t xml:space="preserve"> </w:t>
      </w:r>
      <w:r w:rsidR="00952885" w:rsidRPr="00B306C6">
        <w:t>2016, 19: 202-3.</w:t>
      </w:r>
    </w:p>
    <w:p w14:paraId="6DBD481D" w14:textId="138C317E" w:rsidR="005F1228" w:rsidRPr="00B306C6" w:rsidRDefault="00952885" w:rsidP="001D002A">
      <w:pPr>
        <w:pStyle w:val="ListParagraph"/>
        <w:numPr>
          <w:ilvl w:val="0"/>
          <w:numId w:val="5"/>
        </w:numPr>
        <w:spacing w:line="240" w:lineRule="exact"/>
      </w:pPr>
      <w:r w:rsidRPr="00B306C6">
        <w:t>Ho CH, Cheung A, Southern D, Ocampo W, Kaufman J,</w:t>
      </w:r>
      <w:r w:rsidR="00961C8B" w:rsidRPr="00B306C6">
        <w:t xml:space="preserve"> </w:t>
      </w:r>
      <w:r w:rsidRPr="00B306C6">
        <w:rPr>
          <w:b/>
        </w:rPr>
        <w:t>Hogan DB</w:t>
      </w:r>
      <w:r w:rsidRPr="00B306C6">
        <w:t>, et al:  A Mixed-methods Study to Assess</w:t>
      </w:r>
      <w:r w:rsidR="00961C8B" w:rsidRPr="00B306C6">
        <w:t xml:space="preserve"> </w:t>
      </w:r>
      <w:r w:rsidRPr="00B306C6">
        <w:t>Interrater Reliability and Nurse Perception of the Braden Scale in a Tertiary Care Hospital.  Ostomy</w:t>
      </w:r>
      <w:r w:rsidR="00961C8B" w:rsidRPr="00B306C6">
        <w:t xml:space="preserve"> </w:t>
      </w:r>
      <w:r w:rsidRPr="00B306C6">
        <w:t>Wound Manage 2016, 62</w:t>
      </w:r>
      <w:r w:rsidR="001C2465" w:rsidRPr="00B306C6">
        <w:t xml:space="preserve"> (12)</w:t>
      </w:r>
      <w:r w:rsidRPr="00B306C6">
        <w:t>: 30-38.</w:t>
      </w:r>
    </w:p>
    <w:p w14:paraId="78176457" w14:textId="40A09694" w:rsidR="00952885" w:rsidRPr="00B306C6" w:rsidRDefault="00D061A7" w:rsidP="001D002A">
      <w:pPr>
        <w:pStyle w:val="ListParagraph"/>
        <w:numPr>
          <w:ilvl w:val="0"/>
          <w:numId w:val="5"/>
        </w:numPr>
        <w:spacing w:line="240" w:lineRule="exact"/>
      </w:pPr>
      <w:r>
        <w:t>*</w:t>
      </w:r>
      <w:r w:rsidR="00952885" w:rsidRPr="00B306C6">
        <w:t xml:space="preserve">Shaw M, Hewson J, </w:t>
      </w:r>
      <w:r w:rsidR="00952885" w:rsidRPr="00B306C6">
        <w:rPr>
          <w:b/>
        </w:rPr>
        <w:t>Hogan DB</w:t>
      </w:r>
      <w:r w:rsidR="00952885" w:rsidRPr="00B306C6">
        <w:t>, Raffin S, Simon J:</w:t>
      </w:r>
      <w:r w:rsidR="00961C8B" w:rsidRPr="00B306C6">
        <w:t xml:space="preserve"> </w:t>
      </w:r>
      <w:r w:rsidR="00952885" w:rsidRPr="00B306C6">
        <w:t>Characterizing Readiness for Advance Care Planning</w:t>
      </w:r>
      <w:r w:rsidR="00225B24" w:rsidRPr="00B306C6">
        <w:t xml:space="preserve"> </w:t>
      </w:r>
      <w:r w:rsidR="00952885" w:rsidRPr="00B306C6">
        <w:t>From the Perspective of Residents, Families, and</w:t>
      </w:r>
      <w:r w:rsidR="00225B24" w:rsidRPr="00B306C6">
        <w:t xml:space="preserve"> </w:t>
      </w:r>
      <w:r w:rsidR="00952885" w:rsidRPr="00B306C6">
        <w:t>Clinicians: An Interpretive</w:t>
      </w:r>
      <w:r w:rsidR="00961C8B" w:rsidRPr="00B306C6">
        <w:t xml:space="preserve"> </w:t>
      </w:r>
      <w:r w:rsidR="00952885" w:rsidRPr="00B306C6">
        <w:t>Descripti</w:t>
      </w:r>
      <w:r w:rsidR="00C23DCD" w:rsidRPr="00B306C6">
        <w:t>ve</w:t>
      </w:r>
      <w:r w:rsidR="00952885" w:rsidRPr="00B306C6">
        <w:t xml:space="preserve"> Study in</w:t>
      </w:r>
      <w:r w:rsidR="00225B24" w:rsidRPr="00B306C6">
        <w:t xml:space="preserve"> </w:t>
      </w:r>
      <w:r w:rsidR="00952885" w:rsidRPr="00B306C6">
        <w:t>Su</w:t>
      </w:r>
      <w:r w:rsidR="005B52DD" w:rsidRPr="00B306C6">
        <w:t xml:space="preserve">pportive Living. </w:t>
      </w:r>
      <w:r w:rsidR="00225B24" w:rsidRPr="00B306C6">
        <w:t xml:space="preserve">    </w:t>
      </w:r>
      <w:r w:rsidR="005B52DD" w:rsidRPr="00B306C6">
        <w:t>Gerontologist 2018, 58(4):739-48.</w:t>
      </w:r>
      <w:r w:rsidR="001700A7" w:rsidRPr="00B306C6">
        <w:t xml:space="preserve"> (Ms. Shaw was a student who was under my supervision at the time of this work.)</w:t>
      </w:r>
    </w:p>
    <w:p w14:paraId="303A4EFD" w14:textId="6BBD77AA" w:rsidR="00CA747F" w:rsidRPr="00B306C6" w:rsidRDefault="00D061A7" w:rsidP="001D002A">
      <w:pPr>
        <w:pStyle w:val="ListParagraph"/>
        <w:numPr>
          <w:ilvl w:val="0"/>
          <w:numId w:val="5"/>
        </w:numPr>
        <w:spacing w:line="240" w:lineRule="exact"/>
      </w:pPr>
      <w:r>
        <w:t>*</w:t>
      </w:r>
      <w:r w:rsidR="00952885" w:rsidRPr="00B306C6">
        <w:t>Pannu T, Cretu D, Sharkey S, Burek G, Hill M,</w:t>
      </w:r>
      <w:r w:rsidR="00961C8B" w:rsidRPr="00B306C6">
        <w:t xml:space="preserve"> </w:t>
      </w:r>
      <w:r w:rsidR="00952885" w:rsidRPr="00B306C6">
        <w:rPr>
          <w:b/>
        </w:rPr>
        <w:t>Hogan DB</w:t>
      </w:r>
      <w:r w:rsidR="00952885" w:rsidRPr="00B306C6">
        <w:t>, Poulin M:  Medication Use by Middle-</w:t>
      </w:r>
      <w:r w:rsidR="00225B24" w:rsidRPr="00B306C6">
        <w:t>a</w:t>
      </w:r>
      <w:r w:rsidR="00952885" w:rsidRPr="00B306C6">
        <w:t>ged</w:t>
      </w:r>
      <w:r w:rsidR="00225B24" w:rsidRPr="00B306C6">
        <w:t xml:space="preserve"> </w:t>
      </w:r>
      <w:r w:rsidR="00952885" w:rsidRPr="00B306C6">
        <w:t xml:space="preserve">and Older </w:t>
      </w:r>
      <w:r w:rsidR="00CA747F" w:rsidRPr="00B306C6">
        <w:t>Participants of an Exercise Study: Results from the Brain in Motion Study. BMC</w:t>
      </w:r>
      <w:r w:rsidR="00961C8B" w:rsidRPr="00B306C6">
        <w:t xml:space="preserve"> </w:t>
      </w:r>
      <w:r w:rsidR="00CA747F" w:rsidRPr="00B306C6">
        <w:t xml:space="preserve">Complementary and Alternative Medicine </w:t>
      </w:r>
      <w:r w:rsidR="00095DE5" w:rsidRPr="00B306C6">
        <w:t>2017,</w:t>
      </w:r>
      <w:r w:rsidR="00961C8B" w:rsidRPr="00B306C6">
        <w:t xml:space="preserve"> </w:t>
      </w:r>
      <w:r w:rsidR="00095DE5" w:rsidRPr="00B306C6">
        <w:t>17:105.doi: 10.1186/s12906-017-1595-5.</w:t>
      </w:r>
      <w:r w:rsidR="001700A7" w:rsidRPr="00B306C6">
        <w:t xml:space="preserve"> (Ms. Pannu was a student who was under my partial supervision at the time of this work.)</w:t>
      </w:r>
    </w:p>
    <w:p w14:paraId="00E80E6C" w14:textId="1ED1E874" w:rsidR="00A86CA5" w:rsidRPr="00B306C6" w:rsidRDefault="00095DE5" w:rsidP="001D002A">
      <w:pPr>
        <w:pStyle w:val="ListParagraph"/>
        <w:numPr>
          <w:ilvl w:val="0"/>
          <w:numId w:val="5"/>
        </w:numPr>
        <w:spacing w:line="240" w:lineRule="exact"/>
      </w:pPr>
      <w:r w:rsidRPr="00B306C6">
        <w:t xml:space="preserve">Mondor L, Maxwell CJ, </w:t>
      </w:r>
      <w:r w:rsidRPr="00B306C6">
        <w:rPr>
          <w:b/>
        </w:rPr>
        <w:t>Hogan DB</w:t>
      </w:r>
      <w:r w:rsidRPr="00B306C6">
        <w:t>, et al:</w:t>
      </w:r>
      <w:r w:rsidR="00961C8B" w:rsidRPr="00B306C6">
        <w:t xml:space="preserve"> </w:t>
      </w:r>
      <w:r w:rsidRPr="00B306C6">
        <w:t>Multimorbidity and health care utilization among</w:t>
      </w:r>
      <w:r w:rsidR="00961C8B" w:rsidRPr="00B306C6">
        <w:t xml:space="preserve"> </w:t>
      </w:r>
      <w:r w:rsidRPr="00B306C6">
        <w:t xml:space="preserve">home care clients with dementia in Ontario, Canada: </w:t>
      </w:r>
      <w:r w:rsidR="00753399" w:rsidRPr="00B306C6">
        <w:t xml:space="preserve">A retrospective analysis of a population-based cohort. </w:t>
      </w:r>
      <w:r w:rsidRPr="00B306C6">
        <w:t xml:space="preserve">PLoS Med </w:t>
      </w:r>
      <w:r w:rsidR="00753399" w:rsidRPr="00B306C6">
        <w:t>2017 Mar 3;</w:t>
      </w:r>
      <w:r w:rsidR="00961C8B" w:rsidRPr="00B306C6">
        <w:t xml:space="preserve"> </w:t>
      </w:r>
      <w:r w:rsidRPr="00B306C6">
        <w:t>14(3):e1002249.</w:t>
      </w:r>
      <w:r w:rsidR="005F1228" w:rsidRPr="00B306C6">
        <w:t xml:space="preserve"> </w:t>
      </w:r>
      <w:r w:rsidR="00225B24" w:rsidRPr="00B306C6">
        <w:t>D</w:t>
      </w:r>
      <w:r w:rsidR="005F1228" w:rsidRPr="00B306C6">
        <w:t>oi</w:t>
      </w:r>
      <w:r w:rsidR="00225B24" w:rsidRPr="00B306C6">
        <w:t xml:space="preserve"> </w:t>
      </w:r>
      <w:r w:rsidR="005F1228" w:rsidRPr="00B306C6">
        <w:t xml:space="preserve">10.1371/journal.pmed.1002249. </w:t>
      </w:r>
      <w:r w:rsidR="00753399" w:rsidRPr="00B306C6">
        <w:t>eCollection</w:t>
      </w:r>
      <w:r w:rsidR="00225B24" w:rsidRPr="00B306C6">
        <w:t xml:space="preserve"> </w:t>
      </w:r>
      <w:r w:rsidR="00753399" w:rsidRPr="00B306C6">
        <w:t>2017 Mar</w:t>
      </w:r>
      <w:r w:rsidR="002B6BAA" w:rsidRPr="00B306C6">
        <w:t>. PMID:</w:t>
      </w:r>
      <w:r w:rsidR="00F90DEB" w:rsidRPr="00B306C6">
        <w:t xml:space="preserve"> </w:t>
      </w:r>
      <w:r w:rsidR="002B6BAA" w:rsidRPr="00B306C6">
        <w:t>28267802</w:t>
      </w:r>
      <w:r w:rsidRPr="00B306C6">
        <w:t xml:space="preserve">. </w:t>
      </w:r>
    </w:p>
    <w:p w14:paraId="1A98944B" w14:textId="45639933" w:rsidR="00A86CA5" w:rsidRPr="00B306C6" w:rsidRDefault="00A86CA5" w:rsidP="001D002A">
      <w:pPr>
        <w:pStyle w:val="ListParagraph"/>
        <w:numPr>
          <w:ilvl w:val="0"/>
          <w:numId w:val="5"/>
        </w:numPr>
        <w:spacing w:line="240" w:lineRule="exact"/>
      </w:pPr>
      <w:r w:rsidRPr="00B306C6">
        <w:t>Cheung A, Clayden N, Ocampo W, Kiplagat L,</w:t>
      </w:r>
      <w:r w:rsidR="00961C8B" w:rsidRPr="00B306C6">
        <w:t xml:space="preserve"> </w:t>
      </w:r>
      <w:r w:rsidRPr="00B306C6">
        <w:t>Kaufman</w:t>
      </w:r>
      <w:r w:rsidR="00225B24" w:rsidRPr="00B306C6">
        <w:t xml:space="preserve"> </w:t>
      </w:r>
      <w:r w:rsidRPr="00B306C6">
        <w:t xml:space="preserve">J, Baylis B, Conly JM, Ghali WA, Ho CH, Stelfox HT, </w:t>
      </w:r>
      <w:r w:rsidRPr="00B306C6">
        <w:rPr>
          <w:b/>
        </w:rPr>
        <w:t>Hogan DB</w:t>
      </w:r>
      <w:r w:rsidRPr="00B306C6">
        <w:t>: Documentation and</w:t>
      </w:r>
      <w:r w:rsidR="00961C8B" w:rsidRPr="00B306C6">
        <w:t xml:space="preserve"> </w:t>
      </w:r>
      <w:r w:rsidRPr="00B306C6">
        <w:t>investigation of</w:t>
      </w:r>
      <w:r w:rsidR="00225B24" w:rsidRPr="00B306C6">
        <w:t xml:space="preserve"> </w:t>
      </w:r>
      <w:r w:rsidRPr="00B306C6">
        <w:t>missing health care equipment: The need to safeguard high priced devices in health care</w:t>
      </w:r>
      <w:r w:rsidR="00225B24" w:rsidRPr="00B306C6">
        <w:t xml:space="preserve"> </w:t>
      </w:r>
      <w:r w:rsidRPr="00B306C6">
        <w:t>institutions.  J Hosp Adm 2017, 6(2): 10-14.</w:t>
      </w:r>
    </w:p>
    <w:p w14:paraId="0FA4F79B" w14:textId="5EA4B509" w:rsidR="00A61529" w:rsidRPr="00B306C6" w:rsidRDefault="00D061A7" w:rsidP="001D002A">
      <w:pPr>
        <w:pStyle w:val="ListParagraph"/>
        <w:numPr>
          <w:ilvl w:val="0"/>
          <w:numId w:val="5"/>
        </w:numPr>
        <w:spacing w:line="240" w:lineRule="exact"/>
      </w:pPr>
      <w:r>
        <w:t>*</w:t>
      </w:r>
      <w:r w:rsidR="00A86CA5" w:rsidRPr="00B306C6">
        <w:t xml:space="preserve">Stock KJ, </w:t>
      </w:r>
      <w:r w:rsidR="00A86CA5" w:rsidRPr="00B306C6">
        <w:rPr>
          <w:b/>
        </w:rPr>
        <w:t>Hogan DB</w:t>
      </w:r>
      <w:r w:rsidR="00A86CA5" w:rsidRPr="00B306C6">
        <w:t>, Lapane K, et al: Antipsychotic use and hospitalization among older</w:t>
      </w:r>
      <w:r w:rsidR="00961C8B" w:rsidRPr="00B306C6">
        <w:t xml:space="preserve"> </w:t>
      </w:r>
      <w:r w:rsidR="00A86CA5" w:rsidRPr="00B306C6">
        <w:t>assisted living residents:  Does risk vary by</w:t>
      </w:r>
      <w:r w:rsidR="00961C8B" w:rsidRPr="00B306C6">
        <w:t xml:space="preserve"> </w:t>
      </w:r>
      <w:r w:rsidR="00A86CA5" w:rsidRPr="00B306C6">
        <w:t>frailty status? Am J Geriatr Psychiatry 2017</w:t>
      </w:r>
      <w:r w:rsidR="00077EA7" w:rsidRPr="00B306C6">
        <w:t>,</w:t>
      </w:r>
      <w:r w:rsidR="00961C8B" w:rsidRPr="00B306C6">
        <w:t xml:space="preserve"> </w:t>
      </w:r>
      <w:r w:rsidR="00077EA7" w:rsidRPr="00B306C6">
        <w:t>25(7): 779-90.</w:t>
      </w:r>
      <w:r w:rsidR="001700A7" w:rsidRPr="00B306C6">
        <w:t xml:space="preserve"> (Ms. Stock was a student who was under my partial supervision at the time of this work.)</w:t>
      </w:r>
    </w:p>
    <w:p w14:paraId="53D3C872" w14:textId="44607848" w:rsidR="00884A1E" w:rsidRPr="00B306C6" w:rsidRDefault="003F2C43" w:rsidP="001D002A">
      <w:pPr>
        <w:pStyle w:val="ListParagraph"/>
        <w:numPr>
          <w:ilvl w:val="0"/>
          <w:numId w:val="5"/>
        </w:numPr>
        <w:spacing w:line="240" w:lineRule="exact"/>
      </w:pPr>
      <w:r w:rsidRPr="00B306C6">
        <w:t xml:space="preserve">Ocampo W, Cheung A, Clayden N, Conly JM, Ghali </w:t>
      </w:r>
      <w:r w:rsidR="00225B24" w:rsidRPr="00B306C6">
        <w:t xml:space="preserve">            </w:t>
      </w:r>
      <w:r w:rsidRPr="00B306C6">
        <w:t>W</w:t>
      </w:r>
      <w:r w:rsidR="00C1762F" w:rsidRPr="00B306C6">
        <w:t>A</w:t>
      </w:r>
      <w:r w:rsidRPr="00B306C6">
        <w:t>,</w:t>
      </w:r>
      <w:r w:rsidR="00225B24" w:rsidRPr="00B306C6">
        <w:t xml:space="preserve"> </w:t>
      </w:r>
      <w:r w:rsidRPr="00B306C6">
        <w:t xml:space="preserve">Ho CH, Kaufman J, Stelfox HT, </w:t>
      </w:r>
      <w:r w:rsidRPr="00B306C6">
        <w:rPr>
          <w:b/>
        </w:rPr>
        <w:t>Hogan DB</w:t>
      </w:r>
      <w:r w:rsidRPr="00B306C6">
        <w:t>: Economic</w:t>
      </w:r>
      <w:r w:rsidR="00225B24" w:rsidRPr="00B306C6">
        <w:t xml:space="preserve"> </w:t>
      </w:r>
      <w:r w:rsidRPr="00B306C6">
        <w:t xml:space="preserve">Evaluations of Strategies to Prevent Hospital-Acquired Pressure Injuries.  Adv Skin Wound Care </w:t>
      </w:r>
      <w:r w:rsidR="00077EA7" w:rsidRPr="00B306C6">
        <w:t>2017, 30(7): 319-33.</w:t>
      </w:r>
      <w:r w:rsidRPr="00B306C6">
        <w:t xml:space="preserve">  </w:t>
      </w:r>
    </w:p>
    <w:p w14:paraId="40311EE1" w14:textId="6FC1F2E8" w:rsidR="00884A1E" w:rsidRPr="00B306C6" w:rsidRDefault="00D061A7" w:rsidP="001D002A">
      <w:pPr>
        <w:pStyle w:val="ListParagraph"/>
        <w:numPr>
          <w:ilvl w:val="0"/>
          <w:numId w:val="5"/>
        </w:numPr>
        <w:spacing w:line="240" w:lineRule="exact"/>
      </w:pPr>
      <w:r>
        <w:t>*</w:t>
      </w:r>
      <w:r w:rsidR="00884A1E" w:rsidRPr="00B306C6">
        <w:t>Kanters D</w:t>
      </w:r>
      <w:r w:rsidR="00077EA7" w:rsidRPr="00B306C6">
        <w:t>M</w:t>
      </w:r>
      <w:r w:rsidR="00884A1E" w:rsidRPr="00B306C6">
        <w:t>, Griffith L</w:t>
      </w:r>
      <w:r w:rsidR="00077EA7" w:rsidRPr="00B306C6">
        <w:t>E</w:t>
      </w:r>
      <w:r w:rsidR="00884A1E" w:rsidRPr="00B306C6">
        <w:t xml:space="preserve">, </w:t>
      </w:r>
      <w:r w:rsidR="00884A1E" w:rsidRPr="00B306C6">
        <w:rPr>
          <w:b/>
        </w:rPr>
        <w:t>Hogan DB</w:t>
      </w:r>
      <w:r w:rsidR="00884A1E" w:rsidRPr="00B306C6">
        <w:t>, et al: Assessing</w:t>
      </w:r>
      <w:r w:rsidR="00077EA7" w:rsidRPr="00B306C6">
        <w:t xml:space="preserve"> </w:t>
      </w:r>
      <w:r w:rsidR="00884A1E" w:rsidRPr="00B306C6">
        <w:t xml:space="preserve">the </w:t>
      </w:r>
      <w:r w:rsidR="00897BB5" w:rsidRPr="00B306C6">
        <w:t>m</w:t>
      </w:r>
      <w:r w:rsidR="00884A1E" w:rsidRPr="00B306C6">
        <w:t xml:space="preserve">easurement </w:t>
      </w:r>
      <w:r w:rsidR="00897BB5" w:rsidRPr="00B306C6">
        <w:t>p</w:t>
      </w:r>
      <w:r w:rsidR="00884A1E" w:rsidRPr="00B306C6">
        <w:t xml:space="preserve">roperties of a Frailty Index across the </w:t>
      </w:r>
      <w:r w:rsidR="00897BB5" w:rsidRPr="00B306C6">
        <w:t>a</w:t>
      </w:r>
      <w:r w:rsidR="00884A1E" w:rsidRPr="00B306C6">
        <w:t xml:space="preserve">ge </w:t>
      </w:r>
      <w:r w:rsidR="00897BB5" w:rsidRPr="00B306C6">
        <w:t>s</w:t>
      </w:r>
      <w:r w:rsidR="00884A1E" w:rsidRPr="00B306C6">
        <w:t xml:space="preserve">pectrum in the Canadian Longitudinal Study on Aging. J Epidemiol Community Health </w:t>
      </w:r>
      <w:r w:rsidR="00897BB5" w:rsidRPr="00B306C6">
        <w:t>2017, 71: 794-99</w:t>
      </w:r>
      <w:r w:rsidR="00884A1E" w:rsidRPr="00B306C6">
        <w:t>.</w:t>
      </w:r>
      <w:r w:rsidR="001700A7" w:rsidRPr="00B306C6">
        <w:t xml:space="preserve"> (Mr. Kanters was a student who was under my partial supervision at the time of this work.)</w:t>
      </w:r>
    </w:p>
    <w:p w14:paraId="30FC9252" w14:textId="19C7F4BB" w:rsidR="00884A1E" w:rsidRPr="00B306C6" w:rsidRDefault="00884A1E" w:rsidP="001D002A">
      <w:pPr>
        <w:pStyle w:val="ListParagraph"/>
        <w:numPr>
          <w:ilvl w:val="0"/>
          <w:numId w:val="5"/>
        </w:numPr>
        <w:spacing w:line="240" w:lineRule="exact"/>
      </w:pPr>
      <w:r w:rsidRPr="00B306C6">
        <w:t>Campitelli MA, Maxwell CJ, Giannakeas V, Bell CM,</w:t>
      </w:r>
      <w:r w:rsidR="00961C8B" w:rsidRPr="00B306C6">
        <w:t xml:space="preserve"> </w:t>
      </w:r>
      <w:r w:rsidRPr="00B306C6">
        <w:t>Daneman N, Jeffs L, Morris AM, Austin PC,</w:t>
      </w:r>
      <w:r w:rsidR="00961C8B" w:rsidRPr="00B306C6">
        <w:t xml:space="preserve"> </w:t>
      </w:r>
      <w:r w:rsidRPr="00B306C6">
        <w:rPr>
          <w:b/>
        </w:rPr>
        <w:t xml:space="preserve">Hogan DB </w:t>
      </w:r>
      <w:r w:rsidRPr="00B306C6">
        <w:t>et al.  The Variation of Statin Use</w:t>
      </w:r>
      <w:r w:rsidR="00961C8B" w:rsidRPr="00B306C6">
        <w:t xml:space="preserve"> </w:t>
      </w:r>
      <w:r w:rsidRPr="00B306C6">
        <w:t>Among</w:t>
      </w:r>
      <w:r w:rsidR="00225B24" w:rsidRPr="00B306C6">
        <w:t xml:space="preserve"> </w:t>
      </w:r>
      <w:r w:rsidRPr="00B306C6">
        <w:t>Nursing Home Residents and Physicians: A Cross-Sectional Analysis. J Am Geriatr Soc</w:t>
      </w:r>
      <w:r w:rsidR="00961C8B" w:rsidRPr="00B306C6">
        <w:t xml:space="preserve"> </w:t>
      </w:r>
      <w:r w:rsidR="0030715E" w:rsidRPr="00B306C6">
        <w:t>2017,</w:t>
      </w:r>
      <w:r w:rsidR="006F305A" w:rsidRPr="00B306C6">
        <w:t>65(9):</w:t>
      </w:r>
      <w:r w:rsidR="00225B24" w:rsidRPr="00B306C6">
        <w:t xml:space="preserve"> </w:t>
      </w:r>
      <w:r w:rsidR="006F305A" w:rsidRPr="00B306C6">
        <w:t>2044-51.</w:t>
      </w:r>
    </w:p>
    <w:p w14:paraId="559C357C" w14:textId="2B3B72D0" w:rsidR="00FE5BA7" w:rsidRPr="00B306C6" w:rsidRDefault="00884A1E" w:rsidP="001D002A">
      <w:pPr>
        <w:pStyle w:val="ListParagraph"/>
        <w:numPr>
          <w:ilvl w:val="0"/>
          <w:numId w:val="5"/>
        </w:numPr>
        <w:spacing w:line="240" w:lineRule="exact"/>
      </w:pPr>
      <w:r w:rsidRPr="00B306C6">
        <w:t>Maclagan LC, Maxwell CJ, Gandhi S, Guan J, Bell C</w:t>
      </w:r>
      <w:r w:rsidR="00897BB5" w:rsidRPr="00B306C6">
        <w:t>M</w:t>
      </w:r>
      <w:r w:rsidRPr="00B306C6">
        <w:t xml:space="preserve">, </w:t>
      </w:r>
      <w:r w:rsidRPr="00B306C6">
        <w:rPr>
          <w:b/>
        </w:rPr>
        <w:t xml:space="preserve">Hogan </w:t>
      </w:r>
      <w:r w:rsidRPr="00B306C6">
        <w:rPr>
          <w:b/>
        </w:rPr>
        <w:lastRenderedPageBreak/>
        <w:t>DB</w:t>
      </w:r>
      <w:r w:rsidRPr="00B306C6">
        <w:t xml:space="preserve">, et al. Frailty and </w:t>
      </w:r>
      <w:r w:rsidR="00897BB5" w:rsidRPr="00B306C6">
        <w:t>P</w:t>
      </w:r>
      <w:r w:rsidRPr="00B306C6">
        <w:t>otentially</w:t>
      </w:r>
      <w:r w:rsidR="00961C8B" w:rsidRPr="00B306C6">
        <w:t xml:space="preserve"> </w:t>
      </w:r>
      <w:r w:rsidR="00897BB5" w:rsidRPr="00B306C6">
        <w:t>I</w:t>
      </w:r>
      <w:r w:rsidRPr="00B306C6">
        <w:t xml:space="preserve">nappropriate </w:t>
      </w:r>
      <w:r w:rsidR="00897BB5" w:rsidRPr="00B306C6">
        <w:t>M</w:t>
      </w:r>
      <w:r w:rsidRPr="00B306C6">
        <w:t xml:space="preserve">edication </w:t>
      </w:r>
      <w:r w:rsidR="00897BB5" w:rsidRPr="00B306C6">
        <w:t>U</w:t>
      </w:r>
      <w:r w:rsidRPr="00B306C6">
        <w:t xml:space="preserve">se at </w:t>
      </w:r>
      <w:r w:rsidR="00897BB5" w:rsidRPr="00B306C6">
        <w:t>N</w:t>
      </w:r>
      <w:r w:rsidRPr="00B306C6">
        <w:t xml:space="preserve">ursing </w:t>
      </w:r>
      <w:r w:rsidR="00897BB5" w:rsidRPr="00B306C6">
        <w:t>H</w:t>
      </w:r>
      <w:r w:rsidRPr="00B306C6">
        <w:t xml:space="preserve">ome </w:t>
      </w:r>
      <w:r w:rsidR="00897BB5" w:rsidRPr="00B306C6">
        <w:t>T</w:t>
      </w:r>
      <w:r w:rsidRPr="00B306C6">
        <w:t xml:space="preserve">ransition.  J Am Geriatr Soc </w:t>
      </w:r>
      <w:r w:rsidR="00E84D5D" w:rsidRPr="00B306C6">
        <w:t>2017, 65; 2205-12.</w:t>
      </w:r>
      <w:r w:rsidRPr="00B306C6">
        <w:t xml:space="preserve"> </w:t>
      </w:r>
    </w:p>
    <w:p w14:paraId="0D544DE2" w14:textId="36DC3C91" w:rsidR="009D62F6" w:rsidRPr="00B306C6" w:rsidRDefault="00FE5BA7" w:rsidP="001D002A">
      <w:pPr>
        <w:pStyle w:val="ListParagraph"/>
        <w:numPr>
          <w:ilvl w:val="0"/>
          <w:numId w:val="5"/>
        </w:numPr>
        <w:spacing w:line="240" w:lineRule="exact"/>
      </w:pPr>
      <w:r w:rsidRPr="00B306C6">
        <w:t>Sheikh F, Ismail Z, Mo</w:t>
      </w:r>
      <w:r w:rsidR="00340A9F" w:rsidRPr="00B306C6">
        <w:t>r</w:t>
      </w:r>
      <w:r w:rsidRPr="00B306C6">
        <w:t xml:space="preserve">tby M, Barber P, Cieslak A, Fischer K, Granger R, </w:t>
      </w:r>
      <w:r w:rsidRPr="00B306C6">
        <w:rPr>
          <w:b/>
        </w:rPr>
        <w:t>Hogan D</w:t>
      </w:r>
      <w:r w:rsidRPr="00B306C6">
        <w:t>, et al: Prevalence of Mild Behavioural Impairment in Mild Cognitive</w:t>
      </w:r>
      <w:r w:rsidR="00720E50" w:rsidRPr="00B306C6">
        <w:t xml:space="preserve"> </w:t>
      </w:r>
      <w:r w:rsidRPr="00B306C6">
        <w:t>Impairment and Subjective Cognitive Decline, and its association with caregiver burden. Int</w:t>
      </w:r>
      <w:r w:rsidR="00E716F2" w:rsidRPr="00B306C6">
        <w:t xml:space="preserve"> </w:t>
      </w:r>
      <w:r w:rsidRPr="00B306C6">
        <w:t>Psychogeriatric</w:t>
      </w:r>
      <w:r w:rsidR="00E716F2" w:rsidRPr="00B306C6">
        <w:t xml:space="preserve"> </w:t>
      </w:r>
      <w:r w:rsidR="006A0162" w:rsidRPr="00B306C6">
        <w:t>2018, 30(2): 233-44.</w:t>
      </w:r>
    </w:p>
    <w:p w14:paraId="1EA30F7F" w14:textId="6FF16FF7" w:rsidR="00C81E89" w:rsidRPr="00B306C6" w:rsidRDefault="009D62F6" w:rsidP="001D002A">
      <w:pPr>
        <w:pStyle w:val="ListParagraph"/>
        <w:numPr>
          <w:ilvl w:val="0"/>
          <w:numId w:val="5"/>
        </w:numPr>
        <w:spacing w:line="240" w:lineRule="exact"/>
      </w:pPr>
      <w:r w:rsidRPr="00B306C6">
        <w:t xml:space="preserve">Skrobot OA, Black SE, Chen C, DeCarli C, Erkinjuntti T, Ford GA, Kalaria RN, O’Brien J, Pantoni L, Pasquier F, Roman GC, Wallin A, Sachdev P, Skoog I, VICCS group (includes </w:t>
      </w:r>
      <w:r w:rsidRPr="00B306C6">
        <w:rPr>
          <w:b/>
        </w:rPr>
        <w:t>D</w:t>
      </w:r>
      <w:r w:rsidR="00CF51F3" w:rsidRPr="00B306C6">
        <w:rPr>
          <w:b/>
        </w:rPr>
        <w:t>.</w:t>
      </w:r>
      <w:r w:rsidRPr="00B306C6">
        <w:rPr>
          <w:b/>
        </w:rPr>
        <w:t>B</w:t>
      </w:r>
      <w:r w:rsidR="00CF51F3" w:rsidRPr="00B306C6">
        <w:rPr>
          <w:b/>
        </w:rPr>
        <w:t xml:space="preserve">. </w:t>
      </w:r>
      <w:r w:rsidRPr="00B306C6">
        <w:rPr>
          <w:b/>
        </w:rPr>
        <w:t>Hogan</w:t>
      </w:r>
      <w:r w:rsidRPr="00B306C6">
        <w:t>), et al: Progress towards standardized diagnosis of vascular cognitive impairment: guidelines from the vascular impairment of cognition classification consensus study (VICCS). Alzheimers Dement 201</w:t>
      </w:r>
      <w:r w:rsidR="00B00F4F" w:rsidRPr="00B306C6">
        <w:t>8,</w:t>
      </w:r>
      <w:r w:rsidR="00720E50" w:rsidRPr="00B306C6">
        <w:t xml:space="preserve"> </w:t>
      </w:r>
      <w:r w:rsidR="00B00F4F" w:rsidRPr="00B306C6">
        <w:t>14(3): 280-92.</w:t>
      </w:r>
      <w:r w:rsidRPr="00B306C6">
        <w:t xml:space="preserve"> </w:t>
      </w:r>
    </w:p>
    <w:p w14:paraId="1FE05CBC" w14:textId="7E90A9E9" w:rsidR="00136455" w:rsidRPr="00B306C6" w:rsidRDefault="00D061A7" w:rsidP="001D002A">
      <w:pPr>
        <w:pStyle w:val="ListParagraph"/>
        <w:numPr>
          <w:ilvl w:val="0"/>
          <w:numId w:val="5"/>
        </w:numPr>
        <w:spacing w:line="240" w:lineRule="exact"/>
      </w:pPr>
      <w:r>
        <w:t>*</w:t>
      </w:r>
      <w:r w:rsidR="00C81E89" w:rsidRPr="00B306C6">
        <w:t xml:space="preserve">Garrett DC, Rae N, Fletcher JR, Zarnke S, Thorson S, </w:t>
      </w:r>
      <w:r w:rsidR="00C81E89" w:rsidRPr="00B306C6">
        <w:rPr>
          <w:b/>
        </w:rPr>
        <w:t>Hogan DB</w:t>
      </w:r>
      <w:r w:rsidR="00C81E89" w:rsidRPr="00B306C6">
        <w:t>, Fear EC:  Engineering Approaches to Assessing Hydration Status. IEEE Rev</w:t>
      </w:r>
      <w:r w:rsidR="0045656F" w:rsidRPr="00B306C6">
        <w:t xml:space="preserve"> </w:t>
      </w:r>
      <w:r w:rsidR="00C81E89" w:rsidRPr="00B306C6">
        <w:t>Biomed</w:t>
      </w:r>
      <w:r w:rsidR="0045656F" w:rsidRPr="00B306C6">
        <w:t xml:space="preserve"> Eng</w:t>
      </w:r>
      <w:r w:rsidR="00C81E89" w:rsidRPr="00B306C6">
        <w:t xml:space="preserve"> </w:t>
      </w:r>
      <w:r w:rsidR="00941E97" w:rsidRPr="00B306C6">
        <w:t>2018, 11(1): 238-48</w:t>
      </w:r>
      <w:r w:rsidR="0045656F" w:rsidRPr="00B306C6">
        <w:t xml:space="preserve">. </w:t>
      </w:r>
      <w:r w:rsidR="00A745F3" w:rsidRPr="00B306C6">
        <w:t>doi:10.1109/RBME.2017.2776041</w:t>
      </w:r>
      <w:r w:rsidR="001700A7" w:rsidRPr="00B306C6">
        <w:t xml:space="preserve"> (Mr. Garrett was a student who was under my partial supervision at the time of this work.)</w:t>
      </w:r>
    </w:p>
    <w:p w14:paraId="75D420E0" w14:textId="7A6019D6" w:rsidR="00A61529" w:rsidRPr="00B306C6" w:rsidRDefault="00CF51F3" w:rsidP="001D002A">
      <w:pPr>
        <w:pStyle w:val="ListParagraph"/>
        <w:numPr>
          <w:ilvl w:val="0"/>
          <w:numId w:val="5"/>
        </w:numPr>
        <w:spacing w:line="240" w:lineRule="exact"/>
      </w:pPr>
      <w:r w:rsidRPr="00B306C6">
        <w:t xml:space="preserve">Maxwell CJ, Campitelli MA, </w:t>
      </w:r>
      <w:r w:rsidRPr="00B306C6">
        <w:rPr>
          <w:b/>
        </w:rPr>
        <w:t>Hogan DB</w:t>
      </w:r>
      <w:r w:rsidRPr="00B306C6">
        <w:t>, et al:</w:t>
      </w:r>
      <w:r w:rsidR="00961C8B" w:rsidRPr="00B306C6">
        <w:t xml:space="preserve"> </w:t>
      </w:r>
      <w:r w:rsidRPr="00B306C6">
        <w:t>Relevance of frailty to mortality associated</w:t>
      </w:r>
      <w:r w:rsidR="00961C8B" w:rsidRPr="00B306C6">
        <w:t xml:space="preserve"> </w:t>
      </w:r>
      <w:r w:rsidRPr="00B306C6">
        <w:t>with the use of antipsychotics among community</w:t>
      </w:r>
      <w:r w:rsidR="00961C8B" w:rsidRPr="00B306C6">
        <w:t xml:space="preserve"> </w:t>
      </w:r>
      <w:r w:rsidRPr="00B306C6">
        <w:t>residing older adults with impaired cognition.</w:t>
      </w:r>
      <w:r w:rsidR="00961C8B" w:rsidRPr="00B306C6">
        <w:t xml:space="preserve"> </w:t>
      </w:r>
      <w:r w:rsidRPr="00B306C6">
        <w:t>Pharmacoepidemiol Drug Saf 2018, 27(3): 289-98.</w:t>
      </w:r>
    </w:p>
    <w:p w14:paraId="28CC3EC8" w14:textId="4622E25E" w:rsidR="00527F50" w:rsidRPr="00B306C6" w:rsidRDefault="00CF51F3" w:rsidP="001D002A">
      <w:pPr>
        <w:pStyle w:val="ListParagraph"/>
        <w:numPr>
          <w:ilvl w:val="0"/>
          <w:numId w:val="5"/>
        </w:numPr>
        <w:spacing w:line="240" w:lineRule="exact"/>
      </w:pPr>
      <w:r w:rsidRPr="00B306C6">
        <w:t>Chertkow H, et al (includes</w:t>
      </w:r>
      <w:r w:rsidRPr="00B306C6">
        <w:rPr>
          <w:b/>
        </w:rPr>
        <w:t xml:space="preserve"> D.B. Hogan</w:t>
      </w:r>
      <w:r w:rsidR="00C23DCD" w:rsidRPr="00B306C6">
        <w:rPr>
          <w:b/>
        </w:rPr>
        <w:t>):</w:t>
      </w:r>
      <w:r w:rsidRPr="00B306C6">
        <w:t xml:space="preserve"> An Action Plan to Face The Challenge of Dementia.</w:t>
      </w:r>
      <w:r w:rsidR="00961C8B" w:rsidRPr="00B306C6">
        <w:t xml:space="preserve"> </w:t>
      </w:r>
      <w:r w:rsidRPr="00B306C6">
        <w:t xml:space="preserve">Journal of Prevention of Alzheimer’s Disease </w:t>
      </w:r>
      <w:r w:rsidR="00BC5B80" w:rsidRPr="00B306C6">
        <w:t>(JPAD)</w:t>
      </w:r>
      <w:r w:rsidR="00C23DCD" w:rsidRPr="00B306C6">
        <w:t>2018, 5(3): 207-12.</w:t>
      </w:r>
      <w:r w:rsidR="00F6707A" w:rsidRPr="00B306C6">
        <w:t xml:space="preserve"> </w:t>
      </w:r>
      <w:r w:rsidRPr="00B306C6">
        <w:t xml:space="preserve"> </w:t>
      </w:r>
    </w:p>
    <w:p w14:paraId="443CEC73" w14:textId="0ED344C3" w:rsidR="00147120" w:rsidRPr="00B306C6" w:rsidRDefault="00D061A7" w:rsidP="001D002A">
      <w:pPr>
        <w:pStyle w:val="ListParagraph"/>
        <w:numPr>
          <w:ilvl w:val="0"/>
          <w:numId w:val="5"/>
        </w:numPr>
        <w:spacing w:line="240" w:lineRule="exact"/>
      </w:pPr>
      <w:r>
        <w:t>*</w:t>
      </w:r>
      <w:r w:rsidR="00527F50" w:rsidRPr="00B306C6">
        <w:t xml:space="preserve">Demnitz N, </w:t>
      </w:r>
      <w:r w:rsidR="00527F50" w:rsidRPr="00B306C6">
        <w:rPr>
          <w:b/>
        </w:rPr>
        <w:t>Hogan DB</w:t>
      </w:r>
      <w:r w:rsidR="00527F50" w:rsidRPr="00B306C6">
        <w:t>, Dawes H, et al: Cognition and mobility show a global association in middle-</w:t>
      </w:r>
      <w:r w:rsidR="00961C8B" w:rsidRPr="00B306C6">
        <w:t xml:space="preserve"> </w:t>
      </w:r>
      <w:r w:rsidR="00527F50" w:rsidRPr="00B306C6">
        <w:t>and late-adulthood: analyses from the Canadian Longitudinal Study on Aging</w:t>
      </w:r>
      <w:r w:rsidR="00C23DCD" w:rsidRPr="00B306C6">
        <w:t>.</w:t>
      </w:r>
      <w:r w:rsidR="00527F50" w:rsidRPr="00B306C6">
        <w:t xml:space="preserve"> Gai</w:t>
      </w:r>
      <w:r w:rsidR="00C23DCD" w:rsidRPr="00B306C6">
        <w:t xml:space="preserve">t &amp; </w:t>
      </w:r>
      <w:r w:rsidR="00527F50" w:rsidRPr="00B306C6">
        <w:t xml:space="preserve">Posture </w:t>
      </w:r>
      <w:r w:rsidR="00C23DCD" w:rsidRPr="00B306C6">
        <w:t>2018, 64: 238-43.</w:t>
      </w:r>
      <w:r w:rsidR="00527F50" w:rsidRPr="00B306C6">
        <w:t xml:space="preserve"> </w:t>
      </w:r>
      <w:r w:rsidR="00C81E89" w:rsidRPr="00B306C6">
        <w:t xml:space="preserve"> </w:t>
      </w:r>
    </w:p>
    <w:p w14:paraId="2E2AF92E" w14:textId="5A019CB8" w:rsidR="00995B56" w:rsidRPr="00B306C6" w:rsidRDefault="00D061A7" w:rsidP="001D002A">
      <w:pPr>
        <w:pStyle w:val="ListParagraph"/>
        <w:numPr>
          <w:ilvl w:val="0"/>
          <w:numId w:val="5"/>
        </w:numPr>
        <w:spacing w:line="240" w:lineRule="exact"/>
      </w:pPr>
      <w:r>
        <w:t>*</w:t>
      </w:r>
      <w:r w:rsidR="00147120" w:rsidRPr="00B306C6">
        <w:t xml:space="preserve">McMillan JM, Krentz H, Gill MJ, </w:t>
      </w:r>
      <w:r w:rsidR="00995B56" w:rsidRPr="00B306C6">
        <w:rPr>
          <w:b/>
        </w:rPr>
        <w:t>Hogan DB</w:t>
      </w:r>
      <w:r w:rsidR="00995B56" w:rsidRPr="00B306C6">
        <w:t>:</w:t>
      </w:r>
      <w:r w:rsidR="00961C8B" w:rsidRPr="00B306C6">
        <w:t xml:space="preserve"> </w:t>
      </w:r>
      <w:r w:rsidR="00995B56" w:rsidRPr="00B306C6">
        <w:t xml:space="preserve">Managing HIV infection in adults older than 50 years.  CMAJ </w:t>
      </w:r>
      <w:r w:rsidR="00221275" w:rsidRPr="00B306C6">
        <w:t>2018, 190(42):E1253-E1258.</w:t>
      </w:r>
      <w:r w:rsidR="001700A7" w:rsidRPr="00B306C6">
        <w:t xml:space="preserve"> (Dr. McMillan was a postgraduate clinical trainee who was under my supervision at the time of this work.)</w:t>
      </w:r>
    </w:p>
    <w:p w14:paraId="6B01BB37" w14:textId="3CAA4CA0" w:rsidR="00995B56" w:rsidRPr="00B306C6" w:rsidRDefault="00995B56" w:rsidP="001D002A">
      <w:pPr>
        <w:pStyle w:val="ListParagraph"/>
        <w:numPr>
          <w:ilvl w:val="0"/>
          <w:numId w:val="5"/>
        </w:numPr>
        <w:spacing w:line="240" w:lineRule="exact"/>
      </w:pPr>
      <w:r w:rsidRPr="00B306C6">
        <w:rPr>
          <w:b/>
        </w:rPr>
        <w:t>Hogan DB</w:t>
      </w:r>
      <w:r w:rsidRPr="00B306C6">
        <w:t>, Harbidge C, Duncan A:  Bismuth toxicity presenting as declining mobility</w:t>
      </w:r>
      <w:r w:rsidR="00961C8B" w:rsidRPr="00B306C6">
        <w:t xml:space="preserve"> </w:t>
      </w:r>
      <w:r w:rsidRPr="00B306C6">
        <w:t xml:space="preserve">and falls. Can Geriatr J </w:t>
      </w:r>
      <w:r w:rsidR="00CD5E9A" w:rsidRPr="00B306C6">
        <w:t>2018, 21:307-9.</w:t>
      </w:r>
    </w:p>
    <w:p w14:paraId="333C966A" w14:textId="0AE61B4F" w:rsidR="00635861" w:rsidRPr="00B306C6" w:rsidRDefault="00D061A7" w:rsidP="001D002A">
      <w:pPr>
        <w:pStyle w:val="ListParagraph"/>
        <w:numPr>
          <w:ilvl w:val="0"/>
          <w:numId w:val="5"/>
        </w:numPr>
        <w:spacing w:line="240" w:lineRule="exact"/>
      </w:pPr>
      <w:r>
        <w:t>*</w:t>
      </w:r>
      <w:r w:rsidR="00995B56" w:rsidRPr="00B306C6">
        <w:t xml:space="preserve">Tyndall AV, Clark CM, Anderson TJ, </w:t>
      </w:r>
      <w:r w:rsidR="00995B56" w:rsidRPr="00B306C6">
        <w:rPr>
          <w:b/>
        </w:rPr>
        <w:t>Hogan DB</w:t>
      </w:r>
      <w:r w:rsidR="00995B56" w:rsidRPr="00B306C6">
        <w:t>, et al:  Protective Effects of Exercise on Cognition and Brain Health in Older Adults.</w:t>
      </w:r>
      <w:r w:rsidR="00961C8B" w:rsidRPr="00B306C6">
        <w:t xml:space="preserve"> </w:t>
      </w:r>
      <w:r w:rsidR="00995B56" w:rsidRPr="00B306C6">
        <w:t>Exerc Sport Sci Rev</w:t>
      </w:r>
      <w:r w:rsidR="00635861" w:rsidRPr="00B306C6">
        <w:t xml:space="preserve"> 2018,</w:t>
      </w:r>
      <w:r w:rsidR="006B3F14" w:rsidRPr="00B306C6">
        <w:t xml:space="preserve"> </w:t>
      </w:r>
      <w:r w:rsidR="00635861" w:rsidRPr="00B306C6">
        <w:t>46(4): 215-23.</w:t>
      </w:r>
      <w:r w:rsidR="001700A7" w:rsidRPr="00B306C6">
        <w:t xml:space="preserve"> (Ms. Tyndall was a student who was under my supervision as a member of her supervisory committee at the time of this work.)</w:t>
      </w:r>
    </w:p>
    <w:p w14:paraId="5BC0DC25" w14:textId="1023471D" w:rsidR="00221275" w:rsidRPr="00B306C6" w:rsidRDefault="00635861" w:rsidP="001D002A">
      <w:pPr>
        <w:pStyle w:val="ListParagraph"/>
        <w:numPr>
          <w:ilvl w:val="0"/>
          <w:numId w:val="5"/>
        </w:numPr>
        <w:spacing w:line="240" w:lineRule="exact"/>
      </w:pPr>
      <w:r w:rsidRPr="00B306C6">
        <w:t xml:space="preserve">Maclagan LC, Bronskill SE, Guan J, Campitelli MA, Herrmann N, Lapane KL, </w:t>
      </w:r>
      <w:r w:rsidRPr="00B306C6">
        <w:rPr>
          <w:b/>
        </w:rPr>
        <w:t>Hogan DB</w:t>
      </w:r>
      <w:r w:rsidRPr="00B306C6">
        <w:t xml:space="preserve">, et al: Predictors of cholinesterase discontinuation during the first year after nursing home admission. JAMDA 2018, </w:t>
      </w:r>
      <w:r w:rsidR="00221275" w:rsidRPr="00B306C6">
        <w:t>19: 959-66.</w:t>
      </w:r>
    </w:p>
    <w:p w14:paraId="36481BBD" w14:textId="34A48DD8" w:rsidR="006B3F14" w:rsidRPr="00B306C6" w:rsidRDefault="006B3F14" w:rsidP="001D002A">
      <w:pPr>
        <w:pStyle w:val="ListParagraph"/>
        <w:numPr>
          <w:ilvl w:val="0"/>
          <w:numId w:val="5"/>
        </w:numPr>
        <w:spacing w:line="240" w:lineRule="exact"/>
      </w:pPr>
      <w:r w:rsidRPr="00B306C6">
        <w:t xml:space="preserve">Maxwell CJ, Campitelli MA, Diong C, Mondor L, </w:t>
      </w:r>
      <w:r w:rsidRPr="00B306C6">
        <w:rPr>
          <w:b/>
        </w:rPr>
        <w:t>Hogan DB</w:t>
      </w:r>
      <w:r w:rsidRPr="00B306C6">
        <w:t>, et al:  Variation in the health outcomes associated with frailty among home care clients</w:t>
      </w:r>
      <w:r w:rsidR="00B029EE" w:rsidRPr="00B306C6">
        <w:t>:</w:t>
      </w:r>
      <w:r w:rsidR="0034314E" w:rsidRPr="00B306C6">
        <w:t xml:space="preserve"> </w:t>
      </w:r>
      <w:r w:rsidRPr="00B306C6">
        <w:t xml:space="preserve">Relevance of caregiver distress and </w:t>
      </w:r>
      <w:r w:rsidRPr="00B306C6">
        <w:lastRenderedPageBreak/>
        <w:t>client sex.</w:t>
      </w:r>
      <w:r w:rsidR="00961C8B" w:rsidRPr="00B306C6">
        <w:t xml:space="preserve"> </w:t>
      </w:r>
      <w:r w:rsidRPr="00B306C6">
        <w:t xml:space="preserve">BMC Geriatr 2018, 18(1): 211.doi:10. 1186/S12877-018-0899-8.  </w:t>
      </w:r>
    </w:p>
    <w:p w14:paraId="5F26A9A9" w14:textId="43CE4004" w:rsidR="005C450B" w:rsidRPr="00B306C6" w:rsidRDefault="006B3F14" w:rsidP="001D002A">
      <w:pPr>
        <w:pStyle w:val="ListParagraph"/>
        <w:numPr>
          <w:ilvl w:val="0"/>
          <w:numId w:val="5"/>
        </w:numPr>
        <w:spacing w:line="240" w:lineRule="exact"/>
      </w:pPr>
      <w:r w:rsidRPr="00B306C6">
        <w:t xml:space="preserve">Griffith L, Gruneir A, </w:t>
      </w:r>
      <w:r w:rsidR="00DD6EFD" w:rsidRPr="00B306C6">
        <w:t>Fi</w:t>
      </w:r>
      <w:r w:rsidRPr="00B306C6">
        <w:t xml:space="preserve">sher K, Nicholson K, Panjwani D, Patterson C, Markle-Reid M, Ploeg J, Bierman A, </w:t>
      </w:r>
      <w:r w:rsidRPr="00B306C6">
        <w:rPr>
          <w:b/>
        </w:rPr>
        <w:t>Hogan D</w:t>
      </w:r>
      <w:r w:rsidR="00BD0BC8" w:rsidRPr="00B306C6">
        <w:rPr>
          <w:b/>
        </w:rPr>
        <w:t>B</w:t>
      </w:r>
      <w:r w:rsidRPr="00B306C6">
        <w:t xml:space="preserve">, </w:t>
      </w:r>
      <w:r w:rsidR="00BD0BC8" w:rsidRPr="00B306C6">
        <w:t>Upshur R</w:t>
      </w:r>
      <w:r w:rsidRPr="00B306C6">
        <w:t>:  Key factors to consider when measuring multimorbidity: Results</w:t>
      </w:r>
      <w:r w:rsidR="004B0EFF" w:rsidRPr="00B306C6">
        <w:t xml:space="preserve"> </w:t>
      </w:r>
      <w:r w:rsidR="005C450B" w:rsidRPr="00B306C6">
        <w:t>from an expert panel a</w:t>
      </w:r>
      <w:r w:rsidR="00221275" w:rsidRPr="00B306C6">
        <w:t>nd online survey. J Comorb</w:t>
      </w:r>
      <w:r w:rsidR="004B0EFF" w:rsidRPr="00B306C6">
        <w:t xml:space="preserve"> </w:t>
      </w:r>
      <w:r w:rsidR="00221275" w:rsidRPr="00B306C6">
        <w:t xml:space="preserve">2018, </w:t>
      </w:r>
      <w:r w:rsidR="00FD45A7" w:rsidRPr="00B306C6">
        <w:t>8(1): 2235042X18795306</w:t>
      </w:r>
    </w:p>
    <w:p w14:paraId="07F813AE" w14:textId="38B25EB8" w:rsidR="00FD45A7" w:rsidRPr="00B306C6" w:rsidRDefault="00D061A7" w:rsidP="001D002A">
      <w:pPr>
        <w:pStyle w:val="ListParagraph"/>
        <w:numPr>
          <w:ilvl w:val="0"/>
          <w:numId w:val="5"/>
        </w:numPr>
        <w:spacing w:line="240" w:lineRule="exact"/>
      </w:pPr>
      <w:r>
        <w:t>*</w:t>
      </w:r>
      <w:r w:rsidR="005C450B" w:rsidRPr="00B306C6">
        <w:t xml:space="preserve">McMillan J, Mele B, </w:t>
      </w:r>
      <w:r w:rsidR="005C450B" w:rsidRPr="00B306C6">
        <w:rPr>
          <w:b/>
        </w:rPr>
        <w:t>Hogan DB</w:t>
      </w:r>
      <w:r w:rsidR="005C450B" w:rsidRPr="00B306C6">
        <w:t>, Leung A:  Impact of Pharmacological Treatment of Diabetes Mellitus on Dementia Risk:  Systematic Review and Meta-Analysis.  BMJ Open Diabetes Res</w:t>
      </w:r>
      <w:r w:rsidR="0032120F" w:rsidRPr="00B306C6">
        <w:t xml:space="preserve"> </w:t>
      </w:r>
      <w:r w:rsidR="005C450B" w:rsidRPr="00B306C6">
        <w:t>Care</w:t>
      </w:r>
      <w:r w:rsidR="00FD45A7" w:rsidRPr="00B306C6">
        <w:t xml:space="preserve"> 2018, 6:e000563.doi:10.1136/bmjdrc-2018-000563</w:t>
      </w:r>
      <w:r w:rsidR="00292FA2" w:rsidRPr="00B306C6">
        <w:t>.</w:t>
      </w:r>
      <w:r w:rsidR="005C450B" w:rsidRPr="00B306C6">
        <w:t xml:space="preserve"> </w:t>
      </w:r>
      <w:r w:rsidR="001700A7" w:rsidRPr="00B306C6">
        <w:t>(Dr. McMillan was a postgraduate clinical trainee who was under my supervision at the time of this work.)</w:t>
      </w:r>
    </w:p>
    <w:p w14:paraId="247BA542" w14:textId="2DE89B73" w:rsidR="003E75B3" w:rsidRPr="00B306C6" w:rsidRDefault="00D061A7" w:rsidP="001D002A">
      <w:pPr>
        <w:pStyle w:val="ListParagraph"/>
        <w:numPr>
          <w:ilvl w:val="0"/>
          <w:numId w:val="5"/>
        </w:numPr>
        <w:spacing w:line="240" w:lineRule="exact"/>
      </w:pPr>
      <w:r>
        <w:t>*</w:t>
      </w:r>
      <w:r w:rsidR="00FD45A7" w:rsidRPr="00B306C6">
        <w:t>Guadagni V, Clark CM, Tyndall A, Raneri JK,</w:t>
      </w:r>
      <w:r w:rsidR="004B0EFF" w:rsidRPr="00B306C6">
        <w:t xml:space="preserve"> </w:t>
      </w:r>
      <w:r w:rsidR="00FD45A7" w:rsidRPr="00B306C6">
        <w:t xml:space="preserve">Parboosingh JS, </w:t>
      </w:r>
      <w:r w:rsidR="00FD45A7" w:rsidRPr="00B306C6">
        <w:rPr>
          <w:b/>
        </w:rPr>
        <w:t>Hogan DB</w:t>
      </w:r>
      <w:r w:rsidR="00FD45A7" w:rsidRPr="00B306C6">
        <w:t>, Hanly PJ, Poulin MJ:</w:t>
      </w:r>
      <w:r w:rsidR="004B0EFF" w:rsidRPr="00B306C6">
        <w:t xml:space="preserve"> </w:t>
      </w:r>
      <w:r w:rsidR="00FD45A7" w:rsidRPr="00B306C6">
        <w:t>Effects of six-month aerobic exercise intervention</w:t>
      </w:r>
      <w:r w:rsidR="004B0EFF" w:rsidRPr="00B306C6">
        <w:t xml:space="preserve"> </w:t>
      </w:r>
      <w:r w:rsidR="00FD45A7" w:rsidRPr="00B306C6">
        <w:t xml:space="preserve">on sleep in healthy older adults in the Brain in Motion Study: A Pilot Study. </w:t>
      </w:r>
      <w:r w:rsidR="00931C51" w:rsidRPr="00B306C6">
        <w:t>J Alzheimers Dis Rep</w:t>
      </w:r>
      <w:r w:rsidR="004B0EFF" w:rsidRPr="00B306C6">
        <w:t xml:space="preserve"> </w:t>
      </w:r>
      <w:r w:rsidR="00931C51" w:rsidRPr="00B306C6">
        <w:t>2018, 2(1): 229-38.</w:t>
      </w:r>
      <w:r w:rsidR="00E414E9" w:rsidRPr="00B306C6">
        <w:t xml:space="preserve"> (Dr. Guadagni was a post-doctoral fellow at the time this work was done.)</w:t>
      </w:r>
      <w:r w:rsidR="00FD45A7" w:rsidRPr="00B306C6">
        <w:tab/>
        <w:t xml:space="preserve"> </w:t>
      </w:r>
    </w:p>
    <w:p w14:paraId="0C3C7714" w14:textId="4FA0661D" w:rsidR="00CA7B31" w:rsidRPr="00B306C6" w:rsidRDefault="00D061A7" w:rsidP="001D002A">
      <w:pPr>
        <w:pStyle w:val="ListParagraph"/>
        <w:numPr>
          <w:ilvl w:val="0"/>
          <w:numId w:val="5"/>
        </w:numPr>
        <w:spacing w:line="240" w:lineRule="exact"/>
      </w:pPr>
      <w:r>
        <w:t>*</w:t>
      </w:r>
      <w:r w:rsidR="003E75B3" w:rsidRPr="00B306C6">
        <w:t xml:space="preserve">Garrett DC, Fletcher JR, </w:t>
      </w:r>
      <w:r w:rsidR="003E75B3" w:rsidRPr="00B306C6">
        <w:rPr>
          <w:b/>
        </w:rPr>
        <w:t>Hogan DB</w:t>
      </w:r>
      <w:r w:rsidR="003E75B3" w:rsidRPr="00B306C6">
        <w:t>, et al:  Feasibility Study of Hydration Monitoring using Microwaves</w:t>
      </w:r>
      <w:r w:rsidR="00C0304A" w:rsidRPr="00B306C6">
        <w:t xml:space="preserve"> – Part 2: </w:t>
      </w:r>
      <w:r w:rsidR="003E75B3" w:rsidRPr="00B306C6">
        <w:t xml:space="preserve">Measurements of Athletes. IEEE </w:t>
      </w:r>
      <w:r w:rsidR="00302B0B" w:rsidRPr="00B306C6">
        <w:t xml:space="preserve">Journal of Electromagnetics, RF and Microwaves in Medicine and Biology </w:t>
      </w:r>
      <w:r w:rsidR="00B638A0" w:rsidRPr="00B306C6">
        <w:t>2019,</w:t>
      </w:r>
      <w:r w:rsidR="004B0EFF" w:rsidRPr="00B306C6">
        <w:t xml:space="preserve"> </w:t>
      </w:r>
      <w:r w:rsidR="006C2520" w:rsidRPr="00B306C6">
        <w:t>3(4): 300-307.</w:t>
      </w:r>
      <w:r w:rsidR="001700A7" w:rsidRPr="00B306C6">
        <w:t xml:space="preserve"> (Mr. Giffen was a student who was under my partial supervision at the time of this work.)</w:t>
      </w:r>
    </w:p>
    <w:p w14:paraId="31C18A69" w14:textId="329C2D08" w:rsidR="000F529D" w:rsidRPr="00B306C6" w:rsidRDefault="003E75B3" w:rsidP="001D002A">
      <w:pPr>
        <w:pStyle w:val="ListParagraph"/>
        <w:numPr>
          <w:ilvl w:val="0"/>
          <w:numId w:val="5"/>
        </w:numPr>
        <w:spacing w:line="240" w:lineRule="exact"/>
      </w:pPr>
      <w:r w:rsidRPr="00B306C6">
        <w:t xml:space="preserve">Mondor L, </w:t>
      </w:r>
      <w:r w:rsidRPr="00B306C6">
        <w:rPr>
          <w:b/>
        </w:rPr>
        <w:t>Hogan DB</w:t>
      </w:r>
      <w:r w:rsidRPr="00B306C6">
        <w:t>, Bronskill S, et al: The incremental healthcare costs of frailty among</w:t>
      </w:r>
      <w:r w:rsidR="004B0EFF" w:rsidRPr="00B306C6">
        <w:t xml:space="preserve"> </w:t>
      </w:r>
      <w:r w:rsidRPr="00B306C6">
        <w:t>home care recipients with and without dementia</w:t>
      </w:r>
      <w:r w:rsidR="004B0EFF" w:rsidRPr="00B306C6">
        <w:t xml:space="preserve"> </w:t>
      </w:r>
      <w:r w:rsidRPr="00B306C6">
        <w:t>in Ontario, Canada: a cohort study.  Med Care</w:t>
      </w:r>
      <w:r w:rsidR="004B0EFF" w:rsidRPr="00B306C6">
        <w:t xml:space="preserve"> </w:t>
      </w:r>
      <w:r w:rsidR="00CF446E" w:rsidRPr="00B306C6">
        <w:t>2019, 57(7): 512-20.</w:t>
      </w:r>
      <w:r w:rsidRPr="00B306C6">
        <w:t xml:space="preserve">  </w:t>
      </w:r>
    </w:p>
    <w:p w14:paraId="6CBD34D2" w14:textId="233F7751" w:rsidR="00302B0B" w:rsidRPr="00B306C6" w:rsidRDefault="000F529D" w:rsidP="001D002A">
      <w:pPr>
        <w:pStyle w:val="ListParagraph"/>
        <w:numPr>
          <w:ilvl w:val="0"/>
          <w:numId w:val="5"/>
        </w:numPr>
        <w:spacing w:line="240" w:lineRule="exact"/>
      </w:pPr>
      <w:r w:rsidRPr="00B306C6">
        <w:t xml:space="preserve">Chertkow H, Borrie M, Whitehead V, Black S, Feldman HF, Gauthier S, </w:t>
      </w:r>
      <w:r w:rsidRPr="00B306C6">
        <w:rPr>
          <w:b/>
        </w:rPr>
        <w:t>Hogan DB</w:t>
      </w:r>
      <w:r w:rsidRPr="00B306C6">
        <w:t>, et al:  The</w:t>
      </w:r>
      <w:r w:rsidR="004B0EFF" w:rsidRPr="00B306C6">
        <w:t xml:space="preserve"> </w:t>
      </w:r>
      <w:r w:rsidRPr="00B306C6">
        <w:t xml:space="preserve">Comprehensive Assessment of </w:t>
      </w:r>
      <w:r w:rsidR="009F2869" w:rsidRPr="00B306C6">
        <w:t xml:space="preserve">Neurodegeneration and Dementia Canadian Cohort Study.  Can J Neurol Sci </w:t>
      </w:r>
      <w:r w:rsidR="00CF446E" w:rsidRPr="00B306C6">
        <w:t xml:space="preserve">2019, 1-13. </w:t>
      </w:r>
      <w:r w:rsidR="00292FA2" w:rsidRPr="00B306C6">
        <w:t>d</w:t>
      </w:r>
      <w:r w:rsidR="00CF446E" w:rsidRPr="00B306C6">
        <w:t>oi:</w:t>
      </w:r>
      <w:r w:rsidR="00292FA2" w:rsidRPr="00B306C6">
        <w:t xml:space="preserve"> 10.1017/cjn.2019.27.</w:t>
      </w:r>
      <w:r w:rsidR="009F2869" w:rsidRPr="00B306C6">
        <w:t xml:space="preserve">  </w:t>
      </w:r>
    </w:p>
    <w:p w14:paraId="50A08295" w14:textId="5FE7C614" w:rsidR="007A6C9E" w:rsidRPr="00B306C6" w:rsidRDefault="00302B0B" w:rsidP="001D002A">
      <w:pPr>
        <w:pStyle w:val="ListParagraph"/>
        <w:numPr>
          <w:ilvl w:val="0"/>
          <w:numId w:val="5"/>
        </w:numPr>
        <w:spacing w:line="240" w:lineRule="exact"/>
      </w:pPr>
      <w:r w:rsidRPr="00B306C6">
        <w:t xml:space="preserve">Maxwell CJ, Mondor L, </w:t>
      </w:r>
      <w:r w:rsidRPr="00B306C6">
        <w:rPr>
          <w:b/>
        </w:rPr>
        <w:t>Hogan DB</w:t>
      </w:r>
      <w:r w:rsidRPr="00B306C6">
        <w:t>, et al. Joint</w:t>
      </w:r>
      <w:r w:rsidR="004B0EFF" w:rsidRPr="00B306C6">
        <w:t xml:space="preserve"> </w:t>
      </w:r>
      <w:r w:rsidRPr="00B306C6">
        <w:t>impact of dementia and frailty on healthcare utili</w:t>
      </w:r>
      <w:r w:rsidR="00292FA2" w:rsidRPr="00B306C6">
        <w:t>s</w:t>
      </w:r>
      <w:r w:rsidRPr="00B306C6">
        <w:t xml:space="preserve">ation and outcomes: a retrospective cohort study of long-stay home care recipients.  BMJ Open </w:t>
      </w:r>
      <w:r w:rsidR="00292FA2" w:rsidRPr="00B306C6">
        <w:t>2019, 9:e029523.doi:10.1136/bmjopen-2019-029523.</w:t>
      </w:r>
      <w:r w:rsidRPr="00B306C6">
        <w:t xml:space="preserve"> </w:t>
      </w:r>
    </w:p>
    <w:p w14:paraId="4201EDE2" w14:textId="577A507C" w:rsidR="00583637" w:rsidRDefault="00D061A7" w:rsidP="001D002A">
      <w:pPr>
        <w:pStyle w:val="ListParagraph"/>
        <w:numPr>
          <w:ilvl w:val="0"/>
          <w:numId w:val="5"/>
        </w:numPr>
        <w:spacing w:line="240" w:lineRule="exact"/>
      </w:pPr>
      <w:r>
        <w:t>*</w:t>
      </w:r>
      <w:r w:rsidR="007A6C9E" w:rsidRPr="00B306C6">
        <w:t xml:space="preserve">Clark CM, Guadagni V, Mazerolle EL, Hill M, </w:t>
      </w:r>
      <w:r w:rsidR="007A6C9E" w:rsidRPr="00B306C6">
        <w:rPr>
          <w:b/>
        </w:rPr>
        <w:t>Hogan DB</w:t>
      </w:r>
      <w:r w:rsidR="007A6C9E" w:rsidRPr="00B306C6">
        <w:t>, et al: Effect of Aerobic Exercise on White Matter Microstructure in the Ag</w:t>
      </w:r>
      <w:r w:rsidR="0055191D" w:rsidRPr="00B306C6">
        <w:t>ing Brain. Behav Brain Res 2019, 373:112042. doi: 10.1016/j.bbr.</w:t>
      </w:r>
      <w:r w:rsidR="004B0EFF" w:rsidRPr="00B306C6">
        <w:t xml:space="preserve"> </w:t>
      </w:r>
      <w:r w:rsidR="0055191D" w:rsidRPr="00B306C6">
        <w:t>2019.112042.</w:t>
      </w:r>
      <w:r w:rsidR="00E414E9" w:rsidRPr="00B306C6">
        <w:t xml:space="preserve"> (Dr. Guadagni was a post-doctoral fellow at the time this work was done.)</w:t>
      </w:r>
      <w:r w:rsidR="00E414E9" w:rsidRPr="00B306C6">
        <w:tab/>
      </w:r>
    </w:p>
    <w:p w14:paraId="26F9D3E1" w14:textId="67B5BC33" w:rsidR="0060758E" w:rsidRPr="00B306C6" w:rsidRDefault="009A6A4A" w:rsidP="001D002A">
      <w:pPr>
        <w:pStyle w:val="ListParagraph"/>
        <w:numPr>
          <w:ilvl w:val="0"/>
          <w:numId w:val="5"/>
        </w:numPr>
        <w:spacing w:line="240" w:lineRule="exact"/>
      </w:pPr>
      <w:r w:rsidRPr="00B306C6">
        <w:t>Lanct</w:t>
      </w:r>
      <w:r w:rsidRPr="00583637">
        <w:rPr>
          <w:rFonts w:cs="Courier New"/>
        </w:rPr>
        <w:t>ô</w:t>
      </w:r>
      <w:r w:rsidRPr="00B306C6">
        <w:t>t KL, Lindsay MP, Smith EE</w:t>
      </w:r>
      <w:r w:rsidR="00570A4A" w:rsidRPr="00B306C6">
        <w:t xml:space="preserve">,... </w:t>
      </w:r>
      <w:r w:rsidRPr="00583637">
        <w:rPr>
          <w:b/>
        </w:rPr>
        <w:t>Hogan D</w:t>
      </w:r>
      <w:r w:rsidRPr="00B306C6">
        <w:t>,</w:t>
      </w:r>
      <w:r w:rsidR="00570A4A" w:rsidRPr="00B306C6">
        <w:t>...</w:t>
      </w:r>
      <w:r w:rsidRPr="00B306C6">
        <w:t>on behalf of the Management of Mood, Cognition and Fatigue Following Stroke Best Practice Writing Group, the Heart &amp; Stroke Best Practices and Quality Advisory Committee in collaboration with the Canadian Stroke Consortium</w:t>
      </w:r>
      <w:r w:rsidR="006F5878" w:rsidRPr="00B306C6">
        <w:t>.</w:t>
      </w:r>
      <w:r w:rsidRPr="00B306C6">
        <w:t xml:space="preserve"> Canadian</w:t>
      </w:r>
      <w:r w:rsidR="006F5878" w:rsidRPr="00B306C6">
        <w:t xml:space="preserve"> Stroke</w:t>
      </w:r>
      <w:r w:rsidRPr="00B306C6">
        <w:t xml:space="preserve"> Best Practice Recommendations: Mood, Cognition and Fatigue following Stroke, 6</w:t>
      </w:r>
      <w:r w:rsidRPr="00583637">
        <w:rPr>
          <w:vertAlign w:val="superscript"/>
        </w:rPr>
        <w:t>th</w:t>
      </w:r>
      <w:r w:rsidRPr="00B306C6">
        <w:t xml:space="preserve"> edition update 2019. Int J Stroke</w:t>
      </w:r>
      <w:r w:rsidR="0060758E" w:rsidRPr="00B306C6">
        <w:t xml:space="preserve"> 2020, 15(6): 668</w:t>
      </w:r>
      <w:r w:rsidR="006F5878" w:rsidRPr="00B306C6">
        <w:t>-688</w:t>
      </w:r>
      <w:r w:rsidR="0060758E" w:rsidRPr="00B306C6">
        <w:t>.</w:t>
      </w:r>
    </w:p>
    <w:p w14:paraId="58C142A2" w14:textId="6B9BAC94" w:rsidR="00051799" w:rsidRPr="00B306C6" w:rsidRDefault="008224B4" w:rsidP="001D002A">
      <w:pPr>
        <w:pStyle w:val="ListParagraph"/>
        <w:numPr>
          <w:ilvl w:val="0"/>
          <w:numId w:val="5"/>
        </w:numPr>
        <w:spacing w:line="240" w:lineRule="exact"/>
      </w:pPr>
      <w:r w:rsidRPr="00B306C6">
        <w:t>Peters R, Yasar S, Anderson C,</w:t>
      </w:r>
      <w:r w:rsidR="00BB3E1B" w:rsidRPr="00B306C6">
        <w:t xml:space="preserve">... </w:t>
      </w:r>
      <w:r w:rsidRPr="00B306C6">
        <w:rPr>
          <w:b/>
        </w:rPr>
        <w:t>Hogan DB</w:t>
      </w:r>
      <w:r w:rsidR="00BB3E1B" w:rsidRPr="00B306C6">
        <w:t xml:space="preserve">, et al: An investigation of antihypertensive class, dementia and </w:t>
      </w:r>
      <w:r w:rsidR="00BB3E1B" w:rsidRPr="00B306C6">
        <w:lastRenderedPageBreak/>
        <w:t xml:space="preserve">cognitive decline: A meta-analysis. Neurology </w:t>
      </w:r>
      <w:r w:rsidR="00DB3F04" w:rsidRPr="00B306C6">
        <w:t>2020, 94(3): e267-e281.</w:t>
      </w:r>
      <w:r w:rsidR="00BB3E1B" w:rsidRPr="00B306C6">
        <w:t xml:space="preserve"> </w:t>
      </w:r>
    </w:p>
    <w:p w14:paraId="151752C5" w14:textId="09F4EA66" w:rsidR="0048185A" w:rsidRPr="00B306C6" w:rsidRDefault="00051799" w:rsidP="001D002A">
      <w:pPr>
        <w:pStyle w:val="ListParagraph"/>
        <w:numPr>
          <w:ilvl w:val="0"/>
          <w:numId w:val="5"/>
        </w:numPr>
        <w:spacing w:line="240" w:lineRule="exact"/>
      </w:pPr>
      <w:r w:rsidRPr="00B306C6">
        <w:t xml:space="preserve">Raina P, Wolfson C, Kirkland S, ... </w:t>
      </w:r>
      <w:r w:rsidRPr="00B306C6">
        <w:rPr>
          <w:b/>
        </w:rPr>
        <w:t>Hogan D</w:t>
      </w:r>
      <w:r w:rsidRPr="00B306C6">
        <w:t>, et al: Cohort profile: The Canadian Longitudinal Study on Aging (CLSA).  Int J Epidemiol 2019,</w:t>
      </w:r>
      <w:r w:rsidR="0048185A" w:rsidRPr="00B306C6">
        <w:t>48(6):1752-1753j.</w:t>
      </w:r>
    </w:p>
    <w:p w14:paraId="3EAD692E" w14:textId="3B32F425" w:rsidR="00D133A3" w:rsidRPr="00B306C6" w:rsidRDefault="00011BEE" w:rsidP="001D002A">
      <w:pPr>
        <w:pStyle w:val="ListParagraph"/>
        <w:numPr>
          <w:ilvl w:val="0"/>
          <w:numId w:val="5"/>
        </w:numPr>
        <w:spacing w:line="240" w:lineRule="exact"/>
      </w:pPr>
      <w:r w:rsidRPr="00B306C6">
        <w:t xml:space="preserve">McMillan JM, Krentz HB, Gill MJ, </w:t>
      </w:r>
      <w:r w:rsidRPr="00B306C6">
        <w:rPr>
          <w:b/>
        </w:rPr>
        <w:t>Hogan DB</w:t>
      </w:r>
      <w:r w:rsidRPr="00B306C6">
        <w:t xml:space="preserve">: </w:t>
      </w:r>
      <w:r w:rsidR="00D133A3" w:rsidRPr="00B306C6">
        <w:t>An Emerging Concern – High Rates of Frailty among Middle-aged and Older Individuals Living with</w:t>
      </w:r>
      <w:r w:rsidR="004B0EFF" w:rsidRPr="00B306C6">
        <w:t xml:space="preserve"> </w:t>
      </w:r>
      <w:r w:rsidR="00D133A3" w:rsidRPr="00B306C6">
        <w:t>HIV.</w:t>
      </w:r>
      <w:r w:rsidR="0060758E" w:rsidRPr="00B306C6">
        <w:t xml:space="preserve"> </w:t>
      </w:r>
      <w:r w:rsidR="00D133A3" w:rsidRPr="00B306C6">
        <w:t>Can Geriatr J 2019, 22(4): 190-98.</w:t>
      </w:r>
    </w:p>
    <w:p w14:paraId="05D12433" w14:textId="0A6E78BF" w:rsidR="00D133A3" w:rsidRPr="00B306C6" w:rsidRDefault="00D061A7" w:rsidP="001D002A">
      <w:pPr>
        <w:pStyle w:val="ListParagraph"/>
        <w:numPr>
          <w:ilvl w:val="0"/>
          <w:numId w:val="5"/>
        </w:numPr>
        <w:spacing w:line="240" w:lineRule="exact"/>
      </w:pPr>
      <w:r>
        <w:t>*</w:t>
      </w:r>
      <w:r w:rsidR="00D133A3" w:rsidRPr="00B306C6">
        <w:t xml:space="preserve">Guadagni V, Drogos LL, Tyndall AV, Davenport MH, Anderson TJ, Eskes GA, Longman RS, Hill MD, </w:t>
      </w:r>
      <w:r w:rsidR="00D133A3" w:rsidRPr="00B306C6">
        <w:rPr>
          <w:b/>
        </w:rPr>
        <w:t>Hogan DB</w:t>
      </w:r>
      <w:r w:rsidR="00D133A3" w:rsidRPr="00B306C6">
        <w:t>, Poulin MJ:  Aerobic exercise improves cognition and cerebrovascular regulation in older</w:t>
      </w:r>
      <w:r w:rsidR="004B0EFF" w:rsidRPr="00B306C6">
        <w:t xml:space="preserve"> </w:t>
      </w:r>
      <w:r w:rsidR="00D133A3" w:rsidRPr="00B306C6">
        <w:t xml:space="preserve">adults.  Neurology </w:t>
      </w:r>
      <w:r w:rsidR="00C730DD" w:rsidRPr="00B306C6">
        <w:t>2020, 94:</w:t>
      </w:r>
      <w:r w:rsidR="00720E50" w:rsidRPr="00B306C6">
        <w:t xml:space="preserve"> </w:t>
      </w:r>
      <w:r w:rsidR="0048185A" w:rsidRPr="00B306C6">
        <w:t>e2245-57</w:t>
      </w:r>
      <w:r w:rsidR="00C730DD" w:rsidRPr="00B306C6">
        <w:t>.</w:t>
      </w:r>
      <w:r w:rsidR="00E414E9" w:rsidRPr="00B306C6">
        <w:t xml:space="preserve"> (Dr. Guadagni was a post-doctoral fellow at the time this work was done.)</w:t>
      </w:r>
      <w:r w:rsidR="00E414E9" w:rsidRPr="00B306C6">
        <w:tab/>
        <w:t xml:space="preserve"> </w:t>
      </w:r>
      <w:r w:rsidR="00C730DD" w:rsidRPr="00B306C6">
        <w:t xml:space="preserve"> </w:t>
      </w:r>
    </w:p>
    <w:p w14:paraId="56C3A13E" w14:textId="549E1E85" w:rsidR="00AA1F1B" w:rsidRPr="00B306C6" w:rsidRDefault="005E28A6" w:rsidP="001D002A">
      <w:pPr>
        <w:pStyle w:val="ListParagraph"/>
        <w:numPr>
          <w:ilvl w:val="0"/>
          <w:numId w:val="5"/>
        </w:numPr>
        <w:spacing w:line="240" w:lineRule="exact"/>
      </w:pPr>
      <w:r w:rsidRPr="00B306C6">
        <w:rPr>
          <w:b/>
        </w:rPr>
        <w:t>Hogan DB</w:t>
      </w:r>
      <w:r w:rsidRPr="00B306C6">
        <w:t xml:space="preserve">, Maxwell CJ:  Frailty and Unintended Risks of Medications (invited submission). </w:t>
      </w:r>
      <w:r w:rsidR="00AA1F1B" w:rsidRPr="00B306C6">
        <w:t>Curr</w:t>
      </w:r>
      <w:r w:rsidR="004B0EFF" w:rsidRPr="00B306C6">
        <w:t xml:space="preserve"> </w:t>
      </w:r>
      <w:r w:rsidR="00AA1F1B" w:rsidRPr="00B306C6">
        <w:t xml:space="preserve">Epidemiol Rep </w:t>
      </w:r>
      <w:r w:rsidR="009F40BA" w:rsidRPr="00B306C6">
        <w:t>2020, 7:16-24.</w:t>
      </w:r>
      <w:r w:rsidR="009E5374" w:rsidRPr="00B306C6">
        <w:t xml:space="preserve"> </w:t>
      </w:r>
    </w:p>
    <w:p w14:paraId="447166ED" w14:textId="25F15FF4" w:rsidR="00E15F0E" w:rsidRPr="00B306C6" w:rsidRDefault="00AA1F1B" w:rsidP="001D002A">
      <w:pPr>
        <w:pStyle w:val="ListParagraph"/>
        <w:numPr>
          <w:ilvl w:val="0"/>
          <w:numId w:val="5"/>
        </w:numPr>
        <w:spacing w:line="240" w:lineRule="exact"/>
      </w:pPr>
      <w:r w:rsidRPr="00B306C6">
        <w:t xml:space="preserve">Huang V, </w:t>
      </w:r>
      <w:r w:rsidRPr="00B306C6">
        <w:rPr>
          <w:b/>
        </w:rPr>
        <w:t>Hogan DB</w:t>
      </w:r>
      <w:r w:rsidRPr="00B306C6">
        <w:t>, Ismail Z, Maxwell CJ, Smith</w:t>
      </w:r>
      <w:r w:rsidR="004B0EFF" w:rsidRPr="00B306C6">
        <w:t xml:space="preserve"> </w:t>
      </w:r>
      <w:r w:rsidRPr="00B306C6">
        <w:t>EE,</w:t>
      </w:r>
      <w:r w:rsidR="004B0EFF" w:rsidRPr="00B306C6">
        <w:t xml:space="preserve"> </w:t>
      </w:r>
      <w:r w:rsidRPr="00B306C6">
        <w:t xml:space="preserve">Callahan BL:  Evaluating the real-world representativeness of participants with mild cognitive impairment in Canadian research protocols: a comparison of the characteristics of memory clinic patients </w:t>
      </w:r>
      <w:r w:rsidR="009E5374" w:rsidRPr="00B306C6">
        <w:t>and</w:t>
      </w:r>
      <w:r w:rsidRPr="00B306C6">
        <w:t xml:space="preserve"> research subjects. Can Geriatr J</w:t>
      </w:r>
      <w:r w:rsidR="006F5878" w:rsidRPr="00B306C6">
        <w:t xml:space="preserve"> 2020, 23(4): 297-328</w:t>
      </w:r>
      <w:r w:rsidRPr="00B306C6">
        <w:t xml:space="preserve">. </w:t>
      </w:r>
    </w:p>
    <w:p w14:paraId="7B5DA765" w14:textId="7C181763" w:rsidR="0010235D" w:rsidRPr="00B306C6" w:rsidRDefault="00E15F0E" w:rsidP="001D002A">
      <w:pPr>
        <w:pStyle w:val="ListParagraph"/>
        <w:numPr>
          <w:ilvl w:val="0"/>
          <w:numId w:val="5"/>
        </w:numPr>
        <w:spacing w:line="240" w:lineRule="exact"/>
      </w:pPr>
      <w:r w:rsidRPr="00B306C6">
        <w:t xml:space="preserve">Conn DK, </w:t>
      </w:r>
      <w:r w:rsidRPr="00B306C6">
        <w:rPr>
          <w:b/>
        </w:rPr>
        <w:t>Hogan DB</w:t>
      </w:r>
      <w:r w:rsidRPr="00B306C6">
        <w:t xml:space="preserve">, Amdam L, et al:  Canadian </w:t>
      </w:r>
      <w:r w:rsidR="00157479" w:rsidRPr="00B306C6">
        <w:t>g</w:t>
      </w:r>
      <w:r w:rsidRPr="00B306C6">
        <w:t>uidelines</w:t>
      </w:r>
      <w:r w:rsidR="00157479" w:rsidRPr="00B306C6">
        <w:t xml:space="preserve"> on benzodiazepine receptor agonist use</w:t>
      </w:r>
      <w:r w:rsidR="004B0EFF" w:rsidRPr="00B306C6">
        <w:t xml:space="preserve"> </w:t>
      </w:r>
      <w:r w:rsidR="00157479" w:rsidRPr="00B306C6">
        <w:t xml:space="preserve">disorder among older adults.  Can Geriatr J </w:t>
      </w:r>
      <w:r w:rsidR="00F45314" w:rsidRPr="00B306C6">
        <w:t>2020,</w:t>
      </w:r>
      <w:r w:rsidR="004B0EFF" w:rsidRPr="00B306C6">
        <w:t xml:space="preserve"> </w:t>
      </w:r>
      <w:r w:rsidR="00F45314" w:rsidRPr="00B306C6">
        <w:t>23(1): 116-22.</w:t>
      </w:r>
      <w:r w:rsidR="00157479" w:rsidRPr="00B306C6">
        <w:t xml:space="preserve">  </w:t>
      </w:r>
    </w:p>
    <w:p w14:paraId="081E5740" w14:textId="4B1AE6BE" w:rsidR="00DA23A1" w:rsidRPr="00B306C6" w:rsidRDefault="00D061A7" w:rsidP="001D002A">
      <w:pPr>
        <w:pStyle w:val="ListParagraph"/>
        <w:numPr>
          <w:ilvl w:val="0"/>
          <w:numId w:val="5"/>
        </w:numPr>
        <w:spacing w:line="240" w:lineRule="exact"/>
      </w:pPr>
      <w:r>
        <w:t>*</w:t>
      </w:r>
      <w:r w:rsidR="0010235D" w:rsidRPr="00B306C6">
        <w:t xml:space="preserve">Akter R, Maksymowych WP, Martin L, </w:t>
      </w:r>
      <w:r w:rsidR="0010235D" w:rsidRPr="00B306C6">
        <w:rPr>
          <w:b/>
        </w:rPr>
        <w:t>Hogan DB</w:t>
      </w:r>
      <w:r w:rsidR="0010235D" w:rsidRPr="00B306C6">
        <w:t>:</w:t>
      </w:r>
      <w:r w:rsidR="004B0EFF" w:rsidRPr="00B306C6">
        <w:t xml:space="preserve"> </w:t>
      </w:r>
      <w:r w:rsidR="0010235D" w:rsidRPr="00B306C6">
        <w:t>Outcomes with Biological Disease – Modifying Anti-Rheumatic Drugs (bDMARDS)in Older Patients Treated</w:t>
      </w:r>
      <w:r w:rsidR="0048185A" w:rsidRPr="00B306C6">
        <w:t xml:space="preserve"> </w:t>
      </w:r>
      <w:r w:rsidR="000103D0" w:rsidRPr="00B306C6">
        <w:t>f</w:t>
      </w:r>
      <w:r w:rsidR="0010235D" w:rsidRPr="00B306C6">
        <w:t xml:space="preserve">or Rheumatoid Arthritis.  Can Geriatr J </w:t>
      </w:r>
      <w:r w:rsidR="000103D0" w:rsidRPr="00B306C6">
        <w:t>2020, 23(2)184-189.</w:t>
      </w:r>
      <w:r w:rsidR="00D41060" w:rsidRPr="00B306C6">
        <w:t xml:space="preserve"> (Dr. Akter was a postgraduate clinical trainee who was under my supervision at the time of this work.)</w:t>
      </w:r>
    </w:p>
    <w:p w14:paraId="0F084C5E" w14:textId="6212D911" w:rsidR="00535796" w:rsidRPr="00B306C6" w:rsidRDefault="00D061A7" w:rsidP="001D002A">
      <w:pPr>
        <w:pStyle w:val="ListParagraph"/>
        <w:numPr>
          <w:ilvl w:val="0"/>
          <w:numId w:val="5"/>
        </w:numPr>
        <w:spacing w:line="240" w:lineRule="exact"/>
      </w:pPr>
      <w:r>
        <w:t>*</w:t>
      </w:r>
      <w:r w:rsidR="00DA23A1" w:rsidRPr="00B306C6">
        <w:t>Giff</w:t>
      </w:r>
      <w:r w:rsidR="00914C4E" w:rsidRPr="00B306C6">
        <w:t>i</w:t>
      </w:r>
      <w:r w:rsidR="00DA23A1" w:rsidRPr="00B306C6">
        <w:t xml:space="preserve">n A, Madden KM, </w:t>
      </w:r>
      <w:r w:rsidR="00DA23A1" w:rsidRPr="00B306C6">
        <w:rPr>
          <w:b/>
        </w:rPr>
        <w:t>Hogan DB</w:t>
      </w:r>
      <w:r w:rsidR="00DA23A1" w:rsidRPr="00B306C6">
        <w:t>:  Blood Pressure Targets for Older Patients – Do Advanced Age and</w:t>
      </w:r>
      <w:r w:rsidR="004B0EFF" w:rsidRPr="00B306C6">
        <w:t xml:space="preserve"> </w:t>
      </w:r>
      <w:r w:rsidR="00DA23A1" w:rsidRPr="00B306C6">
        <w:t xml:space="preserve">Frailty Really Not Matter?  Can Geriatr J </w:t>
      </w:r>
      <w:r w:rsidR="009D4598" w:rsidRPr="00B306C6">
        <w:t>2020,</w:t>
      </w:r>
      <w:r w:rsidR="004B0EFF" w:rsidRPr="00B306C6">
        <w:t xml:space="preserve"> </w:t>
      </w:r>
      <w:r w:rsidR="009D4598" w:rsidRPr="00B306C6">
        <w:t>23(2):205-209.</w:t>
      </w:r>
      <w:r w:rsidR="00D41060" w:rsidRPr="00B306C6">
        <w:t xml:space="preserve"> (Dr. Giffen was a postgraduate clinical trainee who was under my supervision at the time of this work.)</w:t>
      </w:r>
    </w:p>
    <w:p w14:paraId="77183829" w14:textId="2DD30AC3" w:rsidR="00602ACA" w:rsidRPr="00B306C6" w:rsidRDefault="00535796" w:rsidP="001D002A">
      <w:pPr>
        <w:pStyle w:val="ListParagraph"/>
        <w:numPr>
          <w:ilvl w:val="0"/>
          <w:numId w:val="5"/>
        </w:numPr>
        <w:spacing w:line="240" w:lineRule="exact"/>
      </w:pPr>
      <w:r w:rsidRPr="00B306C6">
        <w:t xml:space="preserve">Maclagan LC, Bronskill SE, Campitelli MA, Yao S, Dharma C, </w:t>
      </w:r>
      <w:r w:rsidRPr="00B306C6">
        <w:rPr>
          <w:b/>
        </w:rPr>
        <w:t>Hogan DB</w:t>
      </w:r>
      <w:r w:rsidRPr="00B306C6">
        <w:t>, et al:  Resident</w:t>
      </w:r>
      <w:r w:rsidR="00602ACA" w:rsidRPr="00B306C6">
        <w:t>-</w:t>
      </w:r>
      <w:r w:rsidRPr="00B306C6">
        <w:t>level predictors of dementia pharmacotherapy at long-term care admission: the impact of different drug</w:t>
      </w:r>
      <w:r w:rsidR="004B0EFF" w:rsidRPr="00B306C6">
        <w:t xml:space="preserve"> </w:t>
      </w:r>
      <w:r w:rsidRPr="00B306C6">
        <w:t xml:space="preserve">reimbursement policies in Ontario and Saskatchewan. Can J Psychiatry </w:t>
      </w:r>
      <w:r w:rsidR="0049005D" w:rsidRPr="00B306C6">
        <w:t>2020</w:t>
      </w:r>
      <w:r w:rsidR="00AC2422" w:rsidRPr="00B306C6">
        <w:t>,65(11):790-801</w:t>
      </w:r>
      <w:r w:rsidR="0047213C" w:rsidRPr="00B306C6">
        <w:t>.</w:t>
      </w:r>
    </w:p>
    <w:p w14:paraId="67C784A6" w14:textId="081E5D69" w:rsidR="00B15D2A" w:rsidRDefault="00D061A7" w:rsidP="001D002A">
      <w:pPr>
        <w:pStyle w:val="ListParagraph"/>
        <w:numPr>
          <w:ilvl w:val="0"/>
          <w:numId w:val="5"/>
        </w:numPr>
        <w:spacing w:line="240" w:lineRule="exact"/>
      </w:pPr>
      <w:r>
        <w:t>*</w:t>
      </w:r>
      <w:r w:rsidR="00602ACA" w:rsidRPr="00B306C6">
        <w:t xml:space="preserve">Rytz C, Pialoux V, Mura M, Martin A, </w:t>
      </w:r>
      <w:r w:rsidR="00602ACA" w:rsidRPr="00B306C6">
        <w:rPr>
          <w:b/>
        </w:rPr>
        <w:t>Hogan D</w:t>
      </w:r>
      <w:r w:rsidR="00602ACA" w:rsidRPr="00B306C6">
        <w:t>, Hill M, Poulin M:  Impact of Aerobic Exercise,</w:t>
      </w:r>
      <w:r w:rsidR="004B0EFF" w:rsidRPr="00B306C6">
        <w:t xml:space="preserve"> </w:t>
      </w:r>
      <w:r w:rsidR="00602ACA" w:rsidRPr="00B306C6">
        <w:t xml:space="preserve">Sex and Metabolic Syndrome on Markers of </w:t>
      </w:r>
      <w:r w:rsidR="00EE2E35" w:rsidRPr="00B306C6">
        <w:t>Oxidat</w:t>
      </w:r>
      <w:r w:rsidR="00602ACA" w:rsidRPr="00B306C6">
        <w:t>ive Stress: Results from the Brain in Motion</w:t>
      </w:r>
      <w:r w:rsidR="004B0EFF" w:rsidRPr="00B306C6">
        <w:t xml:space="preserve"> </w:t>
      </w:r>
      <w:r w:rsidR="00602ACA" w:rsidRPr="00B306C6">
        <w:t>Study.</w:t>
      </w:r>
      <w:r w:rsidR="009F3157" w:rsidRPr="00B306C6">
        <w:t xml:space="preserve"> </w:t>
      </w:r>
      <w:r w:rsidR="00602ACA" w:rsidRPr="00B306C6">
        <w:t xml:space="preserve">J Appl Physiol </w:t>
      </w:r>
      <w:r w:rsidR="00A52A46" w:rsidRPr="00B306C6">
        <w:t>(1985)</w:t>
      </w:r>
      <w:r w:rsidR="007B4C82" w:rsidRPr="00B306C6">
        <w:t xml:space="preserve"> </w:t>
      </w:r>
      <w:r w:rsidR="00A52A46" w:rsidRPr="00B306C6">
        <w:t>2020</w:t>
      </w:r>
      <w:r w:rsidR="00F22AB8" w:rsidRPr="00B306C6">
        <w:t>,128(4): 748-56.</w:t>
      </w:r>
      <w:r w:rsidR="006E7406" w:rsidRPr="00B306C6">
        <w:t xml:space="preserve"> </w:t>
      </w:r>
      <w:r w:rsidR="00D41060" w:rsidRPr="00B306C6">
        <w:t>(Ms. Rytz was a student who was under my supervision as a member of her supervisory committee at the time of this work.)</w:t>
      </w:r>
      <w:r w:rsidR="00602ACA" w:rsidRPr="00B306C6">
        <w:t xml:space="preserve">  </w:t>
      </w:r>
    </w:p>
    <w:p w14:paraId="47E7E577" w14:textId="0FF23EC5" w:rsidR="00604C67" w:rsidRPr="00B15D2A" w:rsidRDefault="00D061A7" w:rsidP="001D002A">
      <w:pPr>
        <w:pStyle w:val="ListParagraph"/>
        <w:numPr>
          <w:ilvl w:val="0"/>
          <w:numId w:val="5"/>
        </w:numPr>
        <w:spacing w:line="240" w:lineRule="exact"/>
        <w:rPr>
          <w:color w:val="000000" w:themeColor="text1"/>
        </w:rPr>
      </w:pPr>
      <w:r>
        <w:t>*</w:t>
      </w:r>
      <w:r w:rsidR="00604C67" w:rsidRPr="00B306C6">
        <w:t xml:space="preserve">Guadagni V, Byles H, Longman RS, </w:t>
      </w:r>
      <w:r w:rsidR="00604C67" w:rsidRPr="00B15D2A">
        <w:rPr>
          <w:b/>
        </w:rPr>
        <w:t>Hogan DB</w:t>
      </w:r>
      <w:r w:rsidR="00604C67" w:rsidRPr="00B306C6">
        <w:t>, et al:</w:t>
      </w:r>
      <w:r w:rsidR="004B0EFF" w:rsidRPr="00B306C6">
        <w:t xml:space="preserve"> </w:t>
      </w:r>
      <w:r w:rsidR="00604C67" w:rsidRPr="00B306C6">
        <w:t xml:space="preserve">Association of </w:t>
      </w:r>
      <w:r w:rsidR="00604C67" w:rsidRPr="00B15D2A">
        <w:rPr>
          <w:color w:val="000000" w:themeColor="text1"/>
        </w:rPr>
        <w:t xml:space="preserve">sleep spindle characteristics with executive </w:t>
      </w:r>
      <w:r w:rsidR="00604C67" w:rsidRPr="00B15D2A">
        <w:rPr>
          <w:color w:val="000000" w:themeColor="text1"/>
        </w:rPr>
        <w:lastRenderedPageBreak/>
        <w:t>functioning in healthy sedentary middle-aged and older adults.</w:t>
      </w:r>
      <w:r w:rsidR="004B0EFF" w:rsidRPr="00B15D2A">
        <w:rPr>
          <w:color w:val="000000" w:themeColor="text1"/>
        </w:rPr>
        <w:t xml:space="preserve"> </w:t>
      </w:r>
      <w:r w:rsidR="00604C67" w:rsidRPr="00B15D2A">
        <w:rPr>
          <w:color w:val="000000" w:themeColor="text1"/>
        </w:rPr>
        <w:t xml:space="preserve">J Sleep Res </w:t>
      </w:r>
      <w:r w:rsidR="00750C1C" w:rsidRPr="00B15D2A">
        <w:rPr>
          <w:color w:val="000000" w:themeColor="text1"/>
        </w:rPr>
        <w:t>2021,</w:t>
      </w:r>
      <w:r w:rsidR="00750C1C" w:rsidRPr="00B15D2A">
        <w:rPr>
          <w:rFonts w:cs="Arial"/>
          <w:color w:val="000000" w:themeColor="text1"/>
          <w:shd w:val="clear" w:color="auto" w:fill="FFFFFF"/>
          <w:lang w:val="en-CA"/>
        </w:rPr>
        <w:t> </w:t>
      </w:r>
      <w:r w:rsidR="00750C1C" w:rsidRPr="00B15D2A">
        <w:rPr>
          <w:rFonts w:cs="Arial"/>
          <w:color w:val="000000" w:themeColor="text1"/>
          <w:lang w:val="en-CA"/>
        </w:rPr>
        <w:t>30</w:t>
      </w:r>
      <w:r w:rsidR="00750C1C" w:rsidRPr="00B15D2A">
        <w:rPr>
          <w:rFonts w:cs="Arial"/>
          <w:color w:val="000000" w:themeColor="text1"/>
          <w:shd w:val="clear" w:color="auto" w:fill="FFFFFF"/>
          <w:lang w:val="en-CA"/>
        </w:rPr>
        <w:t>: e13037.</w:t>
      </w:r>
      <w:r w:rsidR="00E414E9" w:rsidRPr="00B15D2A">
        <w:rPr>
          <w:rFonts w:cs="Arial"/>
          <w:color w:val="000000" w:themeColor="text1"/>
          <w:shd w:val="clear" w:color="auto" w:fill="FFFFFF"/>
          <w:lang w:val="en-CA"/>
        </w:rPr>
        <w:t xml:space="preserve"> </w:t>
      </w:r>
      <w:r w:rsidR="00B15D2A" w:rsidRPr="00B15D2A">
        <w:rPr>
          <w:rFonts w:cs="Segoe UI"/>
          <w:color w:val="000000" w:themeColor="text1"/>
          <w:shd w:val="clear" w:color="auto" w:fill="FFFFFF"/>
        </w:rPr>
        <w:t xml:space="preserve">doi: 10.1111/jsr.13037. Epub 2020 Apr 12. </w:t>
      </w:r>
      <w:r w:rsidR="00E414E9" w:rsidRPr="00B15D2A">
        <w:rPr>
          <w:color w:val="000000" w:themeColor="text1"/>
        </w:rPr>
        <w:t>(Dr. Guadagni was a post-doctoral fellow at the time this work was done.)</w:t>
      </w:r>
      <w:r w:rsidR="00E414E9" w:rsidRPr="00B15D2A">
        <w:rPr>
          <w:color w:val="000000" w:themeColor="text1"/>
        </w:rPr>
        <w:tab/>
      </w:r>
    </w:p>
    <w:p w14:paraId="7B07C296" w14:textId="76512022" w:rsidR="00501D5A" w:rsidRPr="00B306C6" w:rsidRDefault="00604C67" w:rsidP="001D002A">
      <w:pPr>
        <w:pStyle w:val="ListParagraph"/>
        <w:numPr>
          <w:ilvl w:val="0"/>
          <w:numId w:val="5"/>
        </w:numPr>
        <w:spacing w:line="240" w:lineRule="exact"/>
      </w:pPr>
      <w:r w:rsidRPr="00B306C6">
        <w:rPr>
          <w:b/>
        </w:rPr>
        <w:t>Hogan DB</w:t>
      </w:r>
      <w:r w:rsidRPr="00B306C6">
        <w:t>:  A Debatable Top Ten Papers in</w:t>
      </w:r>
      <w:r w:rsidR="004B0EFF" w:rsidRPr="00B306C6">
        <w:t xml:space="preserve"> </w:t>
      </w:r>
      <w:r w:rsidRPr="00B306C6">
        <w:t xml:space="preserve">Geriatric Medicine List. Can Geriatr J </w:t>
      </w:r>
      <w:r w:rsidR="009F4307" w:rsidRPr="00B306C6">
        <w:t>2020,</w:t>
      </w:r>
      <w:r w:rsidR="004B0EFF" w:rsidRPr="00B306C6">
        <w:t xml:space="preserve"> </w:t>
      </w:r>
      <w:r w:rsidR="009F4307" w:rsidRPr="00B306C6">
        <w:t>23(3):228-234</w:t>
      </w:r>
      <w:r w:rsidR="00101B22" w:rsidRPr="00B306C6">
        <w:t>.</w:t>
      </w:r>
    </w:p>
    <w:p w14:paraId="049A63CC" w14:textId="3BE1E8D3" w:rsidR="00501D5A" w:rsidRPr="00B306C6" w:rsidRDefault="00501D5A" w:rsidP="001D002A">
      <w:pPr>
        <w:pStyle w:val="ListParagraph"/>
        <w:numPr>
          <w:ilvl w:val="0"/>
          <w:numId w:val="5"/>
        </w:numPr>
        <w:spacing w:line="240" w:lineRule="exact"/>
      </w:pPr>
      <w:r w:rsidRPr="00B306C6">
        <w:t>McMillan JM, Gill MJ, Power C, Fujiwara E,</w:t>
      </w:r>
      <w:r w:rsidR="004B0EFF" w:rsidRPr="00B306C6">
        <w:t xml:space="preserve"> </w:t>
      </w:r>
      <w:r w:rsidRPr="00B306C6">
        <w:rPr>
          <w:b/>
        </w:rPr>
        <w:t>Hogan DB</w:t>
      </w:r>
      <w:r w:rsidRPr="00B306C6">
        <w:t>, Rubin L:  Co-morbidities in older</w:t>
      </w:r>
      <w:r w:rsidR="004B0EFF" w:rsidRPr="00B306C6">
        <w:t xml:space="preserve"> </w:t>
      </w:r>
      <w:r w:rsidRPr="00B306C6">
        <w:t>persons with controlled HIV infection:</w:t>
      </w:r>
      <w:r w:rsidR="004B0EFF" w:rsidRPr="00B306C6">
        <w:t xml:space="preserve"> </w:t>
      </w:r>
      <w:r w:rsidR="00E96BF6" w:rsidRPr="00B306C6">
        <w:t>correlations with frailty index. AIDS Patient</w:t>
      </w:r>
      <w:r w:rsidR="004B0EFF" w:rsidRPr="00B306C6">
        <w:t xml:space="preserve"> </w:t>
      </w:r>
      <w:r w:rsidR="00E96BF6" w:rsidRPr="00B306C6">
        <w:t xml:space="preserve">Care STDs </w:t>
      </w:r>
      <w:r w:rsidR="009F4307" w:rsidRPr="00B306C6">
        <w:t>2020, 34(7):284-94.</w:t>
      </w:r>
    </w:p>
    <w:p w14:paraId="23006A44" w14:textId="77777777" w:rsidR="003D155A" w:rsidRPr="00B306C6" w:rsidRDefault="00501D5A" w:rsidP="001D002A">
      <w:pPr>
        <w:pStyle w:val="ListParagraph"/>
        <w:numPr>
          <w:ilvl w:val="0"/>
          <w:numId w:val="5"/>
        </w:numPr>
        <w:spacing w:line="240" w:lineRule="exact"/>
      </w:pPr>
      <w:r w:rsidRPr="00B306C6">
        <w:t>Montero-Odasso M,</w:t>
      </w:r>
      <w:r w:rsidRPr="00B306C6">
        <w:rPr>
          <w:b/>
        </w:rPr>
        <w:t xml:space="preserve"> Hogan DB</w:t>
      </w:r>
      <w:r w:rsidRPr="00B306C6">
        <w:t>, Lam R, et al:  Age Alone Is Not Adequate to Determine Healthcare Resource Allocation During The COVID-19 Pandemic.</w:t>
      </w:r>
      <w:r w:rsidR="006B1E9A" w:rsidRPr="00B306C6">
        <w:t xml:space="preserve"> </w:t>
      </w:r>
      <w:r w:rsidRPr="00B306C6">
        <w:t>Can Geriatr J 2020, 23: 152-54.</w:t>
      </w:r>
    </w:p>
    <w:p w14:paraId="278B023F" w14:textId="5B5EB2D4" w:rsidR="004E2F42" w:rsidRPr="00B306C6" w:rsidRDefault="00D061A7" w:rsidP="001D002A">
      <w:pPr>
        <w:pStyle w:val="ListParagraph"/>
        <w:numPr>
          <w:ilvl w:val="0"/>
          <w:numId w:val="5"/>
        </w:numPr>
        <w:spacing w:line="240" w:lineRule="exact"/>
      </w:pPr>
      <w:r>
        <w:t>*</w:t>
      </w:r>
      <w:r w:rsidR="001E0E19" w:rsidRPr="00B306C6">
        <w:t>Osho O</w:t>
      </w:r>
      <w:r w:rsidR="00C730DD" w:rsidRPr="00B306C6">
        <w:t>A</w:t>
      </w:r>
      <w:r w:rsidR="001E0E19" w:rsidRPr="00B306C6">
        <w:t xml:space="preserve">, Harbidge C, </w:t>
      </w:r>
      <w:r w:rsidR="001E0E19" w:rsidRPr="00B306C6">
        <w:rPr>
          <w:b/>
        </w:rPr>
        <w:t>Hogan DB</w:t>
      </w:r>
      <w:r w:rsidR="001E0E19" w:rsidRPr="00B306C6">
        <w:t xml:space="preserve">, </w:t>
      </w:r>
      <w:r w:rsidR="004E2F42" w:rsidRPr="00B306C6">
        <w:t>Manns P</w:t>
      </w:r>
      <w:r w:rsidR="00931CC5" w:rsidRPr="00B306C6">
        <w:t>J</w:t>
      </w:r>
      <w:r w:rsidR="00C730DD" w:rsidRPr="00B306C6">
        <w:t xml:space="preserve">, Jones </w:t>
      </w:r>
      <w:r w:rsidR="00931CC5" w:rsidRPr="00B306C6">
        <w:t>CA</w:t>
      </w:r>
      <w:r w:rsidR="004E2F42" w:rsidRPr="00B306C6">
        <w:t>:</w:t>
      </w:r>
      <w:r w:rsidR="009F4307" w:rsidRPr="00B306C6">
        <w:t xml:space="preserve"> </w:t>
      </w:r>
      <w:r w:rsidR="004E2F42" w:rsidRPr="00B306C6">
        <w:t>Evaluating of a Balance and Mobility Program</w:t>
      </w:r>
      <w:r w:rsidR="006B1E9A" w:rsidRPr="00B306C6">
        <w:t xml:space="preserve"> </w:t>
      </w:r>
      <w:r w:rsidR="004E2F42" w:rsidRPr="00B306C6">
        <w:t>for</w:t>
      </w:r>
      <w:r w:rsidR="009F4307" w:rsidRPr="00B306C6">
        <w:t xml:space="preserve"> </w:t>
      </w:r>
      <w:r w:rsidR="004E2F42" w:rsidRPr="00B306C6">
        <w:t>Older Adults at Risk of Falling: A Mixed</w:t>
      </w:r>
      <w:r w:rsidR="006B1E9A" w:rsidRPr="00B306C6">
        <w:t xml:space="preserve"> </w:t>
      </w:r>
      <w:r w:rsidR="004E2F42" w:rsidRPr="00B306C6">
        <w:t xml:space="preserve">Methods Study. </w:t>
      </w:r>
      <w:r w:rsidR="00C730DD" w:rsidRPr="00B306C6">
        <w:t>J Eval Clin Pract 202</w:t>
      </w:r>
      <w:r w:rsidR="003D155A" w:rsidRPr="00B306C6">
        <w:t xml:space="preserve">1, </w:t>
      </w:r>
      <w:r w:rsidR="003D155A" w:rsidRPr="00B306C6">
        <w:rPr>
          <w:lang w:val="en-CA"/>
        </w:rPr>
        <w:t xml:space="preserve">27(2): 307-315. </w:t>
      </w:r>
      <w:r w:rsidR="00D41060" w:rsidRPr="00B306C6">
        <w:t xml:space="preserve">(Ms. Osho was a student who was </w:t>
      </w:r>
      <w:r w:rsidR="003D155A" w:rsidRPr="00B306C6">
        <w:t xml:space="preserve">partially </w:t>
      </w:r>
      <w:r w:rsidR="00D41060" w:rsidRPr="00B306C6">
        <w:t>under my supervision at the time of this work.)</w:t>
      </w:r>
      <w:r w:rsidR="004E2F42" w:rsidRPr="00B306C6">
        <w:t xml:space="preserve"> </w:t>
      </w:r>
    </w:p>
    <w:p w14:paraId="4CCA7974" w14:textId="4D0A263F" w:rsidR="009F4307" w:rsidRPr="00B306C6" w:rsidRDefault="004E2F42" w:rsidP="001D002A">
      <w:pPr>
        <w:pStyle w:val="ListParagraph"/>
        <w:numPr>
          <w:ilvl w:val="0"/>
          <w:numId w:val="5"/>
        </w:numPr>
        <w:spacing w:line="240" w:lineRule="exact"/>
      </w:pPr>
      <w:r w:rsidRPr="00B306C6">
        <w:rPr>
          <w:b/>
        </w:rPr>
        <w:t>Hogan DB</w:t>
      </w:r>
      <w:r w:rsidRPr="00B306C6">
        <w:t>, MacKnight C</w:t>
      </w:r>
      <w:r w:rsidR="00E96BF6" w:rsidRPr="00B306C6">
        <w:t>, Madden KM, Montero-Odasso</w:t>
      </w:r>
      <w:r w:rsidR="006B1E9A" w:rsidRPr="00B306C6">
        <w:t xml:space="preserve"> </w:t>
      </w:r>
      <w:r w:rsidR="00E96BF6" w:rsidRPr="00B306C6">
        <w:t xml:space="preserve">M, Stall N: Canadian Geriatrics in </w:t>
      </w:r>
      <w:r w:rsidR="00931CC5" w:rsidRPr="00B306C6">
        <w:t>t</w:t>
      </w:r>
      <w:r w:rsidR="00E96BF6" w:rsidRPr="00B306C6">
        <w:t xml:space="preserve">he Time of COVID-19 (correspondence). J Am Geriatr Soc </w:t>
      </w:r>
      <w:r w:rsidR="00255516" w:rsidRPr="00B306C6">
        <w:t>2020</w:t>
      </w:r>
      <w:r w:rsidR="006B1E9A" w:rsidRPr="00B306C6">
        <w:t xml:space="preserve">, </w:t>
      </w:r>
      <w:r w:rsidR="009F4307" w:rsidRPr="00B306C6">
        <w:t>68(6):1173-74.</w:t>
      </w:r>
    </w:p>
    <w:p w14:paraId="2610FBE9" w14:textId="5370BF8E" w:rsidR="00AF0FCC" w:rsidRPr="00B306C6" w:rsidRDefault="009F4307" w:rsidP="001D002A">
      <w:pPr>
        <w:pStyle w:val="ListParagraph"/>
        <w:numPr>
          <w:ilvl w:val="0"/>
          <w:numId w:val="5"/>
        </w:numPr>
        <w:spacing w:line="240" w:lineRule="exact"/>
      </w:pPr>
      <w:r w:rsidRPr="00B306C6">
        <w:t>Smith EE, Barber P, Field T, Ganesh A, Hackinski</w:t>
      </w:r>
      <w:r w:rsidR="00FC3A13" w:rsidRPr="00B306C6">
        <w:t xml:space="preserve"> </w:t>
      </w:r>
      <w:r w:rsidRPr="00B306C6">
        <w:t xml:space="preserve">V, </w:t>
      </w:r>
      <w:r w:rsidRPr="00B306C6">
        <w:rPr>
          <w:b/>
          <w:bCs/>
        </w:rPr>
        <w:t>Hogan DB</w:t>
      </w:r>
      <w:r w:rsidRPr="00B306C6">
        <w:t>, et al</w:t>
      </w:r>
      <w:r w:rsidR="00363FA6" w:rsidRPr="00B306C6">
        <w:t>:</w:t>
      </w:r>
      <w:r w:rsidRPr="00B306C6">
        <w:t xml:space="preserve"> CC</w:t>
      </w:r>
      <w:r w:rsidR="00AC2422" w:rsidRPr="00B306C6">
        <w:t>C</w:t>
      </w:r>
      <w:r w:rsidRPr="00B306C6">
        <w:t>DTD5</w:t>
      </w:r>
      <w:r w:rsidR="00E96BF6" w:rsidRPr="00B306C6">
        <w:t xml:space="preserve"> </w:t>
      </w:r>
      <w:r w:rsidRPr="00B306C6">
        <w:t>Guidelines for Management of Vascular Cognitive Impairment</w:t>
      </w:r>
      <w:r w:rsidR="00363FA6" w:rsidRPr="00B306C6">
        <w:t>.</w:t>
      </w:r>
      <w:r w:rsidR="006B1E9A" w:rsidRPr="00B306C6">
        <w:t xml:space="preserve"> </w:t>
      </w:r>
      <w:r w:rsidR="00363FA6" w:rsidRPr="00B306C6">
        <w:t>Alzheimer’s and Dem</w:t>
      </w:r>
      <w:r w:rsidR="00720E50" w:rsidRPr="00B306C6">
        <w:t>e</w:t>
      </w:r>
      <w:r w:rsidR="00363FA6" w:rsidRPr="00B306C6">
        <w:t>ntia</w:t>
      </w:r>
      <w:r w:rsidR="00720E50" w:rsidRPr="00B306C6">
        <w:t>:</w:t>
      </w:r>
      <w:r w:rsidR="00363FA6" w:rsidRPr="00B306C6">
        <w:t xml:space="preserve"> Translational Research</w:t>
      </w:r>
      <w:r w:rsidR="006B1E9A" w:rsidRPr="00B306C6">
        <w:t xml:space="preserve"> </w:t>
      </w:r>
      <w:r w:rsidR="00720E50" w:rsidRPr="00B306C6">
        <w:t>a</w:t>
      </w:r>
      <w:r w:rsidR="00363FA6" w:rsidRPr="00B306C6">
        <w:t xml:space="preserve">nd Clinical Interventions. </w:t>
      </w:r>
      <w:r w:rsidR="00AF0FCC" w:rsidRPr="00B306C6">
        <w:t>2020 Nov 11; 6(1):</w:t>
      </w:r>
      <w:r w:rsidR="006B1E9A" w:rsidRPr="00B306C6">
        <w:t xml:space="preserve"> </w:t>
      </w:r>
      <w:r w:rsidR="00914C4E" w:rsidRPr="00B306C6">
        <w:t>e</w:t>
      </w:r>
      <w:r w:rsidR="00AF0FCC" w:rsidRPr="00B306C6">
        <w:t>12056. doi: 10.1042/ trc</w:t>
      </w:r>
      <w:r w:rsidR="004A40BD" w:rsidRPr="00B306C6">
        <w:t xml:space="preserve"> </w:t>
      </w:r>
      <w:r w:rsidR="00AF0FCC" w:rsidRPr="00B306C6">
        <w:t>2.12056. eCollection</w:t>
      </w:r>
      <w:r w:rsidR="00FC3A13" w:rsidRPr="00B306C6">
        <w:t xml:space="preserve"> </w:t>
      </w:r>
      <w:r w:rsidR="00AF0FCC" w:rsidRPr="00B306C6">
        <w:t>2020.</w:t>
      </w:r>
    </w:p>
    <w:p w14:paraId="1F282497" w14:textId="7BBFDCD3" w:rsidR="00363FA6" w:rsidRPr="00B306C6" w:rsidRDefault="00363FA6" w:rsidP="001D002A">
      <w:pPr>
        <w:pStyle w:val="ListParagraph"/>
        <w:numPr>
          <w:ilvl w:val="0"/>
          <w:numId w:val="5"/>
        </w:numPr>
        <w:spacing w:line="240" w:lineRule="exact"/>
      </w:pPr>
      <w:r w:rsidRPr="00B306C6">
        <w:t>MacLagan LC, Maxwell CJ, Harris DA, Camp</w:t>
      </w:r>
      <w:r w:rsidR="00AF0FCC" w:rsidRPr="00B306C6">
        <w:t>i</w:t>
      </w:r>
      <w:r w:rsidRPr="00B306C6">
        <w:t>tteli MA, Dio</w:t>
      </w:r>
      <w:r w:rsidR="00AF0FCC" w:rsidRPr="00B306C6">
        <w:t>ng</w:t>
      </w:r>
      <w:r w:rsidRPr="00B306C6">
        <w:t xml:space="preserve"> C, Lapane KL, </w:t>
      </w:r>
      <w:r w:rsidRPr="00B306C6">
        <w:rPr>
          <w:b/>
          <w:bCs/>
        </w:rPr>
        <w:t>Hogan DB</w:t>
      </w:r>
      <w:r w:rsidRPr="00B306C6">
        <w:t>, et al.: Sex Differences in Antipsychotic and Benzodiazepine</w:t>
      </w:r>
      <w:r w:rsidR="006B1E9A" w:rsidRPr="00B306C6">
        <w:t xml:space="preserve"> </w:t>
      </w:r>
      <w:r w:rsidRPr="00B306C6">
        <w:t>Prescribing Patterns. Drugs Aging 2020</w:t>
      </w:r>
      <w:r w:rsidR="00AF0FCC" w:rsidRPr="00B306C6">
        <w:t>, 37(11):</w:t>
      </w:r>
      <w:r w:rsidR="006B1E9A" w:rsidRPr="00B306C6">
        <w:t xml:space="preserve"> </w:t>
      </w:r>
      <w:r w:rsidR="00AF0FCC" w:rsidRPr="00B306C6">
        <w:t>817-827.</w:t>
      </w:r>
      <w:r w:rsidRPr="00B306C6">
        <w:t xml:space="preserve"> </w:t>
      </w:r>
    </w:p>
    <w:p w14:paraId="00BDF213" w14:textId="5AFF4FBF" w:rsidR="003D155A" w:rsidRPr="00B306C6" w:rsidRDefault="00D061A7" w:rsidP="001D002A">
      <w:pPr>
        <w:pStyle w:val="ListParagraph"/>
        <w:numPr>
          <w:ilvl w:val="0"/>
          <w:numId w:val="5"/>
        </w:numPr>
        <w:spacing w:line="240" w:lineRule="exact"/>
      </w:pPr>
      <w:r>
        <w:t>*</w:t>
      </w:r>
      <w:r w:rsidR="008A4053" w:rsidRPr="00B306C6">
        <w:t>Tyndall AV, Longman RS, S</w:t>
      </w:r>
      <w:r w:rsidR="00AF0FCC" w:rsidRPr="00B306C6">
        <w:t>a</w:t>
      </w:r>
      <w:r w:rsidR="008A4053" w:rsidRPr="00B306C6">
        <w:t>jobi TT, Par</w:t>
      </w:r>
      <w:r w:rsidR="00AF0FCC" w:rsidRPr="00B306C6">
        <w:t>b</w:t>
      </w:r>
      <w:r w:rsidR="008A4053" w:rsidRPr="00B306C6">
        <w:t xml:space="preserve">oosingh JS, Drogos LL, Davenport MH, Eskes GA, </w:t>
      </w:r>
      <w:r w:rsidR="008A4053" w:rsidRPr="00B306C6">
        <w:rPr>
          <w:b/>
          <w:bCs/>
        </w:rPr>
        <w:t>Hogan DB</w:t>
      </w:r>
      <w:r w:rsidR="008A4053" w:rsidRPr="00B306C6">
        <w:t xml:space="preserve">, et al. Genetic Risk, Vascular </w:t>
      </w:r>
      <w:r w:rsidR="009D6984" w:rsidRPr="00B306C6">
        <w:t>F</w:t>
      </w:r>
      <w:r w:rsidR="008A4053" w:rsidRPr="00B306C6">
        <w:t>unction and</w:t>
      </w:r>
      <w:r w:rsidR="006B1E9A" w:rsidRPr="00B306C6">
        <w:t xml:space="preserve"> </w:t>
      </w:r>
      <w:r w:rsidR="009D6984" w:rsidRPr="00B306C6">
        <w:t>Subjective Cognitive Complaints Predict Objective</w:t>
      </w:r>
      <w:r w:rsidR="006B1E9A" w:rsidRPr="00B306C6">
        <w:t xml:space="preserve"> </w:t>
      </w:r>
      <w:r w:rsidR="009D6984" w:rsidRPr="00B306C6">
        <w:t>Cognitive Function in Healthy Older Adults.</w:t>
      </w:r>
      <w:r w:rsidR="006B1E9A" w:rsidRPr="00B306C6">
        <w:t xml:space="preserve"> </w:t>
      </w:r>
      <w:r w:rsidR="009D6984" w:rsidRPr="00B306C6">
        <w:t xml:space="preserve">Front Integr Neurosci </w:t>
      </w:r>
      <w:r w:rsidR="00AF0FCC" w:rsidRPr="00B306C6">
        <w:t>2020 Nov 3; 14:571683.</w:t>
      </w:r>
      <w:r w:rsidR="006B1E9A" w:rsidRPr="00B306C6">
        <w:t xml:space="preserve"> </w:t>
      </w:r>
      <w:r w:rsidR="004A40BD" w:rsidRPr="00B306C6">
        <w:t>d</w:t>
      </w:r>
      <w:r w:rsidR="00AF0FCC" w:rsidRPr="00B306C6">
        <w:t>oi: 10.3389/frint</w:t>
      </w:r>
      <w:r w:rsidR="00B60759" w:rsidRPr="00B306C6">
        <w:t>. 2020</w:t>
      </w:r>
      <w:r w:rsidR="0038010B" w:rsidRPr="00B306C6">
        <w:t>.</w:t>
      </w:r>
      <w:r w:rsidR="00B60759" w:rsidRPr="00B306C6">
        <w:t>571683.</w:t>
      </w:r>
      <w:r w:rsidR="0038010B" w:rsidRPr="00B306C6">
        <w:t xml:space="preserve"> </w:t>
      </w:r>
      <w:r w:rsidR="00B60759" w:rsidRPr="00B306C6">
        <w:t>eCollection</w:t>
      </w:r>
      <w:r w:rsidR="006B1E9A" w:rsidRPr="00B306C6">
        <w:t xml:space="preserve"> </w:t>
      </w:r>
      <w:r w:rsidR="00B60759" w:rsidRPr="00B306C6">
        <w:t>2020.</w:t>
      </w:r>
      <w:r w:rsidR="00D41060" w:rsidRPr="00B306C6">
        <w:t xml:space="preserve"> (Ms. Tyndall was a student who was under my supervision as a member of her supervisory committee at the time of this work.)</w:t>
      </w:r>
    </w:p>
    <w:p w14:paraId="6A02B7B4" w14:textId="0FA33F56" w:rsidR="003F5826" w:rsidRPr="00B306C6" w:rsidRDefault="00D061A7" w:rsidP="001D002A">
      <w:pPr>
        <w:pStyle w:val="ListParagraph"/>
        <w:numPr>
          <w:ilvl w:val="0"/>
          <w:numId w:val="5"/>
        </w:numPr>
        <w:spacing w:line="240" w:lineRule="exact"/>
      </w:pPr>
      <w:r>
        <w:t>*</w:t>
      </w:r>
      <w:r w:rsidR="003F5826" w:rsidRPr="00B306C6">
        <w:t xml:space="preserve">Norberg SJ, Toohey AM, </w:t>
      </w:r>
      <w:r w:rsidR="003F5826" w:rsidRPr="00B306C6">
        <w:rPr>
          <w:b/>
          <w:bCs/>
        </w:rPr>
        <w:t>Hogan DB</w:t>
      </w:r>
      <w:r w:rsidR="003F5826" w:rsidRPr="00B306C6">
        <w:t>:</w:t>
      </w:r>
      <w:r w:rsidR="006B1E9A" w:rsidRPr="00B306C6">
        <w:t xml:space="preserve"> </w:t>
      </w:r>
      <w:r w:rsidR="003F5826" w:rsidRPr="00B306C6">
        <w:t xml:space="preserve">Representativeness </w:t>
      </w:r>
      <w:r w:rsidR="00AD1162" w:rsidRPr="00B306C6">
        <w:t>o</w:t>
      </w:r>
      <w:r w:rsidR="003F5826" w:rsidRPr="00B306C6">
        <w:t>f the Canadian Longitudinal</w:t>
      </w:r>
      <w:r w:rsidR="006B1E9A" w:rsidRPr="00B306C6">
        <w:t xml:space="preserve"> </w:t>
      </w:r>
      <w:r w:rsidR="003F5826" w:rsidRPr="00B306C6">
        <w:t>Study on Aging (CLSA) Cohort at a Municipal</w:t>
      </w:r>
      <w:r w:rsidR="006B1E9A" w:rsidRPr="00B306C6">
        <w:t xml:space="preserve"> </w:t>
      </w:r>
      <w:r w:rsidR="003F5826" w:rsidRPr="00B306C6">
        <w:t>Level. Health Promotion and Chronic Disease Prevention in Canad</w:t>
      </w:r>
      <w:r w:rsidR="00720E50" w:rsidRPr="00B306C6">
        <w:t xml:space="preserve">a </w:t>
      </w:r>
      <w:r w:rsidR="003D155A" w:rsidRPr="00B306C6">
        <w:t xml:space="preserve">2021, </w:t>
      </w:r>
      <w:r w:rsidR="003D155A" w:rsidRPr="00B306C6">
        <w:rPr>
          <w:lang w:val="en-CA"/>
        </w:rPr>
        <w:t>41(2):48-56</w:t>
      </w:r>
      <w:r w:rsidR="003F5826" w:rsidRPr="00B306C6">
        <w:t>.</w:t>
      </w:r>
      <w:r w:rsidR="00D41060" w:rsidRPr="00B306C6">
        <w:t xml:space="preserve"> (Ms. Norberg was a student who was under my supervision at the time of this work.)</w:t>
      </w:r>
    </w:p>
    <w:p w14:paraId="6D8A482A" w14:textId="47E29463" w:rsidR="004800E2" w:rsidRPr="004800E2" w:rsidRDefault="00B60759" w:rsidP="001D002A">
      <w:pPr>
        <w:pStyle w:val="ListParagraph"/>
        <w:numPr>
          <w:ilvl w:val="0"/>
          <w:numId w:val="5"/>
        </w:numPr>
        <w:spacing w:line="240" w:lineRule="exact"/>
      </w:pPr>
      <w:r w:rsidRPr="00B306C6">
        <w:t xml:space="preserve">Murphy KJ, Swaminathan S, Howard E, </w:t>
      </w:r>
      <w:r w:rsidR="003F5826" w:rsidRPr="00B306C6">
        <w:rPr>
          <w:b/>
          <w:bCs/>
        </w:rPr>
        <w:t>Hogan D</w:t>
      </w:r>
      <w:r w:rsidR="003F5826" w:rsidRPr="00B306C6">
        <w:t xml:space="preserve">, </w:t>
      </w:r>
      <w:r w:rsidRPr="00B306C6">
        <w:t>e</w:t>
      </w:r>
      <w:r w:rsidR="003F5826" w:rsidRPr="00B306C6">
        <w:t>t</w:t>
      </w:r>
      <w:r w:rsidRPr="00B306C6">
        <w:t xml:space="preserve"> </w:t>
      </w:r>
      <w:r w:rsidR="003F5826" w:rsidRPr="00B306C6">
        <w:t xml:space="preserve">al: </w:t>
      </w:r>
      <w:r w:rsidR="003F5826" w:rsidRPr="004800E2">
        <w:t xml:space="preserve">Accessible </w:t>
      </w:r>
      <w:r w:rsidRPr="004800E2">
        <w:t>V</w:t>
      </w:r>
      <w:r w:rsidR="003F5826" w:rsidRPr="004800E2">
        <w:t xml:space="preserve">irtual </w:t>
      </w:r>
      <w:r w:rsidRPr="004800E2">
        <w:t>A</w:t>
      </w:r>
      <w:r w:rsidR="003F5826" w:rsidRPr="004800E2">
        <w:t xml:space="preserve">rts </w:t>
      </w:r>
      <w:r w:rsidRPr="004800E2">
        <w:t>R</w:t>
      </w:r>
      <w:r w:rsidR="003F5826" w:rsidRPr="004800E2">
        <w:t>ecreation for</w:t>
      </w:r>
      <w:r w:rsidR="006B1E9A" w:rsidRPr="004800E2">
        <w:t xml:space="preserve"> </w:t>
      </w:r>
      <w:r w:rsidRPr="004800E2">
        <w:t>W</w:t>
      </w:r>
      <w:r w:rsidR="003F5826" w:rsidRPr="004800E2">
        <w:t xml:space="preserve">ellbeing </w:t>
      </w:r>
      <w:r w:rsidRPr="004800E2">
        <w:t>P</w:t>
      </w:r>
      <w:r w:rsidR="003F5826" w:rsidRPr="004800E2">
        <w:t xml:space="preserve">romotion in </w:t>
      </w:r>
      <w:r w:rsidRPr="004800E2">
        <w:t>L</w:t>
      </w:r>
      <w:r w:rsidR="003F5826" w:rsidRPr="004800E2">
        <w:t>ong-</w:t>
      </w:r>
      <w:r w:rsidRPr="004800E2">
        <w:t>T</w:t>
      </w:r>
      <w:r w:rsidR="003F5826" w:rsidRPr="004800E2">
        <w:t xml:space="preserve">erm </w:t>
      </w:r>
      <w:r w:rsidRPr="004800E2">
        <w:t>C</w:t>
      </w:r>
      <w:r w:rsidR="003F5826" w:rsidRPr="004800E2">
        <w:t xml:space="preserve">are </w:t>
      </w:r>
      <w:r w:rsidRPr="004800E2">
        <w:t>R</w:t>
      </w:r>
      <w:r w:rsidR="003F5826" w:rsidRPr="004800E2">
        <w:t>esidents.</w:t>
      </w:r>
      <w:r w:rsidR="006B1E9A" w:rsidRPr="004800E2">
        <w:t xml:space="preserve"> </w:t>
      </w:r>
      <w:r w:rsidR="003F5826" w:rsidRPr="004800E2">
        <w:t xml:space="preserve">J Appl Gerontol </w:t>
      </w:r>
      <w:r w:rsidRPr="004800E2">
        <w:t>202</w:t>
      </w:r>
      <w:r w:rsidR="00343CB4">
        <w:t>1, 40(5): 519-28.</w:t>
      </w:r>
      <w:r w:rsidRPr="004800E2">
        <w:t xml:space="preserve"> </w:t>
      </w:r>
    </w:p>
    <w:p w14:paraId="511C03CB" w14:textId="367F22BE" w:rsidR="003D155A" w:rsidRPr="004800E2" w:rsidRDefault="00D061A7" w:rsidP="001D002A">
      <w:pPr>
        <w:pStyle w:val="ListParagraph"/>
        <w:numPr>
          <w:ilvl w:val="0"/>
          <w:numId w:val="5"/>
        </w:numPr>
        <w:spacing w:line="240" w:lineRule="exact"/>
      </w:pPr>
      <w:r>
        <w:t>*</w:t>
      </w:r>
      <w:r w:rsidR="00D41060" w:rsidRPr="004800E2">
        <w:t xml:space="preserve">Norberg S, Toohey A, </w:t>
      </w:r>
      <w:r w:rsidR="00D41060" w:rsidRPr="004800E2">
        <w:rPr>
          <w:b/>
          <w:bCs/>
        </w:rPr>
        <w:t>Hogan DB</w:t>
      </w:r>
      <w:r w:rsidR="00D41060" w:rsidRPr="004800E2">
        <w:t>: Ho</w:t>
      </w:r>
      <w:r w:rsidR="006B4470" w:rsidRPr="004800E2">
        <w:t>w</w:t>
      </w:r>
      <w:r w:rsidR="00D41060" w:rsidRPr="004800E2">
        <w:t xml:space="preserve"> do non-catastrophic natural disasters impact middle-aged to older persons? Using baseline Canadian Longitudinal Study on Aging (CLSA) data to explore psychological outcomes associated with the 2013 </w:t>
      </w:r>
      <w:r w:rsidR="00D41060" w:rsidRPr="004800E2">
        <w:lastRenderedPageBreak/>
        <w:t>Calgary flood. Can</w:t>
      </w:r>
      <w:r w:rsidR="004800E2">
        <w:t>adian</w:t>
      </w:r>
      <w:r w:rsidR="00D41060" w:rsidRPr="004800E2">
        <w:t xml:space="preserve"> J</w:t>
      </w:r>
      <w:r w:rsidR="004800E2">
        <w:t>ournal on</w:t>
      </w:r>
      <w:r w:rsidR="00D41060" w:rsidRPr="004800E2">
        <w:t xml:space="preserve"> Aging</w:t>
      </w:r>
      <w:r w:rsidR="004800E2" w:rsidRPr="004800E2">
        <w:t xml:space="preserve"> </w:t>
      </w:r>
      <w:r w:rsidR="0083348A">
        <w:t>2022, 41(2): 184-192.</w:t>
      </w:r>
      <w:r w:rsidR="000E151F">
        <w:t xml:space="preserve"> </w:t>
      </w:r>
      <w:r w:rsidR="00D41060" w:rsidRPr="004800E2">
        <w:t>(Ms. Norberg was a student under my supervision at the time of this work.)</w:t>
      </w:r>
    </w:p>
    <w:p w14:paraId="519E242D" w14:textId="4E205A67" w:rsidR="00D17ADA" w:rsidRPr="00B306C6" w:rsidRDefault="00914C4E" w:rsidP="001D002A">
      <w:pPr>
        <w:pStyle w:val="ListParagraph"/>
        <w:numPr>
          <w:ilvl w:val="0"/>
          <w:numId w:val="5"/>
        </w:numPr>
        <w:spacing w:line="240" w:lineRule="exact"/>
      </w:pPr>
      <w:r w:rsidRPr="004800E2">
        <w:rPr>
          <w:b/>
          <w:bCs/>
        </w:rPr>
        <w:t>Hogan DB</w:t>
      </w:r>
      <w:r w:rsidRPr="004800E2">
        <w:t xml:space="preserve">: Bertrand Russell and Aging. J Am Geriatr Soc </w:t>
      </w:r>
      <w:r w:rsidR="003D155A" w:rsidRPr="004800E2">
        <w:t>2021</w:t>
      </w:r>
      <w:r w:rsidR="00D94296" w:rsidRPr="004800E2">
        <w:rPr>
          <w:lang w:val="en-CA"/>
        </w:rPr>
        <w:t>, 69: 1410-11</w:t>
      </w:r>
      <w:r w:rsidR="003D155A" w:rsidRPr="004800E2">
        <w:rPr>
          <w:lang w:val="en-CA"/>
        </w:rPr>
        <w:t>.</w:t>
      </w:r>
    </w:p>
    <w:p w14:paraId="09A836C3" w14:textId="248CEAC0" w:rsidR="00B4674E" w:rsidRPr="00B306C6" w:rsidRDefault="007D0DF1" w:rsidP="001D002A">
      <w:pPr>
        <w:pStyle w:val="ListParagraph"/>
        <w:numPr>
          <w:ilvl w:val="0"/>
          <w:numId w:val="5"/>
        </w:numPr>
        <w:spacing w:line="240" w:lineRule="exact"/>
      </w:pPr>
      <w:r w:rsidRPr="00B306C6">
        <w:rPr>
          <w:lang w:val="en-CA"/>
        </w:rPr>
        <w:t xml:space="preserve">Campitelli MA, Bronskill SE, Huang A, Maclagan LC, Atzema CL, </w:t>
      </w:r>
      <w:r w:rsidRPr="00B306C6">
        <w:rPr>
          <w:b/>
          <w:bCs/>
          <w:lang w:val="en-CA"/>
        </w:rPr>
        <w:t>Hogan DB</w:t>
      </w:r>
      <w:r w:rsidRPr="00B306C6">
        <w:rPr>
          <w:lang w:val="en-CA"/>
        </w:rPr>
        <w:t xml:space="preserve">, et al: Trends in anticoagulant use at nursing home admission and variation by frailty and chronic kidney disease among older adults with atrial fibrillation. Drugs Aging </w:t>
      </w:r>
      <w:r w:rsidR="00D17ADA" w:rsidRPr="00B306C6">
        <w:rPr>
          <w:lang w:val="en-CA"/>
        </w:rPr>
        <w:t>2021</w:t>
      </w:r>
      <w:r w:rsidR="00477D7E">
        <w:rPr>
          <w:lang w:val="en-CA"/>
        </w:rPr>
        <w:t>, 38: 611-23</w:t>
      </w:r>
      <w:r w:rsidR="00D17ADA" w:rsidRPr="00B306C6">
        <w:rPr>
          <w:lang w:val="en-CA"/>
        </w:rPr>
        <w:t>.</w:t>
      </w:r>
    </w:p>
    <w:p w14:paraId="42B7AF33" w14:textId="42FF06FB" w:rsidR="00F315F8" w:rsidRPr="00B306C6" w:rsidRDefault="00CB400C" w:rsidP="001D002A">
      <w:pPr>
        <w:pStyle w:val="ListParagraph"/>
        <w:numPr>
          <w:ilvl w:val="0"/>
          <w:numId w:val="5"/>
        </w:numPr>
        <w:spacing w:line="240" w:lineRule="exact"/>
      </w:pPr>
      <w:r w:rsidRPr="00B306C6">
        <w:t xml:space="preserve">Montero-Odasso M, van der Velde N, Alexander NB, … </w:t>
      </w:r>
      <w:r w:rsidRPr="00B306C6">
        <w:rPr>
          <w:b/>
          <w:bCs/>
        </w:rPr>
        <w:t>Hogan DB</w:t>
      </w:r>
      <w:r w:rsidRPr="00B306C6">
        <w:t xml:space="preserve">, et al: New Horizons in Falls Prevention and Management for Older Adults: A Global Perspective. Age Ageing </w:t>
      </w:r>
      <w:r w:rsidR="00B4674E" w:rsidRPr="00B306C6">
        <w:rPr>
          <w:rStyle w:val="docsum-journal-citation"/>
        </w:rPr>
        <w:t>2021</w:t>
      </w:r>
      <w:r w:rsidR="00583637">
        <w:rPr>
          <w:rStyle w:val="docsum-journal-citation"/>
        </w:rPr>
        <w:t>, 50(5): 1499-1507.</w:t>
      </w:r>
      <w:r w:rsidRPr="00B306C6">
        <w:t xml:space="preserve"> </w:t>
      </w:r>
    </w:p>
    <w:p w14:paraId="7A9241BC" w14:textId="7658BA0C" w:rsidR="00B15D2A" w:rsidRDefault="00D061A7" w:rsidP="001D002A">
      <w:pPr>
        <w:pStyle w:val="ListParagraph"/>
        <w:numPr>
          <w:ilvl w:val="0"/>
          <w:numId w:val="5"/>
        </w:numPr>
        <w:spacing w:line="240" w:lineRule="exact"/>
      </w:pPr>
      <w:r>
        <w:rPr>
          <w:lang w:val="en-CA"/>
        </w:rPr>
        <w:t>*</w:t>
      </w:r>
      <w:r w:rsidR="00F315F8" w:rsidRPr="00B306C6">
        <w:rPr>
          <w:lang w:val="en-CA"/>
        </w:rPr>
        <w:t xml:space="preserve">MacKay S, Ebert P, Harbidge C, </w:t>
      </w:r>
      <w:r w:rsidR="00F315F8" w:rsidRPr="00B306C6">
        <w:rPr>
          <w:b/>
          <w:bCs/>
          <w:lang w:val="en-CA"/>
        </w:rPr>
        <w:t>Hogan DB</w:t>
      </w:r>
      <w:r w:rsidR="00F315F8" w:rsidRPr="00B306C6">
        <w:rPr>
          <w:lang w:val="en-CA"/>
        </w:rPr>
        <w:t>: Fear of Falling in Older Adults: A Scoping Review</w:t>
      </w:r>
      <w:r w:rsidR="007D0DF1" w:rsidRPr="00B306C6">
        <w:rPr>
          <w:lang w:val="en-CA"/>
        </w:rPr>
        <w:t xml:space="preserve"> </w:t>
      </w:r>
      <w:r w:rsidR="00F315F8" w:rsidRPr="00B306C6">
        <w:rPr>
          <w:lang w:val="en-CA"/>
        </w:rPr>
        <w:t>of Recent Literature. Can Geriatr J</w:t>
      </w:r>
      <w:r w:rsidR="00753036">
        <w:rPr>
          <w:lang w:val="en-CA"/>
        </w:rPr>
        <w:t xml:space="preserve"> 2021, 24(4): 379-94</w:t>
      </w:r>
      <w:r w:rsidR="00F315F8" w:rsidRPr="00B306C6">
        <w:rPr>
          <w:lang w:val="en-CA"/>
        </w:rPr>
        <w:t>.</w:t>
      </w:r>
      <w:r w:rsidR="00B04A74" w:rsidRPr="00B306C6">
        <w:rPr>
          <w:lang w:val="en-CA"/>
        </w:rPr>
        <w:t xml:space="preserve"> </w:t>
      </w:r>
      <w:r w:rsidR="00B04A74" w:rsidRPr="00B306C6">
        <w:t>(Mr. MacKay was a student who was under my supervision at the time of this work.)</w:t>
      </w:r>
    </w:p>
    <w:p w14:paraId="57C1D150" w14:textId="3646DDAC" w:rsidR="00753036" w:rsidRDefault="00753036" w:rsidP="001D002A">
      <w:pPr>
        <w:pStyle w:val="ListParagraph"/>
        <w:numPr>
          <w:ilvl w:val="0"/>
          <w:numId w:val="5"/>
        </w:numPr>
        <w:spacing w:line="240" w:lineRule="exact"/>
      </w:pPr>
      <w:r>
        <w:t xml:space="preserve">Chertkow H, Rockwood K, </w:t>
      </w:r>
      <w:r w:rsidRPr="00753036">
        <w:rPr>
          <w:b/>
          <w:bCs/>
        </w:rPr>
        <w:t>Hogan DB</w:t>
      </w:r>
      <w:r>
        <w:t>, et al: Consensus Statement Regarding the Application of Biogen to Health Canada for Approval of Aducanumab. Can Geriatr J 2021, 24(4): 373-78.</w:t>
      </w:r>
    </w:p>
    <w:p w14:paraId="3A4FF048" w14:textId="05B6FF31" w:rsidR="00776C5D" w:rsidRPr="00B15D2A" w:rsidRDefault="00776C5D" w:rsidP="001D002A">
      <w:pPr>
        <w:pStyle w:val="ListParagraph"/>
        <w:numPr>
          <w:ilvl w:val="0"/>
          <w:numId w:val="5"/>
        </w:numPr>
        <w:spacing w:line="240" w:lineRule="exact"/>
        <w:rPr>
          <w:color w:val="000000" w:themeColor="text1"/>
        </w:rPr>
      </w:pPr>
      <w:r w:rsidRPr="00B306C6">
        <w:t xml:space="preserve">Maxwell CJ, Mondor L, Pefoyo Koné J, </w:t>
      </w:r>
      <w:r w:rsidRPr="00B15D2A">
        <w:rPr>
          <w:b/>
          <w:bCs/>
        </w:rPr>
        <w:t>Hogan DB</w:t>
      </w:r>
      <w:r w:rsidRPr="00B306C6">
        <w:t xml:space="preserve">, Wodchis WP: Sex differences in multimorbidity and </w:t>
      </w:r>
      <w:r w:rsidRPr="00B15D2A">
        <w:rPr>
          <w:color w:val="000000" w:themeColor="text1"/>
        </w:rPr>
        <w:t>polypharmacy trends: a repeated cross-sectional study of older adults in Ontario, Canada. PLOS O</w:t>
      </w:r>
      <w:r w:rsidR="00C6462C">
        <w:rPr>
          <w:color w:val="000000" w:themeColor="text1"/>
        </w:rPr>
        <w:t>ne</w:t>
      </w:r>
      <w:r w:rsidRPr="00B15D2A">
        <w:rPr>
          <w:color w:val="000000" w:themeColor="text1"/>
        </w:rPr>
        <w:t xml:space="preserve"> </w:t>
      </w:r>
      <w:r w:rsidR="00CA7E66" w:rsidRPr="00B15D2A">
        <w:rPr>
          <w:rFonts w:cs="Segoe UI"/>
          <w:color w:val="000000" w:themeColor="text1"/>
          <w:shd w:val="clear" w:color="auto" w:fill="FFFFFF"/>
        </w:rPr>
        <w:t>2021 Apr 26;16(4):e0250567.</w:t>
      </w:r>
      <w:r w:rsidR="00B15D2A" w:rsidRPr="00B15D2A">
        <w:rPr>
          <w:rFonts w:cs="Segoe UI"/>
          <w:color w:val="000000" w:themeColor="text1"/>
          <w:shd w:val="clear" w:color="auto" w:fill="FFFFFF"/>
        </w:rPr>
        <w:t xml:space="preserve"> doi: 10.1371/journal.pone.0250567. eCollection 2021.</w:t>
      </w:r>
    </w:p>
    <w:p w14:paraId="31A21E2D" w14:textId="13BC4C71" w:rsidR="00B4674E" w:rsidRPr="00B306C6" w:rsidRDefault="00D061A7" w:rsidP="001D002A">
      <w:pPr>
        <w:pStyle w:val="ListParagraph"/>
        <w:numPr>
          <w:ilvl w:val="0"/>
          <w:numId w:val="5"/>
        </w:numPr>
        <w:spacing w:line="240" w:lineRule="exact"/>
      </w:pPr>
      <w:r>
        <w:rPr>
          <w:rFonts w:eastAsiaTheme="minorHAnsi" w:cstheme="minorHAnsi"/>
          <w:bCs/>
        </w:rPr>
        <w:t>*</w:t>
      </w:r>
      <w:r w:rsidR="00D36EAF" w:rsidRPr="00B306C6">
        <w:rPr>
          <w:rFonts w:eastAsiaTheme="minorHAnsi" w:cstheme="minorHAnsi"/>
          <w:bCs/>
        </w:rPr>
        <w:t xml:space="preserve">Basu M, Cooper T, Kay K, </w:t>
      </w:r>
      <w:r w:rsidR="00D36EAF" w:rsidRPr="00B306C6">
        <w:rPr>
          <w:rFonts w:eastAsiaTheme="minorHAnsi" w:cstheme="minorHAnsi"/>
          <w:b/>
        </w:rPr>
        <w:t>Hogan DB</w:t>
      </w:r>
      <w:r w:rsidR="00D36EAF" w:rsidRPr="00B306C6">
        <w:rPr>
          <w:rFonts w:eastAsiaTheme="minorHAnsi" w:cstheme="minorHAnsi"/>
          <w:bCs/>
        </w:rPr>
        <w:t xml:space="preserve">, et al: Updated Inventory and Projected Requirements for Specialist Physicians in Geriatrics. Can Geriatr J </w:t>
      </w:r>
      <w:r w:rsidR="00803730">
        <w:rPr>
          <w:rFonts w:eastAsiaTheme="minorHAnsi" w:cstheme="minorHAnsi"/>
          <w:bCs/>
        </w:rPr>
        <w:t>2021, 24(3): 200-208</w:t>
      </w:r>
      <w:r w:rsidR="00D36EAF" w:rsidRPr="00B306C6">
        <w:rPr>
          <w:rFonts w:eastAsiaTheme="minorHAnsi" w:cstheme="minorHAnsi"/>
          <w:bCs/>
        </w:rPr>
        <w:t>.</w:t>
      </w:r>
    </w:p>
    <w:p w14:paraId="7DB7674D" w14:textId="19DBE102" w:rsidR="0047213C" w:rsidRPr="00B306C6" w:rsidRDefault="0047213C" w:rsidP="001D002A">
      <w:pPr>
        <w:pStyle w:val="ListParagraph"/>
        <w:numPr>
          <w:ilvl w:val="0"/>
          <w:numId w:val="5"/>
        </w:numPr>
        <w:spacing w:line="240" w:lineRule="exact"/>
      </w:pPr>
      <w:r w:rsidRPr="00B306C6">
        <w:rPr>
          <w:rFonts w:eastAsiaTheme="minorHAnsi" w:cstheme="minorHAnsi"/>
          <w:bCs/>
        </w:rPr>
        <w:t xml:space="preserve">McMillan JM, Gill MJ, Power C, Fujiwara E, </w:t>
      </w:r>
      <w:r w:rsidRPr="00B306C6">
        <w:rPr>
          <w:rFonts w:eastAsiaTheme="minorHAnsi" w:cstheme="minorHAnsi"/>
          <w:b/>
        </w:rPr>
        <w:t>Hogan DB</w:t>
      </w:r>
      <w:r w:rsidRPr="00B306C6">
        <w:rPr>
          <w:rFonts w:eastAsiaTheme="minorHAnsi" w:cstheme="minorHAnsi"/>
          <w:bCs/>
        </w:rPr>
        <w:t xml:space="preserve">, Rubin LH: Construct and Criterion-Related Validity of the Clinical Frailty Scale in Persons with HIV. JAIDS </w:t>
      </w:r>
      <w:r w:rsidR="00477D7E">
        <w:rPr>
          <w:rFonts w:eastAsiaTheme="minorHAnsi" w:cstheme="minorHAnsi"/>
          <w:bCs/>
        </w:rPr>
        <w:t>2021</w:t>
      </w:r>
      <w:r w:rsidR="00FE4A70">
        <w:rPr>
          <w:rStyle w:val="docsum-journal-citation"/>
        </w:rPr>
        <w:t>, 88(1): 110-16</w:t>
      </w:r>
      <w:r w:rsidRPr="00B306C6">
        <w:rPr>
          <w:rFonts w:eastAsiaTheme="minorHAnsi" w:cstheme="minorHAnsi"/>
          <w:bCs/>
        </w:rPr>
        <w:t>.</w:t>
      </w:r>
    </w:p>
    <w:p w14:paraId="3039351D" w14:textId="5008402A" w:rsidR="00C00318" w:rsidRPr="00B306C6" w:rsidRDefault="00A11862" w:rsidP="001D002A">
      <w:pPr>
        <w:pStyle w:val="ListParagraph"/>
        <w:numPr>
          <w:ilvl w:val="0"/>
          <w:numId w:val="5"/>
        </w:numPr>
        <w:spacing w:line="240" w:lineRule="exact"/>
      </w:pPr>
      <w:r w:rsidRPr="00B306C6">
        <w:rPr>
          <w:rFonts w:eastAsiaTheme="minorHAnsi" w:cstheme="minorHAnsi"/>
          <w:bCs/>
        </w:rPr>
        <w:t xml:space="preserve">Campitelli MA, Bronskill SE, Maclagan LC, ... </w:t>
      </w:r>
      <w:r w:rsidRPr="00B306C6">
        <w:rPr>
          <w:rFonts w:eastAsiaTheme="minorHAnsi" w:cstheme="minorHAnsi"/>
          <w:b/>
        </w:rPr>
        <w:t>Hogan DB</w:t>
      </w:r>
      <w:r w:rsidRPr="00B306C6">
        <w:rPr>
          <w:rFonts w:eastAsiaTheme="minorHAnsi" w:cstheme="minorHAnsi"/>
          <w:bCs/>
        </w:rPr>
        <w:t xml:space="preserve">, Maxwell CJ: Comparison of medication prescribing before and after the COVID-19 pandemic among nursing home residents in Ontario, Canada. JAMA Netw Open </w:t>
      </w:r>
      <w:r w:rsidR="00477D7E">
        <w:rPr>
          <w:rFonts w:eastAsiaTheme="minorHAnsi" w:cstheme="minorHAnsi"/>
          <w:bCs/>
        </w:rPr>
        <w:t xml:space="preserve">2021, 4(8): e2118441. </w:t>
      </w:r>
      <w:r w:rsidR="00C6462C">
        <w:rPr>
          <w:rFonts w:eastAsiaTheme="minorHAnsi" w:cstheme="minorHAnsi"/>
          <w:bCs/>
        </w:rPr>
        <w:t>d</w:t>
      </w:r>
      <w:r w:rsidR="00477D7E">
        <w:rPr>
          <w:rFonts w:eastAsiaTheme="minorHAnsi" w:cstheme="minorHAnsi"/>
          <w:bCs/>
        </w:rPr>
        <w:t>oi:10:1001/jamanetworkopen.2021.18441</w:t>
      </w:r>
      <w:r w:rsidRPr="00B306C6">
        <w:rPr>
          <w:rFonts w:eastAsiaTheme="minorHAnsi" w:cstheme="minorHAnsi"/>
          <w:bCs/>
        </w:rPr>
        <w:t xml:space="preserve"> </w:t>
      </w:r>
    </w:p>
    <w:p w14:paraId="5071DA69" w14:textId="714B8CB5" w:rsidR="00EC249C" w:rsidRPr="00EC249C" w:rsidRDefault="00D061A7" w:rsidP="001D002A">
      <w:pPr>
        <w:pStyle w:val="ListParagraph"/>
        <w:numPr>
          <w:ilvl w:val="0"/>
          <w:numId w:val="5"/>
        </w:numPr>
        <w:spacing w:line="240" w:lineRule="exact"/>
      </w:pPr>
      <w:r>
        <w:rPr>
          <w:rFonts w:cs="Arial"/>
          <w:color w:val="201F1E"/>
          <w:shd w:val="clear" w:color="auto" w:fill="FFFFFF"/>
          <w:lang w:val="en-CA"/>
        </w:rPr>
        <w:t>*</w:t>
      </w:r>
      <w:r w:rsidR="00C00318" w:rsidRPr="00EC249C">
        <w:rPr>
          <w:rFonts w:cs="Arial"/>
          <w:color w:val="201F1E"/>
          <w:shd w:val="clear" w:color="auto" w:fill="FFFFFF"/>
          <w:lang w:val="en-CA"/>
        </w:rPr>
        <w:t xml:space="preserve">Krüger RL, Clark CM, Dyck AM, ... </w:t>
      </w:r>
      <w:r w:rsidR="00C00318" w:rsidRPr="00EC249C">
        <w:rPr>
          <w:rFonts w:cs="Arial"/>
          <w:b/>
          <w:bCs/>
          <w:color w:val="201F1E"/>
          <w:shd w:val="clear" w:color="auto" w:fill="FFFFFF"/>
          <w:lang w:val="en-CA"/>
        </w:rPr>
        <w:t>Hogan DB</w:t>
      </w:r>
      <w:r w:rsidR="00C00318" w:rsidRPr="00EC249C">
        <w:rPr>
          <w:rFonts w:cs="Arial"/>
          <w:color w:val="201F1E"/>
          <w:shd w:val="clear" w:color="auto" w:fill="FFFFFF"/>
          <w:lang w:val="en-CA"/>
        </w:rPr>
        <w:t>, et al: The Brain in Motion II Study: Study Protocol for a Randomized Controlled Trial of an Aerobic Exercise Intervention for Older Adults at Increased Risk of Dementia. Tr</w:t>
      </w:r>
      <w:r w:rsidR="00B15D2A" w:rsidRPr="00EC249C">
        <w:rPr>
          <w:rFonts w:cs="Arial"/>
          <w:color w:val="201F1E"/>
          <w:shd w:val="clear" w:color="auto" w:fill="FFFFFF"/>
          <w:lang w:val="en-CA"/>
        </w:rPr>
        <w:t>ia</w:t>
      </w:r>
      <w:r w:rsidR="00C00318" w:rsidRPr="00EC249C">
        <w:rPr>
          <w:rFonts w:cs="Arial"/>
          <w:color w:val="201F1E"/>
          <w:shd w:val="clear" w:color="auto" w:fill="FFFFFF"/>
          <w:lang w:val="en-CA"/>
        </w:rPr>
        <w:t xml:space="preserve">ls </w:t>
      </w:r>
      <w:r w:rsidR="00B15D2A" w:rsidRPr="00EC249C">
        <w:rPr>
          <w:rFonts w:cs="Arial"/>
          <w:color w:val="201F1E"/>
          <w:shd w:val="clear" w:color="auto" w:fill="FFFFFF"/>
          <w:lang w:val="en-CA"/>
        </w:rPr>
        <w:t>2021, 22(1): 394</w:t>
      </w:r>
      <w:r w:rsidR="00C00318" w:rsidRPr="00EC249C">
        <w:rPr>
          <w:rFonts w:cs="Arial"/>
          <w:color w:val="201F1E"/>
          <w:shd w:val="clear" w:color="auto" w:fill="FFFFFF"/>
          <w:lang w:val="en-CA"/>
        </w:rPr>
        <w:t>.</w:t>
      </w:r>
      <w:r w:rsidR="00B15D2A" w:rsidRPr="00EC249C">
        <w:rPr>
          <w:rFonts w:cs="Arial"/>
          <w:color w:val="201F1E"/>
          <w:shd w:val="clear" w:color="auto" w:fill="FFFFFF"/>
          <w:lang w:val="en-CA"/>
        </w:rPr>
        <w:t xml:space="preserve"> </w:t>
      </w:r>
      <w:r w:rsidR="004801C6">
        <w:rPr>
          <w:rFonts w:cs="Arial"/>
          <w:color w:val="201F1E"/>
          <w:shd w:val="clear" w:color="auto" w:fill="FFFFFF"/>
          <w:lang w:val="en-CA"/>
        </w:rPr>
        <w:t>d</w:t>
      </w:r>
      <w:r w:rsidR="00B15D2A" w:rsidRPr="00EC249C">
        <w:rPr>
          <w:rFonts w:cs="Arial"/>
          <w:color w:val="201F1E"/>
          <w:shd w:val="clear" w:color="auto" w:fill="FFFFFF"/>
          <w:lang w:val="en-CA"/>
        </w:rPr>
        <w:t>oi:10.1186/s13063-021-5336-z.</w:t>
      </w:r>
    </w:p>
    <w:p w14:paraId="2A53C2B7" w14:textId="5D5D259F" w:rsidR="00C00318" w:rsidRPr="007E1CF0" w:rsidRDefault="00EC249C" w:rsidP="001D002A">
      <w:pPr>
        <w:pStyle w:val="ListParagraph"/>
        <w:numPr>
          <w:ilvl w:val="0"/>
          <w:numId w:val="5"/>
        </w:numPr>
        <w:spacing w:line="240" w:lineRule="exact"/>
      </w:pPr>
      <w:r w:rsidRPr="00EC249C">
        <w:rPr>
          <w:rFonts w:cs="Segoe UI"/>
          <w:color w:val="212121"/>
          <w:shd w:val="clear" w:color="auto" w:fill="FFFFFF"/>
        </w:rPr>
        <w:t xml:space="preserve">Griffith LE, Raina P, Kanters D, </w:t>
      </w:r>
      <w:r w:rsidRPr="00EC249C">
        <w:rPr>
          <w:rFonts w:cs="Segoe UI"/>
          <w:b/>
          <w:bCs/>
          <w:color w:val="212121"/>
          <w:shd w:val="clear" w:color="auto" w:fill="FFFFFF"/>
        </w:rPr>
        <w:t>Hogan D</w:t>
      </w:r>
      <w:r w:rsidRPr="00EC249C">
        <w:rPr>
          <w:rFonts w:cs="Segoe UI"/>
          <w:color w:val="212121"/>
          <w:shd w:val="clear" w:color="auto" w:fill="FFFFFF"/>
        </w:rPr>
        <w:t xml:space="preserve">, et al: Frailty </w:t>
      </w:r>
      <w:r w:rsidRPr="007E1CF0">
        <w:rPr>
          <w:rFonts w:cs="Segoe UI"/>
          <w:color w:val="212121"/>
          <w:shd w:val="clear" w:color="auto" w:fill="FFFFFF"/>
        </w:rPr>
        <w:t>differences across population characteristics associated with health inequality: a cross-sectional analysis of baseline data from the Canadian Longitudinal Study on Aging (CLSA). BMJ Open. 2021 Jul 19;11(7):e047945. doi: 10.1136/bmjopen-2020-047945. PMID: 34281924.</w:t>
      </w:r>
    </w:p>
    <w:p w14:paraId="5979287D" w14:textId="4EE5EDB0" w:rsidR="007E1CF0" w:rsidRPr="007E1CF0" w:rsidRDefault="007E1CF0" w:rsidP="001D002A">
      <w:pPr>
        <w:pStyle w:val="ListParagraph"/>
        <w:numPr>
          <w:ilvl w:val="0"/>
          <w:numId w:val="5"/>
        </w:numPr>
        <w:spacing w:line="240" w:lineRule="exact"/>
      </w:pPr>
      <w:r w:rsidRPr="007E1CF0">
        <w:rPr>
          <w:rFonts w:cs="Segoe UI"/>
          <w:color w:val="212121"/>
          <w:shd w:val="clear" w:color="auto" w:fill="FFFFFF"/>
        </w:rPr>
        <w:t>Seppala LJ, Kamkar N, Ryg J, Masud T, Daams J, Montero-Odasso MM, Hartikainen S, Petrovic M, van der Velde N; Task Force on Global Guidelines for Falls in Older Adults (</w:t>
      </w:r>
      <w:r>
        <w:rPr>
          <w:rFonts w:cs="Segoe UI"/>
          <w:color w:val="212121"/>
          <w:shd w:val="clear" w:color="auto" w:fill="FFFFFF"/>
        </w:rPr>
        <w:t>includes</w:t>
      </w:r>
      <w:r w:rsidR="00E3363E">
        <w:rPr>
          <w:rFonts w:cs="Segoe UI"/>
          <w:color w:val="212121"/>
          <w:shd w:val="clear" w:color="auto" w:fill="FFFFFF"/>
        </w:rPr>
        <w:t xml:space="preserve"> </w:t>
      </w:r>
      <w:r w:rsidR="00E3363E" w:rsidRPr="00E3363E">
        <w:rPr>
          <w:rFonts w:cs="Segoe UI"/>
          <w:b/>
          <w:bCs/>
          <w:color w:val="212121"/>
          <w:shd w:val="clear" w:color="auto" w:fill="FFFFFF"/>
        </w:rPr>
        <w:lastRenderedPageBreak/>
        <w:t>DB Hogan</w:t>
      </w:r>
      <w:r w:rsidR="00900DAF">
        <w:rPr>
          <w:rFonts w:cs="Segoe UI"/>
          <w:b/>
          <w:bCs/>
          <w:color w:val="212121"/>
          <w:shd w:val="clear" w:color="auto" w:fill="FFFFFF"/>
        </w:rPr>
        <w:t xml:space="preserve"> </w:t>
      </w:r>
      <w:r w:rsidR="00900DAF">
        <w:t>– this group consists of nonauthor collaborators</w:t>
      </w:r>
      <w:r w:rsidR="00E3363E">
        <w:rPr>
          <w:rFonts w:cs="Segoe UI"/>
          <w:color w:val="212121"/>
          <w:shd w:val="clear" w:color="auto" w:fill="FFFFFF"/>
        </w:rPr>
        <w:t>)</w:t>
      </w:r>
      <w:r w:rsidRPr="007E1CF0">
        <w:rPr>
          <w:rFonts w:cs="Segoe UI"/>
          <w:color w:val="212121"/>
          <w:shd w:val="clear" w:color="auto" w:fill="FFFFFF"/>
        </w:rPr>
        <w:t>: Protocol for a systematic review and meta-analysis assessing the effectiveness of deprescribing in falls prevention in older people. BMJ Open 2021 Nov 3;11(11):e047190. doi: 10.1136/bmjopen-2020-047190. PMID: 34732476.</w:t>
      </w:r>
    </w:p>
    <w:p w14:paraId="1961B5B8" w14:textId="77777777" w:rsidR="000645D9" w:rsidRPr="000645D9" w:rsidRDefault="007E1CF0" w:rsidP="000645D9">
      <w:pPr>
        <w:pStyle w:val="ListParagraph"/>
        <w:numPr>
          <w:ilvl w:val="0"/>
          <w:numId w:val="5"/>
        </w:numPr>
        <w:spacing w:line="240" w:lineRule="exact"/>
        <w:rPr>
          <w:color w:val="000000" w:themeColor="text1"/>
        </w:rPr>
      </w:pPr>
      <w:r w:rsidRPr="007E1CF0">
        <w:rPr>
          <w:rFonts w:cs="Segoe UI"/>
          <w:color w:val="212121"/>
          <w:shd w:val="clear" w:color="auto" w:fill="FFFFFF"/>
        </w:rPr>
        <w:t xml:space="preserve">Montero-Odasso MM, Kamkar N, Pieruccini-Faria F,... </w:t>
      </w:r>
      <w:r w:rsidRPr="007E1CF0">
        <w:rPr>
          <w:rFonts w:cs="Segoe UI"/>
          <w:b/>
          <w:bCs/>
          <w:color w:val="212121"/>
          <w:shd w:val="clear" w:color="auto" w:fill="FFFFFF"/>
        </w:rPr>
        <w:t>Hogan DB</w:t>
      </w:r>
      <w:r w:rsidRPr="007E1CF0">
        <w:rPr>
          <w:rFonts w:cs="Segoe UI"/>
          <w:color w:val="212121"/>
          <w:shd w:val="clear" w:color="auto" w:fill="FFFFFF"/>
        </w:rPr>
        <w:t xml:space="preserve">, </w:t>
      </w:r>
      <w:r w:rsidRPr="00087CA3">
        <w:rPr>
          <w:rFonts w:cs="Segoe UI"/>
          <w:color w:val="000000" w:themeColor="text1"/>
          <w:shd w:val="clear" w:color="auto" w:fill="FFFFFF"/>
        </w:rPr>
        <w:t xml:space="preserve">et al: Evaluation of Clinical Practice Guidelines on Fall Prevention and management for Older Adults – A Systematic Review. JAMA Netw Open 2021, 4(12): e2138911. doi:10.1001/jamanetworkopen.2021.38911   </w:t>
      </w:r>
    </w:p>
    <w:p w14:paraId="617961C1" w14:textId="60025E00" w:rsidR="001C0C2C" w:rsidRPr="000645D9" w:rsidRDefault="00087CA3" w:rsidP="000645D9">
      <w:pPr>
        <w:pStyle w:val="ListParagraph"/>
        <w:numPr>
          <w:ilvl w:val="0"/>
          <w:numId w:val="5"/>
        </w:numPr>
        <w:spacing w:line="240" w:lineRule="exact"/>
        <w:rPr>
          <w:color w:val="000000" w:themeColor="text1"/>
        </w:rPr>
      </w:pPr>
      <w:r w:rsidRPr="000645D9">
        <w:rPr>
          <w:rFonts w:cs="Segoe UI"/>
          <w:color w:val="000000" w:themeColor="text1"/>
          <w:shd w:val="clear" w:color="auto" w:fill="FFFFFF"/>
        </w:rPr>
        <w:t>Maxwell CJ, Maclagan L</w:t>
      </w:r>
      <w:r w:rsidR="00376B11" w:rsidRPr="000645D9">
        <w:rPr>
          <w:rFonts w:cs="Segoe UI"/>
          <w:color w:val="000000" w:themeColor="text1"/>
          <w:shd w:val="clear" w:color="auto" w:fill="FFFFFF"/>
        </w:rPr>
        <w:t>C, Harris DA</w:t>
      </w:r>
      <w:r w:rsidR="00AF0546" w:rsidRPr="000645D9">
        <w:rPr>
          <w:rFonts w:cs="Segoe UI"/>
          <w:color w:val="212121"/>
          <w:shd w:val="clear" w:color="auto" w:fill="FFFFFF"/>
        </w:rPr>
        <w:t xml:space="preserve">,... </w:t>
      </w:r>
      <w:r w:rsidR="00AF0546" w:rsidRPr="000645D9">
        <w:rPr>
          <w:rFonts w:cs="Segoe UI"/>
          <w:b/>
          <w:bCs/>
          <w:color w:val="212121"/>
          <w:shd w:val="clear" w:color="auto" w:fill="FFFFFF"/>
        </w:rPr>
        <w:t>Hogan DB</w:t>
      </w:r>
      <w:r w:rsidR="00AF0546" w:rsidRPr="000645D9">
        <w:rPr>
          <w:rFonts w:cs="Segoe UI"/>
          <w:color w:val="212121"/>
          <w:shd w:val="clear" w:color="auto" w:fill="FFFFFF"/>
        </w:rPr>
        <w:t xml:space="preserve">, et al: </w:t>
      </w:r>
      <w:r w:rsidRPr="000645D9">
        <w:rPr>
          <w:rFonts w:cs="Segoe UI"/>
          <w:color w:val="000000" w:themeColor="text1"/>
          <w:shd w:val="clear" w:color="auto" w:fill="FFFFFF"/>
        </w:rPr>
        <w:t>Incidence of Neurological and psychiatric co-morbidity over time: a population-based cohort study in Ontario, Canada. Age Ageing 202</w:t>
      </w:r>
      <w:r w:rsidR="003F47B7" w:rsidRPr="000645D9">
        <w:rPr>
          <w:rFonts w:cs="Segoe UI"/>
          <w:color w:val="000000" w:themeColor="text1"/>
          <w:shd w:val="clear" w:color="auto" w:fill="FFFFFF"/>
        </w:rPr>
        <w:t>2</w:t>
      </w:r>
      <w:r w:rsidR="00FA0DB3" w:rsidRPr="000645D9">
        <w:rPr>
          <w:rFonts w:cs="Segoe UI"/>
          <w:color w:val="000000" w:themeColor="text1"/>
          <w:shd w:val="clear" w:color="auto" w:fill="FFFFFF"/>
        </w:rPr>
        <w:t>, 51</w:t>
      </w:r>
      <w:r w:rsidR="00BC0F04" w:rsidRPr="000645D9">
        <w:rPr>
          <w:rFonts w:cs="Segoe UI"/>
          <w:color w:val="000000" w:themeColor="text1"/>
          <w:shd w:val="clear" w:color="auto" w:fill="FFFFFF"/>
        </w:rPr>
        <w:t>(2): afab277</w:t>
      </w:r>
      <w:r w:rsidR="00FA0DB3" w:rsidRPr="000645D9">
        <w:rPr>
          <w:rFonts w:cs="Segoe UI"/>
          <w:color w:val="000000" w:themeColor="text1"/>
          <w:shd w:val="clear" w:color="auto" w:fill="FFFFFF"/>
        </w:rPr>
        <w:t>.</w:t>
      </w:r>
      <w:r w:rsidRPr="000645D9">
        <w:rPr>
          <w:rFonts w:cs="Segoe UI"/>
          <w:color w:val="000000" w:themeColor="text1"/>
          <w:shd w:val="clear" w:color="auto" w:fill="FFFFFF"/>
        </w:rPr>
        <w:t xml:space="preserve"> </w:t>
      </w:r>
      <w:r w:rsidR="00BC0F04" w:rsidRPr="000645D9">
        <w:rPr>
          <w:rFonts w:cs="Segoe UI"/>
          <w:color w:val="212121"/>
          <w:shd w:val="clear" w:color="auto" w:fill="FFFFFF"/>
        </w:rPr>
        <w:t>doi: 10.1093/ageing/afab277.</w:t>
      </w:r>
      <w:r w:rsidR="00BC0F04" w:rsidRPr="000645D9">
        <w:rPr>
          <w:rStyle w:val="apple-converted-space"/>
          <w:rFonts w:cs="Segoe UI"/>
          <w:color w:val="212121"/>
          <w:shd w:val="clear" w:color="auto" w:fill="FFFFFF"/>
        </w:rPr>
        <w:t> </w:t>
      </w:r>
      <w:r w:rsidR="000645D9">
        <w:t>doi: 10.1093/ageing/afab277. PMID: 35134841.</w:t>
      </w:r>
    </w:p>
    <w:p w14:paraId="3F47CCD6" w14:textId="77777777" w:rsidR="008956FA" w:rsidRPr="008956FA" w:rsidRDefault="001F140F" w:rsidP="001D002A">
      <w:pPr>
        <w:pStyle w:val="ListParagraph"/>
        <w:numPr>
          <w:ilvl w:val="0"/>
          <w:numId w:val="5"/>
        </w:numPr>
        <w:spacing w:line="240" w:lineRule="exact"/>
        <w:rPr>
          <w:color w:val="000000" w:themeColor="text1"/>
        </w:rPr>
      </w:pPr>
      <w:r w:rsidRPr="001F140F">
        <w:t>Raina P, Wolfson C, Griffith L,</w:t>
      </w:r>
      <w:r w:rsidRPr="001C0C2C">
        <w:rPr>
          <w:rFonts w:cs="Segoe UI"/>
          <w:color w:val="212121"/>
          <w:shd w:val="clear" w:color="auto" w:fill="FFFFFF"/>
        </w:rPr>
        <w:t xml:space="preserve"> ... </w:t>
      </w:r>
      <w:r w:rsidR="00376B11" w:rsidRPr="001F140F">
        <w:t xml:space="preserve"> </w:t>
      </w:r>
      <w:r w:rsidR="00376B11" w:rsidRPr="005744EC">
        <w:t>CLSA Team</w:t>
      </w:r>
      <w:r w:rsidR="00D507EA">
        <w:t xml:space="preserve"> (includes </w:t>
      </w:r>
      <w:r w:rsidR="00D507EA" w:rsidRPr="001C0C2C">
        <w:rPr>
          <w:b/>
          <w:bCs/>
        </w:rPr>
        <w:t>DB Hogan</w:t>
      </w:r>
      <w:r w:rsidR="00900DAF">
        <w:rPr>
          <w:b/>
          <w:bCs/>
        </w:rPr>
        <w:t xml:space="preserve"> </w:t>
      </w:r>
      <w:r w:rsidR="00900DAF">
        <w:t>– this group consists</w:t>
      </w:r>
      <w:r w:rsidR="004E6564">
        <w:t xml:space="preserve"> of</w:t>
      </w:r>
      <w:r w:rsidR="00900DAF">
        <w:t xml:space="preserve"> nonauthor collaborators</w:t>
      </w:r>
      <w:r w:rsidR="00D507EA">
        <w:t xml:space="preserve">): </w:t>
      </w:r>
      <w:r w:rsidR="00376B11" w:rsidRPr="001C0C2C">
        <w:rPr>
          <w:rFonts w:cs="Segoe UI"/>
          <w:color w:val="000000" w:themeColor="text1"/>
          <w:shd w:val="clear" w:color="auto" w:fill="FFFFFF"/>
        </w:rPr>
        <w:t xml:space="preserve">A longitudinal analysis of the impact of the COVID-19 pandemic on the mental health of middle-aged and older adults from the Canadian Longitudinal Study on Aging. Nature Aging </w:t>
      </w:r>
      <w:r w:rsidR="001C0C2C" w:rsidRPr="001C0C2C">
        <w:rPr>
          <w:rFonts w:cs="Segoe UI"/>
          <w:color w:val="000000" w:themeColor="text1"/>
          <w:shd w:val="clear" w:color="auto" w:fill="FFFFFF"/>
        </w:rPr>
        <w:t>2021,</w:t>
      </w:r>
      <w:r w:rsidR="004801C6">
        <w:rPr>
          <w:rFonts w:cs="Segoe UI"/>
          <w:color w:val="000000" w:themeColor="text1"/>
          <w:shd w:val="clear" w:color="auto" w:fill="FFFFFF"/>
        </w:rPr>
        <w:t xml:space="preserve"> 1: 1137-47.</w:t>
      </w:r>
    </w:p>
    <w:p w14:paraId="1EF3290E" w14:textId="4F61BA23" w:rsidR="00B02BB2" w:rsidRPr="008956FA" w:rsidRDefault="00D061A7" w:rsidP="001D002A">
      <w:pPr>
        <w:pStyle w:val="ListParagraph"/>
        <w:numPr>
          <w:ilvl w:val="0"/>
          <w:numId w:val="5"/>
        </w:numPr>
        <w:spacing w:line="240" w:lineRule="exact"/>
        <w:rPr>
          <w:color w:val="000000" w:themeColor="text1"/>
        </w:rPr>
      </w:pPr>
      <w:r>
        <w:t>*</w:t>
      </w:r>
      <w:r w:rsidR="00FE4A70">
        <w:t xml:space="preserve">Lake S, Guadagni V, Kendall K, Chadder M, Anderson T, Leigh R, Rawling J, </w:t>
      </w:r>
      <w:r w:rsidR="00FE4A70" w:rsidRPr="008956FA">
        <w:rPr>
          <w:b/>
          <w:bCs/>
        </w:rPr>
        <w:t>Hogan DB</w:t>
      </w:r>
      <w:r w:rsidR="00FE4A70">
        <w:t xml:space="preserve">, </w:t>
      </w:r>
      <w:r w:rsidR="008956FA">
        <w:t>Hill MD, Poulin MJ</w:t>
      </w:r>
      <w:r w:rsidR="00FE4A70">
        <w:t xml:space="preserve">: Aerobic exercise training in older men and women – cerebrovascular responses to submaximal exercise: Results from the Brain in Motion study. </w:t>
      </w:r>
      <w:r w:rsidR="00FE4A70" w:rsidRPr="00B02BB2">
        <w:t>Physiological Repo</w:t>
      </w:r>
      <w:r w:rsidR="003F47B7">
        <w:t>r</w:t>
      </w:r>
      <w:r w:rsidR="00FE4A70" w:rsidRPr="00B02BB2">
        <w:t>ts 202</w:t>
      </w:r>
      <w:r w:rsidR="008956FA">
        <w:t xml:space="preserve">2, 10(4): e15158. doi: 10.14814/phy2.15158. </w:t>
      </w:r>
    </w:p>
    <w:p w14:paraId="7111C6BC" w14:textId="7C1636E0" w:rsidR="00B02BB2" w:rsidRPr="00900DAF" w:rsidRDefault="00D061A7" w:rsidP="001D002A">
      <w:pPr>
        <w:pStyle w:val="ListParagraph"/>
        <w:numPr>
          <w:ilvl w:val="0"/>
          <w:numId w:val="5"/>
        </w:numPr>
        <w:spacing w:line="240" w:lineRule="exact"/>
        <w:rPr>
          <w:color w:val="000000" w:themeColor="text1"/>
        </w:rPr>
      </w:pPr>
      <w:r>
        <w:t>*</w:t>
      </w:r>
      <w:r w:rsidR="00B02BB2" w:rsidRPr="00B02BB2">
        <w:t xml:space="preserve">Osman A, Duncan A, Giurca A, Maxwell C, Kamkar N, </w:t>
      </w:r>
      <w:r w:rsidR="00B02BB2" w:rsidRPr="00B02BB2">
        <w:rPr>
          <w:b/>
          <w:bCs/>
        </w:rPr>
        <w:t>Hogan D</w:t>
      </w:r>
      <w:r w:rsidR="00B02BB2" w:rsidRPr="00B02BB2">
        <w:t xml:space="preserve">, Montero-Odasso M: </w:t>
      </w:r>
      <w:r w:rsidR="00B02BB2" w:rsidRPr="00B02BB2">
        <w:rPr>
          <w:rFonts w:cs="Segoe UI"/>
          <w:color w:val="201F1E"/>
          <w:shd w:val="clear" w:color="auto" w:fill="FFFFFF"/>
        </w:rPr>
        <w:t>Listening to Trainee Concerns and Suggestions During COVID-19: A Report from the Canadian Consortium on Neurodegeneration in Aging (CCNA)</w:t>
      </w:r>
      <w:r w:rsidR="007F0C29">
        <w:rPr>
          <w:rFonts w:cs="Segoe UI"/>
          <w:color w:val="201F1E"/>
          <w:shd w:val="clear" w:color="auto" w:fill="FFFFFF"/>
        </w:rPr>
        <w:t>.</w:t>
      </w:r>
      <w:r w:rsidR="00B02BB2">
        <w:rPr>
          <w:rFonts w:cs="Segoe UI"/>
          <w:color w:val="201F1E"/>
          <w:shd w:val="clear" w:color="auto" w:fill="FFFFFF"/>
        </w:rPr>
        <w:t xml:space="preserve"> Can Geriatr J 202</w:t>
      </w:r>
      <w:r w:rsidR="003F47B7">
        <w:rPr>
          <w:rFonts w:cs="Segoe UI"/>
          <w:color w:val="201F1E"/>
          <w:shd w:val="clear" w:color="auto" w:fill="FFFFFF"/>
        </w:rPr>
        <w:t>2</w:t>
      </w:r>
      <w:r w:rsidR="006C4A3A">
        <w:rPr>
          <w:rFonts w:cs="Segoe UI"/>
          <w:color w:val="201F1E"/>
          <w:shd w:val="clear" w:color="auto" w:fill="FFFFFF"/>
        </w:rPr>
        <w:t>, 25(3): 262-68</w:t>
      </w:r>
      <w:r w:rsidR="00B02BB2">
        <w:rPr>
          <w:rFonts w:cs="Segoe UI"/>
          <w:color w:val="201F1E"/>
          <w:shd w:val="clear" w:color="auto" w:fill="FFFFFF"/>
        </w:rPr>
        <w:t>.</w:t>
      </w:r>
    </w:p>
    <w:p w14:paraId="1E8CB451" w14:textId="5E78A1D0" w:rsidR="00900DAF" w:rsidRPr="003F47B7" w:rsidRDefault="00900DAF" w:rsidP="001D002A">
      <w:pPr>
        <w:pStyle w:val="ListParagraph"/>
        <w:numPr>
          <w:ilvl w:val="0"/>
          <w:numId w:val="5"/>
        </w:numPr>
        <w:spacing w:line="240" w:lineRule="exact"/>
        <w:rPr>
          <w:color w:val="000000" w:themeColor="text1"/>
        </w:rPr>
      </w:pPr>
      <w:r>
        <w:rPr>
          <w:rFonts w:cs="Segoe UI"/>
          <w:color w:val="201F1E"/>
          <w:shd w:val="clear" w:color="auto" w:fill="FFFFFF"/>
        </w:rPr>
        <w:t>Beauchamp MK,</w:t>
      </w:r>
      <w:r w:rsidR="007F0C29">
        <w:rPr>
          <w:rFonts w:cs="Segoe UI"/>
          <w:color w:val="201F1E"/>
          <w:shd w:val="clear" w:color="auto" w:fill="FFFFFF"/>
        </w:rPr>
        <w:t xml:space="preserve"> Joshi D, McMillan J,...,</w:t>
      </w:r>
      <w:r>
        <w:rPr>
          <w:rFonts w:cs="Segoe UI"/>
          <w:color w:val="201F1E"/>
          <w:shd w:val="clear" w:color="auto" w:fill="FFFFFF"/>
        </w:rPr>
        <w:t xml:space="preserve"> for the Canadian Longitudinal Study on Aging (CLSA) Team (includes </w:t>
      </w:r>
      <w:r w:rsidRPr="00900DAF">
        <w:rPr>
          <w:rFonts w:cs="Segoe UI"/>
          <w:b/>
          <w:bCs/>
          <w:color w:val="201F1E"/>
          <w:shd w:val="clear" w:color="auto" w:fill="FFFFFF"/>
        </w:rPr>
        <w:t>DB Hogan</w:t>
      </w:r>
      <w:r>
        <w:rPr>
          <w:rFonts w:cs="Segoe UI"/>
          <w:color w:val="201F1E"/>
          <w:shd w:val="clear" w:color="auto" w:fill="FFFFFF"/>
        </w:rPr>
        <w:t xml:space="preserve"> </w:t>
      </w:r>
      <w:r>
        <w:t xml:space="preserve">– this group consists </w:t>
      </w:r>
      <w:r w:rsidR="004E6564">
        <w:t xml:space="preserve">of </w:t>
      </w:r>
      <w:r>
        <w:t>nonauthor collaborators)</w:t>
      </w:r>
      <w:r>
        <w:rPr>
          <w:rFonts w:cs="Segoe UI"/>
          <w:color w:val="201F1E"/>
          <w:shd w:val="clear" w:color="auto" w:fill="FFFFFF"/>
        </w:rPr>
        <w:t>: Assessment of Functional Mobility After COVID-19 in Adults Aged 50 Years or Older in the Canadian Longitudinal Study on Aging. JAMA Network Open 2022, 5(1):</w:t>
      </w:r>
      <w:r w:rsidR="003F47B7">
        <w:rPr>
          <w:rFonts w:cs="Segoe UI"/>
          <w:color w:val="201F1E"/>
          <w:shd w:val="clear" w:color="auto" w:fill="FFFFFF"/>
        </w:rPr>
        <w:t xml:space="preserve"> </w:t>
      </w:r>
      <w:r>
        <w:rPr>
          <w:rFonts w:cs="Segoe UI"/>
          <w:color w:val="201F1E"/>
          <w:shd w:val="clear" w:color="auto" w:fill="FFFFFF"/>
        </w:rPr>
        <w:t>e2146168. doi:10.1001/jamanetworkopen.2021.46168</w:t>
      </w:r>
    </w:p>
    <w:p w14:paraId="1412A00E" w14:textId="55DD0010" w:rsidR="003F47B7" w:rsidRPr="00FA0DB3" w:rsidRDefault="000645D9" w:rsidP="001D002A">
      <w:pPr>
        <w:pStyle w:val="ListParagraph"/>
        <w:numPr>
          <w:ilvl w:val="0"/>
          <w:numId w:val="5"/>
        </w:numPr>
        <w:spacing w:line="240" w:lineRule="exact"/>
        <w:rPr>
          <w:color w:val="000000" w:themeColor="text1"/>
        </w:rPr>
      </w:pPr>
      <w:r>
        <w:rPr>
          <w:rFonts w:cs="Segoe UI"/>
          <w:color w:val="201F1E"/>
          <w:shd w:val="clear" w:color="auto" w:fill="FFFFFF"/>
        </w:rPr>
        <w:t>*</w:t>
      </w:r>
      <w:r w:rsidR="003F47B7">
        <w:rPr>
          <w:rFonts w:cs="Segoe UI"/>
          <w:color w:val="201F1E"/>
          <w:shd w:val="clear" w:color="auto" w:fill="FFFFFF"/>
        </w:rPr>
        <w:t xml:space="preserve">Harris DA, Guo Y, Nakhla N, Tadrous M, </w:t>
      </w:r>
      <w:r w:rsidR="003F47B7" w:rsidRPr="003F47B7">
        <w:rPr>
          <w:rFonts w:cs="Segoe UI"/>
          <w:b/>
          <w:bCs/>
          <w:color w:val="201F1E"/>
          <w:shd w:val="clear" w:color="auto" w:fill="FFFFFF"/>
        </w:rPr>
        <w:t>Hogan DB</w:t>
      </w:r>
      <w:r w:rsidR="003F47B7">
        <w:rPr>
          <w:rFonts w:cs="Segoe UI"/>
          <w:color w:val="201F1E"/>
          <w:shd w:val="clear" w:color="auto" w:fill="FFFFFF"/>
        </w:rPr>
        <w:t>, et al: Prevalence of prescription and non-prescription polypharmacy by frailty and sex among middle-aged and older Canadians. Health Reports 2022</w:t>
      </w:r>
      <w:r w:rsidR="00A56FF3">
        <w:rPr>
          <w:rFonts w:cs="Segoe UI"/>
          <w:color w:val="201F1E"/>
          <w:shd w:val="clear" w:color="auto" w:fill="FFFFFF"/>
        </w:rPr>
        <w:t>, 33(6): 3-16</w:t>
      </w:r>
      <w:r w:rsidR="003F47B7">
        <w:rPr>
          <w:rFonts w:cs="Segoe UI"/>
          <w:color w:val="201F1E"/>
          <w:shd w:val="clear" w:color="auto" w:fill="FFFFFF"/>
        </w:rPr>
        <w:t>.</w:t>
      </w:r>
    </w:p>
    <w:p w14:paraId="26698F41" w14:textId="3C267F8E" w:rsidR="00FA0DB3" w:rsidRPr="004E6564" w:rsidRDefault="00FA0DB3" w:rsidP="001D002A">
      <w:pPr>
        <w:pStyle w:val="ListParagraph"/>
        <w:numPr>
          <w:ilvl w:val="0"/>
          <w:numId w:val="5"/>
        </w:numPr>
        <w:spacing w:line="240" w:lineRule="exact"/>
        <w:rPr>
          <w:color w:val="000000" w:themeColor="text1"/>
        </w:rPr>
      </w:pPr>
      <w:r w:rsidRPr="004E6564">
        <w:rPr>
          <w:rFonts w:cs="Segoe UI"/>
          <w:color w:val="000000" w:themeColor="text1"/>
          <w:shd w:val="clear" w:color="auto" w:fill="FFFFFF"/>
        </w:rPr>
        <w:t xml:space="preserve">Wister A, Li L, Dosco TD, McMillan J, Griffin LE and on behalf of the Canadian Longitudinal Study on Aging (CLSA) Team (includes </w:t>
      </w:r>
      <w:r w:rsidRPr="004E6564">
        <w:rPr>
          <w:rFonts w:cs="Segoe UI"/>
          <w:b/>
          <w:bCs/>
          <w:color w:val="000000" w:themeColor="text1"/>
          <w:shd w:val="clear" w:color="auto" w:fill="FFFFFF"/>
        </w:rPr>
        <w:t>DB Hogan</w:t>
      </w:r>
      <w:r w:rsidRPr="004E6564">
        <w:rPr>
          <w:rFonts w:cs="Segoe UI"/>
          <w:color w:val="000000" w:themeColor="text1"/>
          <w:shd w:val="clear" w:color="auto" w:fill="FFFFFF"/>
        </w:rPr>
        <w:t xml:space="preserve"> </w:t>
      </w:r>
      <w:r w:rsidRPr="004E6564">
        <w:rPr>
          <w:color w:val="000000" w:themeColor="text1"/>
        </w:rPr>
        <w:t xml:space="preserve">– this group consists </w:t>
      </w:r>
      <w:r w:rsidR="004E6564" w:rsidRPr="004E6564">
        <w:rPr>
          <w:color w:val="000000" w:themeColor="text1"/>
        </w:rPr>
        <w:t xml:space="preserve">of </w:t>
      </w:r>
      <w:r w:rsidRPr="004E6564">
        <w:rPr>
          <w:color w:val="000000" w:themeColor="text1"/>
        </w:rPr>
        <w:t xml:space="preserve">nonauthor collaborators): Multimorbidity resilience and COVID-19 pandemic self-reported impact and worry among older adults: a study based on the Canadian Longitudinal Study on Aging (CLSA). BMC Geriatrics 2022, 22: 92. </w:t>
      </w:r>
      <w:hyperlink r:id="rId17" w:history="1">
        <w:r w:rsidR="004E6564" w:rsidRPr="00B71483">
          <w:rPr>
            <w:rStyle w:val="Hyperlink"/>
            <w:color w:val="C45911" w:themeColor="accent2" w:themeShade="BF"/>
          </w:rPr>
          <w:t>https://doi.org/10.1186/s12877-022-02769-2</w:t>
        </w:r>
      </w:hyperlink>
      <w:r w:rsidR="00B71483" w:rsidRPr="00B71483">
        <w:rPr>
          <w:color w:val="C45911" w:themeColor="accent2" w:themeShade="BF"/>
        </w:rPr>
        <w:t xml:space="preserve"> </w:t>
      </w:r>
      <w:r w:rsidRPr="00B71483">
        <w:rPr>
          <w:rFonts w:cs="Segoe UI"/>
          <w:color w:val="C45911" w:themeColor="accent2" w:themeShade="BF"/>
          <w:shd w:val="clear" w:color="auto" w:fill="FFFFFF"/>
        </w:rPr>
        <w:t xml:space="preserve"> </w:t>
      </w:r>
    </w:p>
    <w:p w14:paraId="7957CF89" w14:textId="77777777" w:rsidR="000D53BC" w:rsidRPr="000D53BC" w:rsidRDefault="004E6564" w:rsidP="000D53BC">
      <w:pPr>
        <w:pStyle w:val="ListParagraph"/>
        <w:numPr>
          <w:ilvl w:val="0"/>
          <w:numId w:val="5"/>
        </w:numPr>
        <w:spacing w:line="240" w:lineRule="exact"/>
        <w:rPr>
          <w:rStyle w:val="Hyperlink"/>
          <w:color w:val="000000" w:themeColor="text1"/>
          <w:u w:val="none"/>
        </w:rPr>
      </w:pPr>
      <w:r w:rsidRPr="004E6564">
        <w:rPr>
          <w:color w:val="000000" w:themeColor="text1"/>
          <w:shd w:val="clear" w:color="auto" w:fill="FFFFFF"/>
        </w:rPr>
        <w:lastRenderedPageBreak/>
        <w:t>Wister A, Li L, Mitchell B, … Canadian Longitudinal Study on Aging (CLSA) Team</w:t>
      </w:r>
      <w:r w:rsidR="00B71483">
        <w:rPr>
          <w:color w:val="000000" w:themeColor="text1"/>
          <w:shd w:val="clear" w:color="auto" w:fill="FFFFFF"/>
        </w:rPr>
        <w:t xml:space="preserve"> (</w:t>
      </w:r>
      <w:r w:rsidRPr="004E6564">
        <w:rPr>
          <w:color w:val="000000" w:themeColor="text1"/>
          <w:shd w:val="clear" w:color="auto" w:fill="FFFFFF"/>
        </w:rPr>
        <w:t xml:space="preserve">includes </w:t>
      </w:r>
      <w:r w:rsidRPr="004E6564">
        <w:rPr>
          <w:b/>
          <w:bCs/>
          <w:color w:val="000000" w:themeColor="text1"/>
          <w:shd w:val="clear" w:color="auto" w:fill="FFFFFF"/>
        </w:rPr>
        <w:t xml:space="preserve">DB Hogan </w:t>
      </w:r>
      <w:r w:rsidRPr="004E6564">
        <w:rPr>
          <w:color w:val="000000" w:themeColor="text1"/>
          <w:shd w:val="clear" w:color="auto" w:fill="FFFFFF"/>
        </w:rPr>
        <w:t xml:space="preserve">– this group consists of nonauthor collaborators): Levels of depression and anxiety among informal caregivers during the COVID-19 pandemic: A study based on the Canadian Longitudinal </w:t>
      </w:r>
      <w:r w:rsidRPr="00B71483">
        <w:rPr>
          <w:color w:val="000000" w:themeColor="text1"/>
          <w:shd w:val="clear" w:color="auto" w:fill="FFFFFF"/>
        </w:rPr>
        <w:t>Study on Aging.</w:t>
      </w:r>
      <w:r w:rsidRPr="00B71483">
        <w:rPr>
          <w:rStyle w:val="apple-converted-space"/>
          <w:color w:val="000000" w:themeColor="text1"/>
          <w:shd w:val="clear" w:color="auto" w:fill="FFFFFF"/>
        </w:rPr>
        <w:t> </w:t>
      </w:r>
      <w:r w:rsidRPr="00B71483">
        <w:rPr>
          <w:rStyle w:val="Emphasis"/>
          <w:i w:val="0"/>
          <w:iCs w:val="0"/>
          <w:color w:val="000000" w:themeColor="text1"/>
          <w:bdr w:val="none" w:sz="0" w:space="0" w:color="auto" w:frame="1"/>
        </w:rPr>
        <w:t>The Journals of Gerontology: Series B</w:t>
      </w:r>
      <w:r w:rsidRPr="00B71483">
        <w:rPr>
          <w:i/>
          <w:iCs/>
          <w:color w:val="000000" w:themeColor="text1"/>
          <w:shd w:val="clear" w:color="auto" w:fill="FFFFFF"/>
        </w:rPr>
        <w:t xml:space="preserve"> </w:t>
      </w:r>
      <w:r w:rsidRPr="00B71483">
        <w:rPr>
          <w:color w:val="000000" w:themeColor="text1"/>
          <w:shd w:val="clear" w:color="auto" w:fill="FFFFFF"/>
        </w:rPr>
        <w:t>2022;  gbac035</w:t>
      </w:r>
      <w:r w:rsidR="00B71483">
        <w:rPr>
          <w:color w:val="000000" w:themeColor="text1"/>
          <w:shd w:val="clear" w:color="auto" w:fill="FFFFFF"/>
        </w:rPr>
        <w:t>.</w:t>
      </w:r>
      <w:r w:rsidRPr="00B71483">
        <w:rPr>
          <w:rStyle w:val="apple-converted-space"/>
          <w:color w:val="000000" w:themeColor="text1"/>
          <w:shd w:val="clear" w:color="auto" w:fill="FFFFFF"/>
        </w:rPr>
        <w:t> </w:t>
      </w:r>
      <w:hyperlink r:id="rId18" w:history="1">
        <w:r w:rsidRPr="00B71483">
          <w:rPr>
            <w:rStyle w:val="Hyperlink"/>
            <w:color w:val="C45911" w:themeColor="accent2" w:themeShade="BF"/>
            <w:bdr w:val="none" w:sz="0" w:space="0" w:color="auto" w:frame="1"/>
          </w:rPr>
          <w:t>https://doi.org/10.1093/geronb/gbac035</w:t>
        </w:r>
      </w:hyperlink>
    </w:p>
    <w:p w14:paraId="01D0B94E" w14:textId="72AFFBAE" w:rsidR="00D61D85" w:rsidRPr="000D53BC" w:rsidRDefault="00D61D85" w:rsidP="000D53BC">
      <w:pPr>
        <w:pStyle w:val="ListParagraph"/>
        <w:numPr>
          <w:ilvl w:val="0"/>
          <w:numId w:val="5"/>
        </w:numPr>
        <w:spacing w:line="240" w:lineRule="exact"/>
        <w:rPr>
          <w:color w:val="000000" w:themeColor="text1"/>
        </w:rPr>
      </w:pPr>
      <w:r w:rsidRPr="000D53BC">
        <w:rPr>
          <w:color w:val="000000" w:themeColor="text1"/>
        </w:rPr>
        <w:t xml:space="preserve">Maxwell CJ, Campitelli MA, Cotton CA, </w:t>
      </w:r>
      <w:r w:rsidRPr="000D53BC">
        <w:rPr>
          <w:b/>
          <w:bCs/>
          <w:color w:val="000000" w:themeColor="text1"/>
        </w:rPr>
        <w:t>Hogan DB</w:t>
      </w:r>
      <w:r w:rsidRPr="000D53BC">
        <w:rPr>
          <w:color w:val="000000" w:themeColor="text1"/>
        </w:rPr>
        <w:t>, et al: Greater opioid use among nursing home residents in Ontario, Canada during the first two waves of the COVID-19 pandemic</w:t>
      </w:r>
      <w:r w:rsidR="007F0C29" w:rsidRPr="000D53BC">
        <w:rPr>
          <w:color w:val="000000" w:themeColor="text1"/>
        </w:rPr>
        <w:t xml:space="preserve"> (Research Letter)</w:t>
      </w:r>
      <w:r w:rsidRPr="000D53BC">
        <w:rPr>
          <w:color w:val="000000" w:themeColor="text1"/>
        </w:rPr>
        <w:t xml:space="preserve">. JAMDA </w:t>
      </w:r>
      <w:r w:rsidR="000D53BC" w:rsidRPr="000D53BC">
        <w:rPr>
          <w:rFonts w:cs="Segoe UI"/>
          <w:color w:val="212121"/>
          <w:shd w:val="clear" w:color="auto" w:fill="FFFFFF"/>
        </w:rPr>
        <w:t>2022</w:t>
      </w:r>
      <w:r w:rsidR="00BC0F04">
        <w:rPr>
          <w:rFonts w:cs="Segoe UI"/>
          <w:color w:val="212121"/>
          <w:shd w:val="clear" w:color="auto" w:fill="FFFFFF"/>
        </w:rPr>
        <w:t>, 23(6): 936-41</w:t>
      </w:r>
      <w:r w:rsidR="000D53BC" w:rsidRPr="000D53BC">
        <w:rPr>
          <w:rFonts w:cs="Segoe UI"/>
          <w:color w:val="212121"/>
          <w:shd w:val="clear" w:color="auto" w:fill="FFFFFF"/>
        </w:rPr>
        <w:t>.</w:t>
      </w:r>
    </w:p>
    <w:p w14:paraId="3CB07EB4" w14:textId="4CAA49FC" w:rsidR="005446BC" w:rsidRPr="000A4866" w:rsidRDefault="000A4866" w:rsidP="007B04C8">
      <w:pPr>
        <w:pStyle w:val="ListParagraph"/>
        <w:numPr>
          <w:ilvl w:val="0"/>
          <w:numId w:val="5"/>
        </w:numPr>
        <w:spacing w:line="240" w:lineRule="exact"/>
        <w:ind w:left="357" w:hanging="357"/>
        <w:rPr>
          <w:color w:val="000000" w:themeColor="text1"/>
        </w:rPr>
      </w:pPr>
      <w:proofErr w:type="spellStart"/>
      <w:r>
        <w:rPr>
          <w:color w:val="000000" w:themeColor="text1"/>
        </w:rPr>
        <w:t>Sulis</w:t>
      </w:r>
      <w:proofErr w:type="spellEnd"/>
      <w:r>
        <w:rPr>
          <w:color w:val="000000" w:themeColor="text1"/>
        </w:rPr>
        <w:t xml:space="preserve"> G, </w:t>
      </w:r>
      <w:proofErr w:type="spellStart"/>
      <w:r w:rsidR="005446BC">
        <w:rPr>
          <w:color w:val="000000" w:themeColor="text1"/>
        </w:rPr>
        <w:t>Basta</w:t>
      </w:r>
      <w:proofErr w:type="spellEnd"/>
      <w:r w:rsidR="005446BC">
        <w:rPr>
          <w:color w:val="000000" w:themeColor="text1"/>
        </w:rPr>
        <w:t xml:space="preserve"> NE, Wolfson C,..., on behalf of th</w:t>
      </w:r>
      <w:r w:rsidR="007F0C29">
        <w:rPr>
          <w:color w:val="000000" w:themeColor="text1"/>
        </w:rPr>
        <w:t>e</w:t>
      </w:r>
      <w:r w:rsidR="005446BC">
        <w:rPr>
          <w:color w:val="000000" w:themeColor="text1"/>
        </w:rPr>
        <w:t xml:space="preserve"> Canadian Longitudinal Study (CLSA) Team (</w:t>
      </w:r>
      <w:r w:rsidR="005446BC" w:rsidRPr="004E6564">
        <w:rPr>
          <w:color w:val="000000" w:themeColor="text1"/>
          <w:shd w:val="clear" w:color="auto" w:fill="FFFFFF"/>
        </w:rPr>
        <w:t xml:space="preserve">includes </w:t>
      </w:r>
      <w:r w:rsidR="005446BC" w:rsidRPr="004E6564">
        <w:rPr>
          <w:b/>
          <w:bCs/>
          <w:color w:val="000000" w:themeColor="text1"/>
          <w:shd w:val="clear" w:color="auto" w:fill="FFFFFF"/>
        </w:rPr>
        <w:t xml:space="preserve">DB Hogan </w:t>
      </w:r>
      <w:r w:rsidR="005446BC" w:rsidRPr="004E6564">
        <w:rPr>
          <w:color w:val="000000" w:themeColor="text1"/>
          <w:shd w:val="clear" w:color="auto" w:fill="FFFFFF"/>
        </w:rPr>
        <w:t>– this group consists of nonauthor collaborators):</w:t>
      </w:r>
      <w:r w:rsidR="005446BC">
        <w:rPr>
          <w:color w:val="000000" w:themeColor="text1"/>
          <w:shd w:val="clear" w:color="auto" w:fill="FFFFFF"/>
        </w:rPr>
        <w:t xml:space="preserve"> Influenza vaccination uptake among Canadian adults before and during the COVID-19 pandemic: An analysis of the Canadian Longitudinal Study on Aging. Vaccine 2022, 40: 503-11. </w:t>
      </w:r>
    </w:p>
    <w:p w14:paraId="3BA4838E" w14:textId="77777777" w:rsidR="00A56FF3" w:rsidRDefault="000A4866" w:rsidP="00A56FF3">
      <w:pPr>
        <w:pStyle w:val="ListParagraph"/>
        <w:numPr>
          <w:ilvl w:val="0"/>
          <w:numId w:val="5"/>
        </w:numPr>
      </w:pPr>
      <w:proofErr w:type="spellStart"/>
      <w:r>
        <w:t>Basta</w:t>
      </w:r>
      <w:proofErr w:type="spellEnd"/>
      <w:r>
        <w:t xml:space="preserve"> NE, </w:t>
      </w:r>
      <w:proofErr w:type="spellStart"/>
      <w:r>
        <w:t>Sohel</w:t>
      </w:r>
      <w:proofErr w:type="spellEnd"/>
      <w:r>
        <w:t xml:space="preserve"> N, </w:t>
      </w:r>
      <w:proofErr w:type="spellStart"/>
      <w:r>
        <w:t>Sulis</w:t>
      </w:r>
      <w:proofErr w:type="spellEnd"/>
      <w:r>
        <w:t xml:space="preserve"> G, Wolfson C, </w:t>
      </w:r>
      <w:proofErr w:type="spellStart"/>
      <w:r>
        <w:t>Maimon</w:t>
      </w:r>
      <w:proofErr w:type="spellEnd"/>
      <w:r>
        <w:t xml:space="preserve"> G, Griffith LE, Kirkland S, McMillan JM, Thompson M, Raina P, on behalf of the Canadian Longitudinal Study On Aging (CLSA) team (includes </w:t>
      </w:r>
      <w:r w:rsidRPr="000645D9">
        <w:rPr>
          <w:b/>
          <w:bCs/>
        </w:rPr>
        <w:t>DB Hogan</w:t>
      </w:r>
      <w:r>
        <w:t xml:space="preserve"> – this group consists of nonauthor collaborators). Factors Associated with Willingness to Receive a COVID-19 Vaccine among 23,819 Adults Aged 50 years and Older: An Analysis of the Canadian Longitudinal Study on Aging. Am J Epidemiol. 2022 Feb 15:kwac029. </w:t>
      </w:r>
      <w:proofErr w:type="spellStart"/>
      <w:r>
        <w:t>doi</w:t>
      </w:r>
      <w:proofErr w:type="spellEnd"/>
      <w:r>
        <w:t>: 10.1093/</w:t>
      </w:r>
      <w:proofErr w:type="spellStart"/>
      <w:r>
        <w:t>aje</w:t>
      </w:r>
      <w:proofErr w:type="spellEnd"/>
      <w:r>
        <w:t xml:space="preserve">/kwac029. </w:t>
      </w:r>
      <w:proofErr w:type="spellStart"/>
      <w:r>
        <w:t>Epub</w:t>
      </w:r>
      <w:proofErr w:type="spellEnd"/>
      <w:r>
        <w:t xml:space="preserve"> ahead of print. PMID: 35166332; PMCID: PMC8903402.</w:t>
      </w:r>
    </w:p>
    <w:p w14:paraId="643A1092" w14:textId="77777777" w:rsidR="00386992" w:rsidRPr="00386992" w:rsidRDefault="00F9376A" w:rsidP="00386992">
      <w:pPr>
        <w:pStyle w:val="ListParagraph"/>
        <w:numPr>
          <w:ilvl w:val="0"/>
          <w:numId w:val="5"/>
        </w:numPr>
      </w:pPr>
      <w:r w:rsidRPr="00A56FF3">
        <w:rPr>
          <w:color w:val="000000" w:themeColor="text1"/>
          <w:shd w:val="clear" w:color="auto" w:fill="FFFFFF"/>
        </w:rPr>
        <w:t xml:space="preserve">Wang M, </w:t>
      </w:r>
      <w:proofErr w:type="spellStart"/>
      <w:r w:rsidRPr="00A56FF3">
        <w:rPr>
          <w:color w:val="000000" w:themeColor="text1"/>
          <w:shd w:val="clear" w:color="auto" w:fill="FFFFFF"/>
        </w:rPr>
        <w:t>Sajobi</w:t>
      </w:r>
      <w:proofErr w:type="spellEnd"/>
      <w:r w:rsidRPr="00A56FF3">
        <w:rPr>
          <w:color w:val="000000" w:themeColor="text1"/>
          <w:shd w:val="clear" w:color="auto" w:fill="FFFFFF"/>
        </w:rPr>
        <w:t xml:space="preserve"> TT, Ismail Z</w:t>
      </w:r>
      <w:r w:rsidRPr="00A56FF3">
        <w:rPr>
          <w:color w:val="000000" w:themeColor="text1"/>
        </w:rPr>
        <w:t>,...,</w:t>
      </w:r>
      <w:r w:rsidRPr="00A56FF3">
        <w:rPr>
          <w:color w:val="000000" w:themeColor="text1"/>
          <w:shd w:val="clear" w:color="auto" w:fill="FFFFFF"/>
        </w:rPr>
        <w:t xml:space="preserve"> </w:t>
      </w:r>
      <w:r w:rsidRPr="00A56FF3">
        <w:rPr>
          <w:b/>
          <w:bCs/>
          <w:color w:val="000000" w:themeColor="text1"/>
          <w:shd w:val="clear" w:color="auto" w:fill="FFFFFF"/>
        </w:rPr>
        <w:t>Hogan DB</w:t>
      </w:r>
      <w:r w:rsidRPr="00A56FF3">
        <w:rPr>
          <w:color w:val="000000" w:themeColor="text1"/>
          <w:shd w:val="clear" w:color="auto" w:fill="FFFFFF"/>
        </w:rPr>
        <w:t>, Smith EE for the Alzheimer’s Disease Neuroimaging Initiative</w:t>
      </w:r>
      <w:r w:rsidR="005F524A">
        <w:rPr>
          <w:color w:val="000000" w:themeColor="text1"/>
          <w:shd w:val="clear" w:color="auto" w:fill="FFFFFF"/>
        </w:rPr>
        <w:t>:</w:t>
      </w:r>
      <w:r w:rsidRPr="00A56FF3">
        <w:rPr>
          <w:color w:val="000000" w:themeColor="text1"/>
          <w:shd w:val="clear" w:color="auto" w:fill="FFFFFF"/>
        </w:rPr>
        <w:t xml:space="preserve"> A pragmatic dementia risk score for patients with mild cognitive impairment in a memory clinic population – Development and validation of a dementia risk score using routinely collected data. </w:t>
      </w:r>
      <w:r w:rsidR="00A56FF3" w:rsidRPr="00A56FF3">
        <w:rPr>
          <w:rFonts w:cs="Segoe UI"/>
          <w:color w:val="212121"/>
          <w:shd w:val="clear" w:color="auto" w:fill="FFFFFF"/>
        </w:rPr>
        <w:t>Alzheimers Dement (N Y). 2022 May 11;8(1):e12301. doi: 10.1002/trc2.12301. PMID: 35592692; PMCID: PMC9092734.</w:t>
      </w:r>
    </w:p>
    <w:p w14:paraId="4E1A2B2C" w14:textId="194E8D02" w:rsidR="00011BEE" w:rsidRPr="00386992" w:rsidRDefault="00A56FF3" w:rsidP="00386992">
      <w:pPr>
        <w:pStyle w:val="ListParagraph"/>
        <w:numPr>
          <w:ilvl w:val="0"/>
          <w:numId w:val="5"/>
        </w:numPr>
      </w:pPr>
      <w:r w:rsidRPr="00386992">
        <w:rPr>
          <w:color w:val="000000" w:themeColor="text1"/>
          <w:shd w:val="clear" w:color="auto" w:fill="FFFFFF"/>
        </w:rPr>
        <w:t>McMillan J</w:t>
      </w:r>
      <w:r w:rsidR="005F524A" w:rsidRPr="00386992">
        <w:rPr>
          <w:color w:val="000000" w:themeColor="text1"/>
          <w:shd w:val="clear" w:color="auto" w:fill="FFFFFF"/>
        </w:rPr>
        <w:t xml:space="preserve">, </w:t>
      </w:r>
      <w:r w:rsidR="005F524A" w:rsidRPr="00386992">
        <w:rPr>
          <w:b/>
          <w:bCs/>
          <w:color w:val="000000" w:themeColor="text1"/>
          <w:shd w:val="clear" w:color="auto" w:fill="FFFFFF"/>
        </w:rPr>
        <w:t>Hogan DB</w:t>
      </w:r>
      <w:r w:rsidR="005F524A" w:rsidRPr="00386992">
        <w:rPr>
          <w:color w:val="000000" w:themeColor="text1"/>
          <w:shd w:val="clear" w:color="auto" w:fill="FFFFFF"/>
        </w:rPr>
        <w:t>, Zimmer, C, et al: Predictors of reported alcohol intake during the first and second waves of the COVID-19 pandemic in Canada among middle-aged and older adults: Results from the Canadian Longitudinal Study on Aging (CLSA). Can J Public Health</w:t>
      </w:r>
      <w:r w:rsidR="00386992" w:rsidRPr="00386992">
        <w:rPr>
          <w:color w:val="000000" w:themeColor="text1"/>
          <w:shd w:val="clear" w:color="auto" w:fill="FFFFFF"/>
        </w:rPr>
        <w:t xml:space="preserve"> </w:t>
      </w:r>
      <w:r w:rsidR="00386992" w:rsidRPr="00386992">
        <w:rPr>
          <w:rFonts w:cs="Segoe UI"/>
          <w:color w:val="212121"/>
          <w:shd w:val="clear" w:color="auto" w:fill="FFFFFF"/>
        </w:rPr>
        <w:t xml:space="preserve">2022 Jul 11:1–13. doi: 10.17269/s41997-022-00661-5. </w:t>
      </w:r>
      <w:proofErr w:type="spellStart"/>
      <w:r w:rsidR="00386992" w:rsidRPr="00386992">
        <w:rPr>
          <w:rFonts w:cs="Segoe UI"/>
          <w:color w:val="212121"/>
          <w:shd w:val="clear" w:color="auto" w:fill="FFFFFF"/>
        </w:rPr>
        <w:t>Epub</w:t>
      </w:r>
      <w:proofErr w:type="spellEnd"/>
      <w:r w:rsidR="00386992" w:rsidRPr="00386992">
        <w:rPr>
          <w:rFonts w:cs="Segoe UI"/>
          <w:color w:val="212121"/>
          <w:shd w:val="clear" w:color="auto" w:fill="FFFFFF"/>
        </w:rPr>
        <w:t xml:space="preserve"> ahead of print. PMID: 35818014; PMCID: PMC9273697.</w:t>
      </w:r>
    </w:p>
    <w:p w14:paraId="2D8F6A0C" w14:textId="4B4CC4A1" w:rsidR="005F524A" w:rsidRPr="00386992" w:rsidRDefault="005F524A" w:rsidP="007B04C8">
      <w:pPr>
        <w:pStyle w:val="ListParagraph"/>
        <w:numPr>
          <w:ilvl w:val="0"/>
          <w:numId w:val="5"/>
        </w:numPr>
        <w:spacing w:line="240" w:lineRule="exact"/>
        <w:ind w:left="357" w:hanging="357"/>
      </w:pPr>
      <w:r w:rsidRPr="00386992">
        <w:rPr>
          <w:color w:val="000000" w:themeColor="text1"/>
          <w:shd w:val="clear" w:color="auto" w:fill="FFFFFF"/>
        </w:rPr>
        <w:t xml:space="preserve">De </w:t>
      </w:r>
      <w:proofErr w:type="spellStart"/>
      <w:r w:rsidRPr="00386992">
        <w:rPr>
          <w:color w:val="000000" w:themeColor="text1"/>
          <w:shd w:val="clear" w:color="auto" w:fill="FFFFFF"/>
        </w:rPr>
        <w:t>Rubeis</w:t>
      </w:r>
      <w:proofErr w:type="spellEnd"/>
      <w:r w:rsidRPr="00386992">
        <w:rPr>
          <w:color w:val="000000" w:themeColor="text1"/>
          <w:shd w:val="clear" w:color="auto" w:fill="FFFFFF"/>
        </w:rPr>
        <w:t xml:space="preserve"> V, Anderson LN, </w:t>
      </w:r>
      <w:proofErr w:type="spellStart"/>
      <w:r w:rsidRPr="00386992">
        <w:rPr>
          <w:color w:val="000000" w:themeColor="text1"/>
          <w:shd w:val="clear" w:color="auto" w:fill="FFFFFF"/>
        </w:rPr>
        <w:t>Khattar</w:t>
      </w:r>
      <w:proofErr w:type="spellEnd"/>
      <w:r w:rsidRPr="00386992">
        <w:rPr>
          <w:color w:val="000000" w:themeColor="text1"/>
          <w:shd w:val="clear" w:color="auto" w:fill="FFFFFF"/>
        </w:rPr>
        <w:t xml:space="preserve"> J, on behalf of the Canadian Longitudinal</w:t>
      </w:r>
      <w:r>
        <w:rPr>
          <w:color w:val="000000" w:themeColor="text1"/>
          <w:shd w:val="clear" w:color="auto" w:fill="FFFFFF"/>
        </w:rPr>
        <w:t xml:space="preserve"> Study on Aging (CLSA) Team </w:t>
      </w:r>
      <w:r>
        <w:rPr>
          <w:color w:val="000000" w:themeColor="text1"/>
        </w:rPr>
        <w:t>(</w:t>
      </w:r>
      <w:r w:rsidRPr="004E6564">
        <w:rPr>
          <w:color w:val="000000" w:themeColor="text1"/>
          <w:shd w:val="clear" w:color="auto" w:fill="FFFFFF"/>
        </w:rPr>
        <w:t xml:space="preserve">includes </w:t>
      </w:r>
      <w:r w:rsidRPr="004E6564">
        <w:rPr>
          <w:b/>
          <w:bCs/>
          <w:color w:val="000000" w:themeColor="text1"/>
          <w:shd w:val="clear" w:color="auto" w:fill="FFFFFF"/>
        </w:rPr>
        <w:t xml:space="preserve">DB Hogan </w:t>
      </w:r>
      <w:r w:rsidRPr="004E6564">
        <w:rPr>
          <w:color w:val="000000" w:themeColor="text1"/>
          <w:shd w:val="clear" w:color="auto" w:fill="FFFFFF"/>
        </w:rPr>
        <w:t xml:space="preserve">– </w:t>
      </w:r>
      <w:r w:rsidRPr="00386992">
        <w:rPr>
          <w:color w:val="000000" w:themeColor="text1"/>
          <w:shd w:val="clear" w:color="auto" w:fill="FFFFFF"/>
        </w:rPr>
        <w:t>this group consists of nonauthor collaborators): Stressors and perceived consequences of the COVID-19 pandemic among older adults: A cross-sectional study using data from the Canadian Longitudinal Study on Aging (CLSA). CMAJ Open (in press).</w:t>
      </w:r>
    </w:p>
    <w:p w14:paraId="3812A432" w14:textId="77777777" w:rsidR="000645D9" w:rsidRPr="000645D9" w:rsidRDefault="00C416DB" w:rsidP="000645D9">
      <w:pPr>
        <w:pStyle w:val="ListParagraph"/>
        <w:numPr>
          <w:ilvl w:val="0"/>
          <w:numId w:val="5"/>
        </w:numPr>
        <w:rPr>
          <w:color w:val="000000" w:themeColor="text1"/>
        </w:rPr>
      </w:pPr>
      <w:proofErr w:type="spellStart"/>
      <w:r w:rsidRPr="00386992">
        <w:rPr>
          <w:rStyle w:val="markzu9s91aw6"/>
          <w:rFonts w:cs="Segoe UI"/>
          <w:color w:val="000000" w:themeColor="text1"/>
          <w:bdr w:val="none" w:sz="0" w:space="0" w:color="auto" w:frame="1"/>
        </w:rPr>
        <w:t>Hoben</w:t>
      </w:r>
      <w:proofErr w:type="spellEnd"/>
      <w:r w:rsidRPr="00386992">
        <w:rPr>
          <w:rStyle w:val="apple-converted-space"/>
          <w:rFonts w:cs="Segoe UI"/>
          <w:color w:val="000000" w:themeColor="text1"/>
          <w:shd w:val="clear" w:color="auto" w:fill="FFFFFF"/>
        </w:rPr>
        <w:t> </w:t>
      </w:r>
      <w:r w:rsidRPr="00386992">
        <w:rPr>
          <w:rFonts w:cs="Segoe UI"/>
          <w:color w:val="000000" w:themeColor="text1"/>
          <w:shd w:val="clear" w:color="auto" w:fill="FFFFFF"/>
        </w:rPr>
        <w:t xml:space="preserve">M, </w:t>
      </w:r>
      <w:proofErr w:type="spellStart"/>
      <w:r w:rsidRPr="00386992">
        <w:rPr>
          <w:rFonts w:cs="Segoe UI"/>
          <w:color w:val="000000" w:themeColor="text1"/>
          <w:shd w:val="clear" w:color="auto" w:fill="FFFFFF"/>
        </w:rPr>
        <w:t>Baumbusch</w:t>
      </w:r>
      <w:proofErr w:type="spellEnd"/>
      <w:r w:rsidRPr="00386992">
        <w:rPr>
          <w:rFonts w:cs="Segoe UI"/>
          <w:color w:val="000000" w:themeColor="text1"/>
          <w:shd w:val="clear" w:color="auto" w:fill="FFFFFF"/>
        </w:rPr>
        <w:t xml:space="preserve"> J, </w:t>
      </w:r>
      <w:r w:rsidRPr="00386992">
        <w:rPr>
          <w:rFonts w:cs="Segoe UI"/>
          <w:b/>
          <w:bCs/>
          <w:color w:val="000000" w:themeColor="text1"/>
          <w:shd w:val="clear" w:color="auto" w:fill="FFFFFF"/>
        </w:rPr>
        <w:t>Hogan DB</w:t>
      </w:r>
      <w:r w:rsidRPr="00386992">
        <w:rPr>
          <w:rFonts w:cs="Segoe UI"/>
          <w:color w:val="000000" w:themeColor="text1"/>
          <w:shd w:val="clear" w:color="auto" w:fill="FFFFFF"/>
        </w:rPr>
        <w:t xml:space="preserve">, </w:t>
      </w:r>
      <w:proofErr w:type="spellStart"/>
      <w:r w:rsidRPr="00386992">
        <w:rPr>
          <w:rFonts w:cs="Segoe UI"/>
          <w:color w:val="000000" w:themeColor="text1"/>
          <w:shd w:val="clear" w:color="auto" w:fill="FFFFFF"/>
        </w:rPr>
        <w:t>Gruneir</w:t>
      </w:r>
      <w:proofErr w:type="spellEnd"/>
      <w:r w:rsidRPr="00386992">
        <w:rPr>
          <w:rFonts w:cs="Segoe UI"/>
          <w:color w:val="000000" w:themeColor="text1"/>
          <w:shd w:val="clear" w:color="auto" w:fill="FFFFFF"/>
        </w:rPr>
        <w:t xml:space="preserve"> A, Chamberlain SA, Corbett K, Griffith LE, McGrail K, </w:t>
      </w:r>
      <w:proofErr w:type="spellStart"/>
      <w:r w:rsidRPr="00386992">
        <w:rPr>
          <w:rFonts w:cs="Segoe UI"/>
          <w:color w:val="000000" w:themeColor="text1"/>
          <w:shd w:val="clear" w:color="auto" w:fill="FFFFFF"/>
        </w:rPr>
        <w:t>Amuah</w:t>
      </w:r>
      <w:proofErr w:type="spellEnd"/>
      <w:r w:rsidRPr="00386992">
        <w:rPr>
          <w:rFonts w:cs="Segoe UI"/>
          <w:color w:val="000000" w:themeColor="text1"/>
          <w:shd w:val="clear" w:color="auto" w:fill="FFFFFF"/>
        </w:rPr>
        <w:t xml:space="preserve"> JE, Lane NE, Maxwell </w:t>
      </w:r>
      <w:r w:rsidRPr="00386992">
        <w:rPr>
          <w:rFonts w:cs="Segoe UI"/>
          <w:color w:val="000000" w:themeColor="text1"/>
          <w:shd w:val="clear" w:color="auto" w:fill="FFFFFF"/>
        </w:rPr>
        <w:lastRenderedPageBreak/>
        <w:t>CJ</w:t>
      </w:r>
      <w:r w:rsidR="00004348">
        <w:rPr>
          <w:rFonts w:cs="Segoe UI"/>
          <w:color w:val="000000" w:themeColor="text1"/>
          <w:shd w:val="clear" w:color="auto" w:fill="FFFFFF"/>
        </w:rPr>
        <w:t>:</w:t>
      </w:r>
      <w:r w:rsidRPr="00386992">
        <w:rPr>
          <w:rFonts w:cs="Segoe UI"/>
          <w:color w:val="000000" w:themeColor="text1"/>
          <w:shd w:val="clear" w:color="auto" w:fill="FFFFFF"/>
        </w:rPr>
        <w:t xml:space="preserve"> Family/friend caregivers’ concerns about assisted living residents’ mental health during the COVID-19 pandemic</w:t>
      </w:r>
      <w:r w:rsidR="00386992">
        <w:rPr>
          <w:rFonts w:cs="Segoe UI"/>
          <w:color w:val="000000" w:themeColor="text1"/>
          <w:shd w:val="clear" w:color="auto" w:fill="FFFFFF"/>
        </w:rPr>
        <w:t>: A cross-sectional survey study</w:t>
      </w:r>
      <w:r w:rsidRPr="00386992">
        <w:rPr>
          <w:rFonts w:cs="Segoe UI"/>
          <w:color w:val="000000" w:themeColor="text1"/>
          <w:shd w:val="clear" w:color="auto" w:fill="FFFFFF"/>
        </w:rPr>
        <w:t xml:space="preserve">. J Fam </w:t>
      </w:r>
      <w:proofErr w:type="spellStart"/>
      <w:r w:rsidRPr="00386992">
        <w:rPr>
          <w:rFonts w:cs="Segoe UI"/>
          <w:color w:val="000000" w:themeColor="text1"/>
          <w:shd w:val="clear" w:color="auto" w:fill="FFFFFF"/>
        </w:rPr>
        <w:t>Nurs</w:t>
      </w:r>
      <w:proofErr w:type="spellEnd"/>
      <w:r w:rsidRPr="00386992">
        <w:rPr>
          <w:rFonts w:cs="Segoe UI"/>
          <w:color w:val="000000" w:themeColor="text1"/>
          <w:shd w:val="clear" w:color="auto" w:fill="FFFFFF"/>
        </w:rPr>
        <w:t xml:space="preserve"> (in press).</w:t>
      </w:r>
    </w:p>
    <w:p w14:paraId="26C86E97" w14:textId="453B03CB" w:rsidR="000645D9" w:rsidRPr="000645D9" w:rsidRDefault="00386992" w:rsidP="000645D9">
      <w:pPr>
        <w:pStyle w:val="ListParagraph"/>
        <w:numPr>
          <w:ilvl w:val="0"/>
          <w:numId w:val="5"/>
        </w:numPr>
        <w:rPr>
          <w:color w:val="000000" w:themeColor="text1"/>
        </w:rPr>
      </w:pPr>
      <w:r w:rsidRPr="00386992">
        <w:t xml:space="preserve">Lane NE, </w:t>
      </w:r>
      <w:proofErr w:type="spellStart"/>
      <w:r w:rsidRPr="00386992">
        <w:t>Amuah</w:t>
      </w:r>
      <w:proofErr w:type="spellEnd"/>
      <w:r w:rsidRPr="00386992">
        <w:t xml:space="preserve"> JE, </w:t>
      </w:r>
      <w:proofErr w:type="spellStart"/>
      <w:r w:rsidRPr="00386992">
        <w:t>Hoben</w:t>
      </w:r>
      <w:proofErr w:type="spellEnd"/>
      <w:r w:rsidRPr="00386992">
        <w:t xml:space="preserve"> M, </w:t>
      </w:r>
      <w:r w:rsidRPr="000645D9">
        <w:rPr>
          <w:rFonts w:cs="Calibri"/>
          <w:b/>
          <w:bCs/>
          <w:color w:val="000000"/>
          <w:lang w:eastAsia="en-CA"/>
        </w:rPr>
        <w:t>Hogan DB</w:t>
      </w:r>
      <w:r w:rsidRPr="000645D9">
        <w:rPr>
          <w:rFonts w:cs="Calibri"/>
          <w:color w:val="000000"/>
          <w:lang w:eastAsia="en-CA"/>
        </w:rPr>
        <w:t>, et al</w:t>
      </w:r>
      <w:r w:rsidR="00004348" w:rsidRPr="000645D9">
        <w:rPr>
          <w:rFonts w:cs="Calibri"/>
          <w:color w:val="000000"/>
          <w:lang w:eastAsia="en-CA"/>
        </w:rPr>
        <w:t>:</w:t>
      </w:r>
      <w:r w:rsidRPr="000645D9">
        <w:rPr>
          <w:rFonts w:cs="Calibri"/>
          <w:color w:val="000000"/>
          <w:lang w:eastAsia="en-CA"/>
        </w:rPr>
        <w:t xml:space="preserve"> </w:t>
      </w:r>
      <w:r w:rsidRPr="000645D9">
        <w:rPr>
          <w:rFonts w:cs="Segoe UI"/>
          <w:color w:val="000000" w:themeColor="text1"/>
          <w:shd w:val="clear" w:color="auto" w:fill="FFFFFF"/>
        </w:rPr>
        <w:t xml:space="preserve">Prevalence and Correlates of Anxiety and Depression in Caregivers to Assisted Living Residents During COVID-19: A Cross-sectional Study. BMC Geriatrics </w:t>
      </w:r>
      <w:r w:rsidR="000645D9">
        <w:t>2022 Aug 12;22(1):662. doi: 10.1186/s12877-022-03294-y. PMID: 35962356; PMCID: PMC9372518.</w:t>
      </w:r>
    </w:p>
    <w:p w14:paraId="2B64893C" w14:textId="2079B9A1" w:rsidR="00004348" w:rsidRPr="000645D9" w:rsidRDefault="00004348" w:rsidP="000645D9">
      <w:pPr>
        <w:pStyle w:val="ListParagraph"/>
        <w:numPr>
          <w:ilvl w:val="0"/>
          <w:numId w:val="5"/>
        </w:numPr>
        <w:rPr>
          <w:color w:val="000000" w:themeColor="text1"/>
        </w:rPr>
      </w:pPr>
      <w:proofErr w:type="spellStart"/>
      <w:r w:rsidRPr="000645D9">
        <w:rPr>
          <w:rFonts w:cs="Segoe UI"/>
          <w:color w:val="000000" w:themeColor="text1"/>
          <w:shd w:val="clear" w:color="auto" w:fill="FFFFFF"/>
        </w:rPr>
        <w:t>Iacono</w:t>
      </w:r>
      <w:proofErr w:type="spellEnd"/>
      <w:r w:rsidRPr="000645D9">
        <w:rPr>
          <w:rFonts w:cs="Segoe UI"/>
          <w:color w:val="000000" w:themeColor="text1"/>
          <w:shd w:val="clear" w:color="auto" w:fill="FFFFFF"/>
        </w:rPr>
        <w:t xml:space="preserve"> A, Campitelli M, </w:t>
      </w:r>
      <w:proofErr w:type="spellStart"/>
      <w:r w:rsidRPr="000645D9">
        <w:rPr>
          <w:rFonts w:cs="Segoe UI"/>
          <w:color w:val="000000" w:themeColor="text1"/>
          <w:shd w:val="clear" w:color="auto" w:fill="FFFFFF"/>
        </w:rPr>
        <w:t>Bronskill</w:t>
      </w:r>
      <w:proofErr w:type="spellEnd"/>
      <w:r w:rsidRPr="000645D9">
        <w:rPr>
          <w:rFonts w:cs="Segoe UI"/>
          <w:color w:val="000000" w:themeColor="text1"/>
          <w:shd w:val="clear" w:color="auto" w:fill="FFFFFF"/>
        </w:rPr>
        <w:t xml:space="preserve"> S, </w:t>
      </w:r>
      <w:r w:rsidRPr="000645D9">
        <w:rPr>
          <w:rFonts w:cs="Segoe UI"/>
          <w:b/>
          <w:bCs/>
          <w:color w:val="000000" w:themeColor="text1"/>
          <w:shd w:val="clear" w:color="auto" w:fill="FFFFFF"/>
        </w:rPr>
        <w:t>Hogan DB</w:t>
      </w:r>
      <w:r w:rsidRPr="000645D9">
        <w:rPr>
          <w:rFonts w:cs="Segoe UI"/>
          <w:color w:val="000000" w:themeColor="text1"/>
          <w:shd w:val="clear" w:color="auto" w:fill="FFFFFF"/>
        </w:rPr>
        <w:t>, et al: Correlates of opioid use among Ontario long-term care residents and variation by pain frequency and intensity</w:t>
      </w:r>
      <w:r w:rsidR="000645D9">
        <w:rPr>
          <w:rFonts w:cs="Segoe UI"/>
          <w:color w:val="000000" w:themeColor="text1"/>
          <w:shd w:val="clear" w:color="auto" w:fill="FFFFFF"/>
        </w:rPr>
        <w:t>: a cross-sectional analysis</w:t>
      </w:r>
      <w:r w:rsidRPr="000645D9">
        <w:rPr>
          <w:rFonts w:cs="Segoe UI"/>
          <w:color w:val="000000" w:themeColor="text1"/>
          <w:shd w:val="clear" w:color="auto" w:fill="FFFFFF"/>
        </w:rPr>
        <w:t>. Drugs Aging</w:t>
      </w:r>
      <w:r w:rsidR="000645D9">
        <w:t xml:space="preserve"> 2022 Aug 17:1–17. doi: 10.1007/s40266-022-00972-9. Epub ahead of print. PMID: 35976489; PMCID: PMC9381389.</w:t>
      </w:r>
      <w:r w:rsidRPr="000645D9">
        <w:rPr>
          <w:rFonts w:cs="Segoe UI"/>
          <w:color w:val="000000" w:themeColor="text1"/>
          <w:shd w:val="clear" w:color="auto" w:fill="FFFFFF"/>
        </w:rPr>
        <w:t xml:space="preserve"> </w:t>
      </w:r>
    </w:p>
    <w:p w14:paraId="4D9251C6" w14:textId="040D4CC7" w:rsidR="007F0642" w:rsidRPr="000645D9" w:rsidRDefault="007F0642" w:rsidP="00386992">
      <w:pPr>
        <w:pStyle w:val="ListParagraph"/>
        <w:numPr>
          <w:ilvl w:val="0"/>
          <w:numId w:val="5"/>
        </w:numPr>
        <w:rPr>
          <w:color w:val="000000" w:themeColor="text1"/>
        </w:rPr>
      </w:pPr>
      <w:r>
        <w:rPr>
          <w:rFonts w:cs="Segoe UI"/>
          <w:color w:val="000000" w:themeColor="text1"/>
          <w:shd w:val="clear" w:color="auto" w:fill="FFFFFF"/>
        </w:rPr>
        <w:t xml:space="preserve">Griffith LE, McMillan J, </w:t>
      </w:r>
      <w:r w:rsidRPr="007F0642">
        <w:rPr>
          <w:rFonts w:cs="Segoe UI"/>
          <w:b/>
          <w:bCs/>
          <w:color w:val="000000" w:themeColor="text1"/>
          <w:shd w:val="clear" w:color="auto" w:fill="FFFFFF"/>
        </w:rPr>
        <w:t>Hogan DB</w:t>
      </w:r>
      <w:r>
        <w:rPr>
          <w:rFonts w:cs="Segoe UI"/>
          <w:color w:val="000000" w:themeColor="text1"/>
          <w:shd w:val="clear" w:color="auto" w:fill="FFFFFF"/>
        </w:rPr>
        <w:t>, et al: Frailty and the impacts of the COVID-19 pandemic on community-living older adults: An analysis of data from the Canadian Longitudinal Study on Aging (CLSA). Age Ageing (in press).</w:t>
      </w:r>
    </w:p>
    <w:p w14:paraId="0D473375" w14:textId="682D4733" w:rsidR="000645D9" w:rsidRPr="000645D9" w:rsidRDefault="000645D9" w:rsidP="00386992">
      <w:pPr>
        <w:pStyle w:val="ListParagraph"/>
        <w:numPr>
          <w:ilvl w:val="0"/>
          <w:numId w:val="5"/>
        </w:numPr>
        <w:rPr>
          <w:color w:val="000000" w:themeColor="text1"/>
        </w:rPr>
      </w:pPr>
      <w:r w:rsidRPr="000645D9">
        <w:rPr>
          <w:rFonts w:cs="Segoe UI"/>
          <w:b/>
          <w:bCs/>
          <w:color w:val="000000" w:themeColor="text1"/>
          <w:shd w:val="clear" w:color="auto" w:fill="FFFFFF"/>
        </w:rPr>
        <w:t>Hogan DB</w:t>
      </w:r>
      <w:r>
        <w:rPr>
          <w:rFonts w:cs="Segoe UI"/>
          <w:color w:val="000000" w:themeColor="text1"/>
          <w:shd w:val="clear" w:color="auto" w:fill="FFFFFF"/>
        </w:rPr>
        <w:t>, Frank CC. Aducanumab – Challenges with New Treatments for Alzheimer Disease. Can Fam Physician (in press).</w:t>
      </w:r>
    </w:p>
    <w:p w14:paraId="7077AC9F" w14:textId="5E0B2847" w:rsidR="000645D9" w:rsidRPr="00386992" w:rsidRDefault="000645D9" w:rsidP="00386992">
      <w:pPr>
        <w:pStyle w:val="ListParagraph"/>
        <w:numPr>
          <w:ilvl w:val="0"/>
          <w:numId w:val="5"/>
        </w:numPr>
        <w:rPr>
          <w:color w:val="000000" w:themeColor="text1"/>
        </w:rPr>
      </w:pPr>
      <w:proofErr w:type="gramStart"/>
      <w:r>
        <w:rPr>
          <w:color w:val="000000" w:themeColor="text1"/>
        </w:rPr>
        <w:t>Montero-Odasso M,</w:t>
      </w:r>
      <w:proofErr w:type="gramEnd"/>
      <w:r>
        <w:rPr>
          <w:color w:val="000000" w:themeColor="text1"/>
        </w:rPr>
        <w:t xml:space="preserve"> van der Velde N, Martin FC, </w:t>
      </w:r>
      <w:proofErr w:type="spellStart"/>
      <w:r>
        <w:rPr>
          <w:color w:val="000000" w:themeColor="text1"/>
        </w:rPr>
        <w:t>Petrovic</w:t>
      </w:r>
      <w:proofErr w:type="spellEnd"/>
      <w:r>
        <w:rPr>
          <w:color w:val="000000" w:themeColor="text1"/>
        </w:rPr>
        <w:t xml:space="preserve"> M, Tan MP, ... </w:t>
      </w:r>
      <w:r w:rsidRPr="000645D9">
        <w:rPr>
          <w:b/>
          <w:bCs/>
          <w:color w:val="000000" w:themeColor="text1"/>
        </w:rPr>
        <w:t>Hogan DB</w:t>
      </w:r>
      <w:r>
        <w:rPr>
          <w:color w:val="000000" w:themeColor="text1"/>
        </w:rPr>
        <w:t>, et al. World Guidelines for Falls Prevention and Management for Older Adults. Age Aging (in press).</w:t>
      </w:r>
    </w:p>
    <w:p w14:paraId="1C3F271D" w14:textId="77777777" w:rsidR="00F9376A" w:rsidRPr="00B306C6" w:rsidRDefault="00F9376A" w:rsidP="00F9376A">
      <w:pPr>
        <w:pStyle w:val="ListParagraph"/>
        <w:ind w:left="360"/>
      </w:pPr>
    </w:p>
    <w:p w14:paraId="5CF70CB3" w14:textId="77777777" w:rsidR="000F529D" w:rsidRPr="00B306C6" w:rsidRDefault="009A7CFB" w:rsidP="005F1228">
      <w:pPr>
        <w:pStyle w:val="ListParagraph"/>
        <w:ind w:left="1440"/>
      </w:pPr>
      <w:r w:rsidRPr="00B306C6">
        <w:rPr>
          <w:b/>
        </w:rPr>
        <w:t>Note:</w:t>
      </w:r>
      <w:r w:rsidRPr="00B306C6">
        <w:t xml:space="preserve"> </w:t>
      </w:r>
      <w:r w:rsidR="0033431C" w:rsidRPr="00B306C6">
        <w:t xml:space="preserve">Citation Index </w:t>
      </w:r>
      <w:r w:rsidR="001D0DCB" w:rsidRPr="00B306C6">
        <w:t>summary</w:t>
      </w:r>
      <w:r w:rsidR="000F529D" w:rsidRPr="00B306C6">
        <w:t xml:space="preserve"> –</w:t>
      </w:r>
    </w:p>
    <w:p w14:paraId="0CAF2771" w14:textId="77777777" w:rsidR="00514870" w:rsidRPr="00B306C6" w:rsidRDefault="00514870" w:rsidP="005F1228">
      <w:pPr>
        <w:pStyle w:val="ListParagraph"/>
        <w:ind w:left="1440"/>
      </w:pPr>
    </w:p>
    <w:p w14:paraId="442DF619" w14:textId="58C7B75C" w:rsidR="00D471FE" w:rsidRPr="00B306C6" w:rsidRDefault="001434D5" w:rsidP="007B04C8">
      <w:pPr>
        <w:pStyle w:val="ListParagraph"/>
        <w:numPr>
          <w:ilvl w:val="2"/>
          <w:numId w:val="4"/>
        </w:numPr>
        <w:spacing w:line="240" w:lineRule="exact"/>
        <w:ind w:left="2517" w:hanging="357"/>
      </w:pPr>
      <w:r w:rsidRPr="00B306C6">
        <w:t>Go</w:t>
      </w:r>
      <w:r w:rsidR="00A11862" w:rsidRPr="00B306C6">
        <w:t>o</w:t>
      </w:r>
      <w:r w:rsidRPr="00B306C6">
        <w:t>gle Scholar</w:t>
      </w:r>
      <w:r w:rsidR="009476D7" w:rsidRPr="00B306C6">
        <w:t xml:space="preserve"> </w:t>
      </w:r>
      <w:r w:rsidR="000F529D" w:rsidRPr="00B306C6">
        <w:t>(</w:t>
      </w:r>
      <w:r w:rsidR="006A4A7A">
        <w:t>September</w:t>
      </w:r>
      <w:r w:rsidR="00980157">
        <w:t xml:space="preserve"> </w:t>
      </w:r>
      <w:r w:rsidR="006A4A7A">
        <w:t>6</w:t>
      </w:r>
      <w:r w:rsidR="00F23730" w:rsidRPr="00B306C6">
        <w:t>/202</w:t>
      </w:r>
      <w:r w:rsidR="001D63C3">
        <w:t>2</w:t>
      </w:r>
      <w:r w:rsidR="00A11C15" w:rsidRPr="00B306C6">
        <w:t>)</w:t>
      </w:r>
      <w:r w:rsidR="000F529D" w:rsidRPr="00B306C6">
        <w:t xml:space="preserve">: </w:t>
      </w:r>
      <w:r w:rsidR="0033431C" w:rsidRPr="00B306C6">
        <w:t xml:space="preserve">Citations </w:t>
      </w:r>
      <w:r w:rsidR="001D63C3">
        <w:t>3</w:t>
      </w:r>
      <w:r w:rsidR="00386992">
        <w:t>2</w:t>
      </w:r>
      <w:r w:rsidR="006A4A7A">
        <w:t>590</w:t>
      </w:r>
      <w:r w:rsidR="009476D7" w:rsidRPr="00B306C6">
        <w:t xml:space="preserve"> (</w:t>
      </w:r>
      <w:r w:rsidR="00343CB4">
        <w:t>1</w:t>
      </w:r>
      <w:r w:rsidR="006A4A7A">
        <w:t>4004</w:t>
      </w:r>
      <w:r w:rsidR="009B4FAE" w:rsidRPr="00B306C6">
        <w:t xml:space="preserve"> </w:t>
      </w:r>
      <w:r w:rsidR="00AC3051" w:rsidRPr="00B306C6">
        <w:t xml:space="preserve">since </w:t>
      </w:r>
      <w:r w:rsidR="00F23730" w:rsidRPr="00B306C6">
        <w:t>201</w:t>
      </w:r>
      <w:r w:rsidR="001D63C3">
        <w:t>7</w:t>
      </w:r>
      <w:r w:rsidR="00D471FE" w:rsidRPr="00B306C6">
        <w:t>)</w:t>
      </w:r>
      <w:r w:rsidR="00514870" w:rsidRPr="00B306C6">
        <w:t xml:space="preserve">; </w:t>
      </w:r>
      <w:r w:rsidR="009476D7" w:rsidRPr="00B306C6">
        <w:t xml:space="preserve">h-index </w:t>
      </w:r>
      <w:r w:rsidR="009B4FAE" w:rsidRPr="00B306C6">
        <w:t>7</w:t>
      </w:r>
      <w:r w:rsidR="00386992">
        <w:t>7</w:t>
      </w:r>
      <w:r w:rsidR="009476D7" w:rsidRPr="00B306C6">
        <w:t xml:space="preserve"> (</w:t>
      </w:r>
      <w:r w:rsidR="006A4A7A">
        <w:t>50</w:t>
      </w:r>
      <w:r w:rsidR="00531356" w:rsidRPr="00B306C6">
        <w:t xml:space="preserve"> </w:t>
      </w:r>
      <w:r w:rsidR="00702A0D" w:rsidRPr="00B306C6">
        <w:t>since 20</w:t>
      </w:r>
      <w:r w:rsidR="00A8359A" w:rsidRPr="00B306C6">
        <w:t>1</w:t>
      </w:r>
      <w:r w:rsidR="001D63C3">
        <w:t>7</w:t>
      </w:r>
      <w:r w:rsidR="00F23730" w:rsidRPr="00B306C6">
        <w:t>);</w:t>
      </w:r>
      <w:r w:rsidR="00514870" w:rsidRPr="00B306C6">
        <w:t xml:space="preserve"> and,</w:t>
      </w:r>
      <w:r w:rsidR="00702A0D" w:rsidRPr="00B306C6">
        <w:t xml:space="preserve"> i10-index</w:t>
      </w:r>
      <w:r w:rsidR="009476D7" w:rsidRPr="00B306C6">
        <w:t xml:space="preserve"> </w:t>
      </w:r>
      <w:r w:rsidR="00753036">
        <w:t>2</w:t>
      </w:r>
      <w:r w:rsidR="00386992">
        <w:t>1</w:t>
      </w:r>
      <w:r w:rsidR="006A4A7A">
        <w:t>6</w:t>
      </w:r>
      <w:r w:rsidR="009476D7" w:rsidRPr="00B306C6">
        <w:t xml:space="preserve"> (</w:t>
      </w:r>
      <w:r w:rsidR="00531356" w:rsidRPr="00B306C6">
        <w:t>1</w:t>
      </w:r>
      <w:r w:rsidR="00386992">
        <w:t>4</w:t>
      </w:r>
      <w:r w:rsidR="006A4A7A">
        <w:t>6</w:t>
      </w:r>
      <w:r w:rsidR="005B7B36" w:rsidRPr="00B306C6">
        <w:t xml:space="preserve"> since 20</w:t>
      </w:r>
      <w:r w:rsidR="00A8359A" w:rsidRPr="00B306C6">
        <w:t>1</w:t>
      </w:r>
      <w:r w:rsidR="001D63C3">
        <w:t>7</w:t>
      </w:r>
      <w:r w:rsidR="005B7B36" w:rsidRPr="00B306C6">
        <w:t>).</w:t>
      </w:r>
      <w:r w:rsidR="0033431C" w:rsidRPr="00B306C6">
        <w:t xml:space="preserve"> </w:t>
      </w:r>
    </w:p>
    <w:p w14:paraId="7F7FAFCD" w14:textId="5C057D88" w:rsidR="0038010B" w:rsidRPr="00B306C6" w:rsidRDefault="009F2869" w:rsidP="007B04C8">
      <w:pPr>
        <w:pStyle w:val="ListParagraph"/>
        <w:numPr>
          <w:ilvl w:val="2"/>
          <w:numId w:val="4"/>
        </w:numPr>
        <w:spacing w:line="240" w:lineRule="exact"/>
        <w:ind w:left="2517" w:hanging="357"/>
      </w:pPr>
      <w:r w:rsidRPr="00B306C6">
        <w:t>Web of Science Core Collection (</w:t>
      </w:r>
      <w:r w:rsidR="006A4A7A">
        <w:t>September 6</w:t>
      </w:r>
      <w:r w:rsidR="00EA58CC" w:rsidRPr="00B306C6">
        <w:t>/202</w:t>
      </w:r>
      <w:r w:rsidR="001D63C3">
        <w:t>2</w:t>
      </w:r>
      <w:r w:rsidRPr="00B306C6">
        <w:t xml:space="preserve">): </w:t>
      </w:r>
      <w:r w:rsidR="001D63C3">
        <w:t>Total</w:t>
      </w:r>
      <w:r w:rsidRPr="00B306C6">
        <w:t xml:space="preserve"> times cited </w:t>
      </w:r>
      <w:r w:rsidR="001D63C3">
        <w:t>1</w:t>
      </w:r>
      <w:r w:rsidR="00386992">
        <w:t>6</w:t>
      </w:r>
      <w:r w:rsidR="006A4A7A">
        <w:t>450</w:t>
      </w:r>
      <w:r w:rsidR="001D63C3">
        <w:t xml:space="preserve">; </w:t>
      </w:r>
      <w:r w:rsidR="00DD2703" w:rsidRPr="00B306C6">
        <w:t>h</w:t>
      </w:r>
      <w:r w:rsidR="00EB7DCD" w:rsidRPr="00B306C6">
        <w:t>-</w:t>
      </w:r>
      <w:r w:rsidRPr="00B306C6">
        <w:t xml:space="preserve">index </w:t>
      </w:r>
      <w:r w:rsidR="00456A21" w:rsidRPr="00B306C6">
        <w:t>5</w:t>
      </w:r>
      <w:r w:rsidR="00386992">
        <w:t>7</w:t>
      </w:r>
      <w:r w:rsidRPr="00B306C6">
        <w:t>.</w:t>
      </w:r>
    </w:p>
    <w:p w14:paraId="62D9C56D" w14:textId="77777777" w:rsidR="00EE47B7" w:rsidRPr="00B306C6" w:rsidRDefault="00EE47B7" w:rsidP="00CA7B31">
      <w:pPr>
        <w:pStyle w:val="ListParagraph"/>
        <w:ind w:left="1440"/>
      </w:pPr>
    </w:p>
    <w:p w14:paraId="5777C4EE" w14:textId="77777777" w:rsidR="009A7CFB" w:rsidRPr="00B306C6" w:rsidRDefault="009A7CFB">
      <w:pPr>
        <w:tabs>
          <w:tab w:val="left" w:pos="-1440"/>
        </w:tabs>
        <w:spacing w:line="225" w:lineRule="exact"/>
        <w:ind w:left="1440" w:hanging="720"/>
        <w:rPr>
          <w:rFonts w:ascii="Courier" w:hAnsi="Courier"/>
          <w:b/>
        </w:rPr>
      </w:pPr>
      <w:r w:rsidRPr="00B306C6">
        <w:rPr>
          <w:rFonts w:ascii="Courier" w:hAnsi="Courier"/>
          <w:b/>
        </w:rPr>
        <w:t>ii.</w:t>
      </w:r>
      <w:r w:rsidRPr="00B306C6">
        <w:rPr>
          <w:rFonts w:ascii="Courier" w:hAnsi="Courier"/>
          <w:b/>
        </w:rPr>
        <w:tab/>
      </w:r>
      <w:r w:rsidRPr="00B306C6">
        <w:rPr>
          <w:rFonts w:ascii="Courier" w:hAnsi="Courier"/>
          <w:b/>
          <w:u w:val="single"/>
        </w:rPr>
        <w:t>Non-Peer reviewed manuscripts</w:t>
      </w:r>
      <w:r w:rsidRPr="00B306C6">
        <w:rPr>
          <w:rFonts w:ascii="Courier" w:hAnsi="Courier"/>
          <w:b/>
        </w:rPr>
        <w:t xml:space="preserve"> (including correspondence) </w:t>
      </w:r>
    </w:p>
    <w:p w14:paraId="28CAD29A" w14:textId="77777777" w:rsidR="009A7CFB" w:rsidRPr="00B306C6" w:rsidRDefault="009A7CFB">
      <w:pPr>
        <w:tabs>
          <w:tab w:val="left" w:pos="-1440"/>
        </w:tabs>
        <w:spacing w:line="225" w:lineRule="exact"/>
        <w:rPr>
          <w:rFonts w:ascii="Courier" w:hAnsi="Courier"/>
        </w:rPr>
      </w:pPr>
    </w:p>
    <w:p w14:paraId="3C0E49F4" w14:textId="41F9295D" w:rsidR="009A7CFB" w:rsidRPr="00B306C6" w:rsidRDefault="009A7CFB" w:rsidP="007D6786">
      <w:pPr>
        <w:pStyle w:val="ListParagraph"/>
        <w:widowControl/>
        <w:numPr>
          <w:ilvl w:val="0"/>
          <w:numId w:val="6"/>
        </w:numPr>
        <w:tabs>
          <w:tab w:val="left" w:pos="-1440"/>
        </w:tabs>
        <w:spacing w:line="240" w:lineRule="exact"/>
        <w:ind w:left="714" w:hanging="357"/>
      </w:pPr>
      <w:r w:rsidRPr="00B306C6">
        <w:rPr>
          <w:b/>
        </w:rPr>
        <w:t>Hogan DB</w:t>
      </w:r>
      <w:r w:rsidRPr="00B306C6">
        <w:t xml:space="preserve">:  Diabetes Insipidus, Nova Scotia and Literature.  Nova Scotia Medical Bulletin 1980, 59:135. </w:t>
      </w:r>
    </w:p>
    <w:p w14:paraId="7CA30B13" w14:textId="0E57A162" w:rsidR="00871D41" w:rsidRPr="00B306C6" w:rsidRDefault="009A7CFB" w:rsidP="007D6786">
      <w:pPr>
        <w:numPr>
          <w:ilvl w:val="0"/>
          <w:numId w:val="6"/>
        </w:numPr>
        <w:tabs>
          <w:tab w:val="left" w:pos="-1440"/>
          <w:tab w:val="num" w:pos="2520"/>
        </w:tabs>
        <w:spacing w:line="240" w:lineRule="exact"/>
        <w:ind w:left="714" w:hanging="357"/>
        <w:rPr>
          <w:rFonts w:ascii="Courier" w:hAnsi="Courier"/>
        </w:rPr>
      </w:pPr>
      <w:r w:rsidRPr="00B306C6">
        <w:rPr>
          <w:rFonts w:ascii="Courier" w:hAnsi="Courier"/>
        </w:rPr>
        <w:t xml:space="preserve">Cape RDT, </w:t>
      </w:r>
      <w:r w:rsidRPr="00B306C6">
        <w:rPr>
          <w:rFonts w:ascii="Courier" w:hAnsi="Courier"/>
          <w:b/>
        </w:rPr>
        <w:t>Hogan DB</w:t>
      </w:r>
      <w:r w:rsidRPr="00B306C6">
        <w:rPr>
          <w:rFonts w:ascii="Courier" w:hAnsi="Courier"/>
        </w:rPr>
        <w:t>:  Vertebrobasilar</w:t>
      </w:r>
      <w:r w:rsidR="000214B1" w:rsidRPr="00B306C6">
        <w:rPr>
          <w:rFonts w:ascii="Courier" w:hAnsi="Courier"/>
        </w:rPr>
        <w:t xml:space="preserve"> </w:t>
      </w:r>
      <w:r w:rsidRPr="00B306C6">
        <w:rPr>
          <w:rFonts w:ascii="Courier" w:hAnsi="Courier"/>
        </w:rPr>
        <w:t xml:space="preserve">Insufficiency. Can Fam Phys </w:t>
      </w:r>
      <w:r w:rsidR="00066BD8" w:rsidRPr="00B306C6">
        <w:rPr>
          <w:rFonts w:ascii="Courier" w:hAnsi="Courier"/>
        </w:rPr>
        <w:t>1983, 29:305-308</w:t>
      </w:r>
      <w:r w:rsidRPr="00B306C6">
        <w:rPr>
          <w:rFonts w:ascii="Courier" w:hAnsi="Courier"/>
        </w:rPr>
        <w:t>.</w:t>
      </w:r>
    </w:p>
    <w:p w14:paraId="2772069B" w14:textId="5600D188" w:rsidR="009A7CFB" w:rsidRPr="00B306C6" w:rsidRDefault="009A7CFB" w:rsidP="007D6786">
      <w:pPr>
        <w:pStyle w:val="ListParagraph"/>
        <w:widowControl/>
        <w:numPr>
          <w:ilvl w:val="0"/>
          <w:numId w:val="6"/>
        </w:numPr>
        <w:tabs>
          <w:tab w:val="left" w:pos="-1440"/>
        </w:tabs>
        <w:spacing w:line="240" w:lineRule="exact"/>
        <w:ind w:left="714" w:hanging="357"/>
      </w:pPr>
      <w:r w:rsidRPr="00B306C6">
        <w:rPr>
          <w:b/>
        </w:rPr>
        <w:t>Hogan DB</w:t>
      </w:r>
      <w:r w:rsidRPr="00B306C6">
        <w:t>:  Exercise in the Elderly.  Geriatr Med</w:t>
      </w:r>
      <w:r w:rsidR="006B1E9A" w:rsidRPr="00B306C6">
        <w:t xml:space="preserve"> </w:t>
      </w:r>
      <w:r w:rsidR="00066BD8" w:rsidRPr="00B306C6">
        <w:t>Today 1984, 3:47-48</w:t>
      </w:r>
      <w:r w:rsidRPr="00B306C6">
        <w:t>.</w:t>
      </w:r>
    </w:p>
    <w:p w14:paraId="6E40B558" w14:textId="68BC306F" w:rsidR="00DF3E9E" w:rsidRPr="00B306C6" w:rsidRDefault="009A7CFB" w:rsidP="007D6786">
      <w:pPr>
        <w:pStyle w:val="ListParagraph"/>
        <w:widowControl/>
        <w:numPr>
          <w:ilvl w:val="0"/>
          <w:numId w:val="6"/>
        </w:numPr>
        <w:tabs>
          <w:tab w:val="left" w:pos="-1440"/>
        </w:tabs>
        <w:spacing w:line="240" w:lineRule="exact"/>
        <w:ind w:left="714" w:hanging="357"/>
      </w:pPr>
      <w:r w:rsidRPr="00B306C6">
        <w:rPr>
          <w:b/>
        </w:rPr>
        <w:t>Hogan DB</w:t>
      </w:r>
      <w:r w:rsidRPr="00B306C6">
        <w:t xml:space="preserve">:  Osler, Aging and Now. The Annals of the Royal College of Physicians and Surgeons of Canada </w:t>
      </w:r>
      <w:r w:rsidR="00066BD8" w:rsidRPr="00B306C6">
        <w:t>1984, 17:113</w:t>
      </w:r>
      <w:r w:rsidRPr="00B306C6">
        <w:t>.</w:t>
      </w:r>
    </w:p>
    <w:p w14:paraId="34AADED3" w14:textId="08E93A5E" w:rsidR="009A7CFB" w:rsidRPr="00B306C6" w:rsidRDefault="009A7CFB" w:rsidP="007D6786">
      <w:pPr>
        <w:pStyle w:val="ListParagraph"/>
        <w:widowControl/>
        <w:numPr>
          <w:ilvl w:val="0"/>
          <w:numId w:val="6"/>
        </w:numPr>
        <w:tabs>
          <w:tab w:val="left" w:pos="-1440"/>
        </w:tabs>
        <w:spacing w:line="240" w:lineRule="exact"/>
      </w:pPr>
      <w:r w:rsidRPr="00B306C6">
        <w:rPr>
          <w:b/>
        </w:rPr>
        <w:t>Hogan, DB</w:t>
      </w:r>
      <w:r w:rsidRPr="00B306C6">
        <w:t>:  The R</w:t>
      </w:r>
      <w:r w:rsidR="000214B1" w:rsidRPr="00B306C6">
        <w:t xml:space="preserve">ole of Geriatric Medicine in </w:t>
      </w:r>
      <w:r w:rsidRPr="00B306C6">
        <w:t xml:space="preserve">Canada.  Nova Scotia Medical Bulletin </w:t>
      </w:r>
      <w:r w:rsidR="000214B1" w:rsidRPr="00B306C6">
        <w:t>1984, 63:109-110</w:t>
      </w:r>
      <w:r w:rsidRPr="00B306C6">
        <w:t>.</w:t>
      </w:r>
    </w:p>
    <w:p w14:paraId="1EF26B70" w14:textId="0F8B09A1" w:rsidR="00223908"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Unexplained Decline in the Elderly.</w:t>
      </w:r>
      <w:r w:rsidR="006B1E9A" w:rsidRPr="00B306C6">
        <w:t xml:space="preserve"> </w:t>
      </w:r>
      <w:r w:rsidRPr="00B306C6">
        <w:t xml:space="preserve">Perspective in Geriatrics </w:t>
      </w:r>
      <w:r w:rsidR="000214B1" w:rsidRPr="00B306C6">
        <w:t>1985, 1:21-28</w:t>
      </w:r>
      <w:r w:rsidRPr="00B306C6">
        <w:t>.</w:t>
      </w:r>
    </w:p>
    <w:p w14:paraId="3C76E402" w14:textId="6437C083" w:rsidR="00744111" w:rsidRPr="00B306C6" w:rsidRDefault="009A7CFB" w:rsidP="007B04C8">
      <w:pPr>
        <w:pStyle w:val="ListParagraph"/>
        <w:widowControl/>
        <w:numPr>
          <w:ilvl w:val="0"/>
          <w:numId w:val="6"/>
        </w:numPr>
        <w:tabs>
          <w:tab w:val="left" w:pos="-1440"/>
        </w:tabs>
        <w:spacing w:line="240" w:lineRule="exact"/>
      </w:pPr>
      <w:r w:rsidRPr="00B306C6">
        <w:rPr>
          <w:b/>
        </w:rPr>
        <w:lastRenderedPageBreak/>
        <w:t>Hogan DB</w:t>
      </w:r>
      <w:r w:rsidRPr="00B306C6">
        <w:t>:  Imposed Activity Restriction for the</w:t>
      </w:r>
      <w:r w:rsidR="006B1E9A" w:rsidRPr="00B306C6">
        <w:t xml:space="preserve"> </w:t>
      </w:r>
      <w:r w:rsidRPr="00B306C6">
        <w:t xml:space="preserve">Elderly.  Annals RCPSC </w:t>
      </w:r>
      <w:r w:rsidR="000214B1" w:rsidRPr="00B306C6">
        <w:t>1985, 18:410-412</w:t>
      </w:r>
      <w:r w:rsidRPr="00B306C6">
        <w:t>.</w:t>
      </w:r>
    </w:p>
    <w:p w14:paraId="09A86859" w14:textId="3A5E6CEA" w:rsidR="00B702BC"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Parker WA, Sitland P:  Urinary Incontinence in the Elderly.  Drugs and</w:t>
      </w:r>
      <w:r w:rsidR="006B1E9A" w:rsidRPr="00B306C6">
        <w:t xml:space="preserve"> </w:t>
      </w:r>
      <w:r w:rsidRPr="00B306C6">
        <w:t xml:space="preserve">Therapeutics </w:t>
      </w:r>
      <w:r w:rsidR="000214B1" w:rsidRPr="00B306C6">
        <w:t>1985, 8:11-16</w:t>
      </w:r>
      <w:r w:rsidRPr="00B306C6">
        <w:t>.</w:t>
      </w:r>
    </w:p>
    <w:p w14:paraId="1CB7E391" w14:textId="77777777" w:rsidR="007869CB" w:rsidRPr="00B306C6" w:rsidRDefault="007869CB" w:rsidP="007B04C8">
      <w:pPr>
        <w:tabs>
          <w:tab w:val="left" w:pos="-1440"/>
        </w:tabs>
        <w:spacing w:line="240" w:lineRule="exact"/>
        <w:rPr>
          <w:rFonts w:ascii="Courier" w:hAnsi="Courier"/>
        </w:rPr>
        <w:sectPr w:rsidR="007869CB" w:rsidRPr="00B306C6">
          <w:endnotePr>
            <w:numFmt w:val="decimal"/>
          </w:endnotePr>
          <w:type w:val="continuous"/>
          <w:pgSz w:w="12240" w:h="15840"/>
          <w:pgMar w:top="1440" w:right="1440" w:bottom="1440" w:left="1440" w:header="1440" w:footer="1440" w:gutter="0"/>
          <w:cols w:space="720"/>
          <w:noEndnote/>
        </w:sectPr>
      </w:pPr>
    </w:p>
    <w:p w14:paraId="43AF237D" w14:textId="3B909CFA" w:rsidR="00E63441" w:rsidRPr="00B306C6" w:rsidRDefault="009A7CFB" w:rsidP="007B04C8">
      <w:pPr>
        <w:pStyle w:val="ListParagraph"/>
        <w:widowControl/>
        <w:numPr>
          <w:ilvl w:val="0"/>
          <w:numId w:val="6"/>
        </w:numPr>
        <w:tabs>
          <w:tab w:val="left" w:pos="-1440"/>
        </w:tabs>
        <w:spacing w:line="240" w:lineRule="exact"/>
      </w:pPr>
      <w:r w:rsidRPr="00B306C6">
        <w:t>Cape R, Crilly R, Hunter G, Phillips T, Waddell J,</w:t>
      </w:r>
      <w:r w:rsidR="00AB02C4" w:rsidRPr="00B306C6">
        <w:t xml:space="preserve"> </w:t>
      </w:r>
      <w:r w:rsidRPr="00B306C6">
        <w:rPr>
          <w:b/>
        </w:rPr>
        <w:t>Hogan DB</w:t>
      </w:r>
      <w:r w:rsidRPr="00B306C6">
        <w:t>:  Symposium - Hip fractures. Annals of</w:t>
      </w:r>
      <w:r w:rsidR="00AB02C4" w:rsidRPr="00B306C6">
        <w:t xml:space="preserve"> </w:t>
      </w:r>
      <w:r w:rsidR="000214B1" w:rsidRPr="00B306C6">
        <w:t xml:space="preserve">RCPSC 1985, </w:t>
      </w:r>
      <w:r w:rsidRPr="00B306C6">
        <w:t>18:512-516.</w:t>
      </w:r>
    </w:p>
    <w:p w14:paraId="21FB2678" w14:textId="1445D65B" w:rsidR="00A835C2"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Treatment of osteoporosis.  Drugs and</w:t>
      </w:r>
      <w:r w:rsidR="006B1E9A" w:rsidRPr="00B306C6">
        <w:t xml:space="preserve"> </w:t>
      </w:r>
      <w:r w:rsidR="000214B1" w:rsidRPr="00B306C6">
        <w:t xml:space="preserve">Therapeutics </w:t>
      </w:r>
      <w:r w:rsidRPr="00B306C6">
        <w:t>1985, 8:29-33.</w:t>
      </w:r>
    </w:p>
    <w:p w14:paraId="26A41DB2" w14:textId="75CEE0C7" w:rsidR="00D81E58"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Routine annual health examinations in</w:t>
      </w:r>
      <w:r w:rsidR="006B1E9A" w:rsidRPr="00B306C6">
        <w:t xml:space="preserve"> </w:t>
      </w:r>
      <w:r w:rsidRPr="00B306C6">
        <w:t>the elderly.  Geriatric Medicine 1986 2:28-30.</w:t>
      </w:r>
    </w:p>
    <w:p w14:paraId="671D6664" w14:textId="0C6EA4D2" w:rsidR="00964F37"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Polymyalgia rheumatica and giant cell</w:t>
      </w:r>
      <w:r w:rsidR="006B1E9A" w:rsidRPr="00B306C6">
        <w:t xml:space="preserve"> </w:t>
      </w:r>
      <w:r w:rsidRPr="00B306C6">
        <w:t xml:space="preserve">arteritis (temporal arteritis).  Geriatric </w:t>
      </w:r>
      <w:r w:rsidR="000214B1" w:rsidRPr="00B306C6">
        <w:t xml:space="preserve">Medicine </w:t>
      </w:r>
      <w:r w:rsidRPr="00B306C6">
        <w:t>1986, 2:126-130.</w:t>
      </w:r>
    </w:p>
    <w:p w14:paraId="79DA80A8" w14:textId="3509C1D6" w:rsidR="009A7CFB" w:rsidRPr="00B306C6" w:rsidRDefault="009A7CFB"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Liver therapy for pernicious anemia –</w:t>
      </w:r>
      <w:r w:rsidR="006B1E9A" w:rsidRPr="00B306C6">
        <w:rPr>
          <w:rFonts w:ascii="Courier" w:hAnsi="Courier"/>
        </w:rPr>
        <w:t xml:space="preserve"> </w:t>
      </w:r>
      <w:r w:rsidRPr="00B306C6">
        <w:rPr>
          <w:rFonts w:ascii="Courier" w:hAnsi="Courier"/>
          <w:lang w:val="it-IT"/>
        </w:rPr>
        <w:t>A Nova Scotia connection.  Nova Scotia Med Bulletin 1986, 65:179.</w:t>
      </w:r>
    </w:p>
    <w:p w14:paraId="338D566C" w14:textId="36972A0A" w:rsidR="009A7CFB" w:rsidRPr="00B306C6" w:rsidRDefault="009A7CFB" w:rsidP="007B04C8">
      <w:pPr>
        <w:pStyle w:val="ListParagraph"/>
        <w:widowControl/>
        <w:numPr>
          <w:ilvl w:val="0"/>
          <w:numId w:val="6"/>
        </w:numPr>
        <w:tabs>
          <w:tab w:val="left" w:pos="-1440"/>
        </w:tabs>
        <w:spacing w:line="240" w:lineRule="exact"/>
      </w:pPr>
      <w:r w:rsidRPr="00B306C6">
        <w:rPr>
          <w:b/>
          <w:lang w:val="it-IT"/>
        </w:rPr>
        <w:t>Hogan DB</w:t>
      </w:r>
      <w:r w:rsidRPr="00B306C6">
        <w:rPr>
          <w:lang w:val="it-IT"/>
        </w:rPr>
        <w:t>:</w:t>
      </w:r>
      <w:r w:rsidR="006B1E9A" w:rsidRPr="00B306C6">
        <w:rPr>
          <w:lang w:val="it-IT"/>
        </w:rPr>
        <w:t xml:space="preserve"> </w:t>
      </w:r>
      <w:r w:rsidRPr="00B306C6">
        <w:rPr>
          <w:lang w:val="it-IT"/>
        </w:rPr>
        <w:t xml:space="preserve">Estrogens and osteoporosis.  </w:t>
      </w:r>
      <w:r w:rsidRPr="00B306C6">
        <w:t xml:space="preserve">Drugs </w:t>
      </w:r>
      <w:r w:rsidR="000214B1" w:rsidRPr="00B306C6">
        <w:t xml:space="preserve">and Therapeutics </w:t>
      </w:r>
      <w:r w:rsidRPr="00B306C6">
        <w:t>1986, 9:23-26.</w:t>
      </w:r>
    </w:p>
    <w:p w14:paraId="3FB63D98" w14:textId="064D0595"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The benefits of exercise in the elderly.</w:t>
      </w:r>
      <w:r w:rsidR="000214B1" w:rsidRPr="00B306C6">
        <w:t xml:space="preserve"> </w:t>
      </w:r>
      <w:r w:rsidRPr="00B306C6">
        <w:t>Perspectives in Geriatrics 1986, 2:18-25.</w:t>
      </w:r>
    </w:p>
    <w:p w14:paraId="53000A66" w14:textId="24E43366"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Text on drugs in elderly somewhat disappointing.  The Medical Post 1986 (April 29): 10.</w:t>
      </w:r>
    </w:p>
    <w:p w14:paraId="4BBA8165" w14:textId="6015DF90"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Worthwhile volume on infection in aged. The Medical Post 1986 (May 20): 23 (Book Review).</w:t>
      </w:r>
    </w:p>
    <w:p w14:paraId="0245FDBC" w14:textId="7E5C7C0D"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Prevention of osteoporosis.  Can Family</w:t>
      </w:r>
      <w:r w:rsidR="00AB02C4" w:rsidRPr="00B306C6">
        <w:t xml:space="preserve"> </w:t>
      </w:r>
      <w:r w:rsidR="000214B1" w:rsidRPr="00B306C6">
        <w:t xml:space="preserve">Physician </w:t>
      </w:r>
      <w:r w:rsidRPr="00B306C6">
        <w:t>1987, 33:701-704.</w:t>
      </w:r>
    </w:p>
    <w:p w14:paraId="441ECB7B" w14:textId="6450F9B6"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Consul</w:t>
      </w:r>
      <w:r w:rsidR="000214B1" w:rsidRPr="00B306C6">
        <w:t>ta</w:t>
      </w:r>
      <w:r w:rsidRPr="00B306C6">
        <w:t>tive Process in Geriatric Medicine Geriatric Med 1987, 3:35-7.</w:t>
      </w:r>
    </w:p>
    <w:p w14:paraId="469698B9" w14:textId="28C9FB8E"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Bridging the Disability Gap.  Geriatric</w:t>
      </w:r>
      <w:r w:rsidR="00AB02C4" w:rsidRPr="00B306C6">
        <w:t xml:space="preserve"> </w:t>
      </w:r>
      <w:r w:rsidR="000214B1" w:rsidRPr="00B306C6">
        <w:t xml:space="preserve">Med 1987, </w:t>
      </w:r>
      <w:r w:rsidRPr="00B306C6">
        <w:t>3:97-99.</w:t>
      </w:r>
    </w:p>
    <w:p w14:paraId="01BA1589" w14:textId="1694BD2A"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He Taught Medicine in the Wards - Osler's Clinical Teaching Methods for Under-graduate Medical Students.  Annals of RCPSC 1987, 20:444-46.</w:t>
      </w:r>
    </w:p>
    <w:p w14:paraId="5AD8D2F4" w14:textId="30DD5585"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Whiting S:  Predictors of Vertebral Bone</w:t>
      </w:r>
      <w:r w:rsidR="00AB02C4" w:rsidRPr="00B306C6">
        <w:t xml:space="preserve"> </w:t>
      </w:r>
      <w:r w:rsidRPr="00B306C6">
        <w:t>Density in Nova Scotian Family, Nova Scotia Med</w:t>
      </w:r>
      <w:r w:rsidR="00AB02C4" w:rsidRPr="00B306C6">
        <w:t xml:space="preserve"> Bulletin, 1987, </w:t>
      </w:r>
      <w:r w:rsidRPr="00B306C6">
        <w:t>66:105-107.</w:t>
      </w:r>
    </w:p>
    <w:p w14:paraId="6EE35FFB" w14:textId="50A17701"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Shingles.  Can Ger Med Quarterly</w:t>
      </w:r>
      <w:r w:rsidR="008377B8" w:rsidRPr="00B306C6">
        <w:t xml:space="preserve"> </w:t>
      </w:r>
      <w:r w:rsidR="000214B1" w:rsidRPr="00B306C6">
        <w:t xml:space="preserve">1987, </w:t>
      </w:r>
      <w:r w:rsidRPr="00B306C6">
        <w:t>1:7-8.</w:t>
      </w:r>
    </w:p>
    <w:p w14:paraId="4EABE554" w14:textId="2A0E1F12"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Treatment of osteoporosis.  Nutrition</w:t>
      </w:r>
      <w:r w:rsidR="008377B8" w:rsidRPr="00B306C6">
        <w:t xml:space="preserve"> </w:t>
      </w:r>
      <w:r w:rsidRPr="00B306C6">
        <w:t>Quarterly, 1987,</w:t>
      </w:r>
      <w:r w:rsidR="000214B1" w:rsidRPr="00B306C6">
        <w:t xml:space="preserve"> </w:t>
      </w:r>
      <w:r w:rsidRPr="00B306C6">
        <w:t>11:63-4.</w:t>
      </w:r>
    </w:p>
    <w:p w14:paraId="43C8FD2B" w14:textId="77777777" w:rsidR="009A7CFB" w:rsidRPr="00B306C6" w:rsidRDefault="009A7CFB" w:rsidP="007B04C8">
      <w:pPr>
        <w:tabs>
          <w:tab w:val="left" w:pos="-1440"/>
        </w:tabs>
        <w:spacing w:line="240" w:lineRule="exact"/>
        <w:rPr>
          <w:rFonts w:ascii="Courier" w:hAnsi="Courier"/>
        </w:rPr>
        <w:sectPr w:rsidR="009A7CFB" w:rsidRPr="00B306C6">
          <w:endnotePr>
            <w:numFmt w:val="decimal"/>
          </w:endnotePr>
          <w:type w:val="continuous"/>
          <w:pgSz w:w="12240" w:h="15840"/>
          <w:pgMar w:top="1440" w:right="1440" w:bottom="1440" w:left="1440" w:header="1440" w:footer="1440" w:gutter="0"/>
          <w:cols w:space="720"/>
          <w:noEndnote/>
        </w:sectPr>
      </w:pPr>
    </w:p>
    <w:p w14:paraId="2C534A9E" w14:textId="1A647260"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xml:space="preserve">:  Nutritional problems as they present </w:t>
      </w:r>
      <w:r w:rsidR="00AB02C4" w:rsidRPr="00B306C6">
        <w:t xml:space="preserve">                </w:t>
      </w:r>
      <w:r w:rsidR="009476D7" w:rsidRPr="00B306C6">
        <w:t xml:space="preserve"> </w:t>
      </w:r>
      <w:r w:rsidRPr="00B306C6">
        <w:t>in</w:t>
      </w:r>
      <w:r w:rsidR="00AB02C4" w:rsidRPr="00B306C6">
        <w:t xml:space="preserve"> </w:t>
      </w:r>
      <w:r w:rsidRPr="00B306C6">
        <w:t xml:space="preserve">a Geriatric Assessment Unit.  Nutrition </w:t>
      </w:r>
      <w:r w:rsidR="00AB02C4" w:rsidRPr="00B306C6">
        <w:t xml:space="preserve">                     </w:t>
      </w:r>
      <w:r w:rsidR="009476D7" w:rsidRPr="00B306C6">
        <w:t xml:space="preserve"> </w:t>
      </w:r>
      <w:r w:rsidRPr="00B306C6">
        <w:t>Quarterly</w:t>
      </w:r>
      <w:r w:rsidR="00AB02C4" w:rsidRPr="00B306C6">
        <w:t xml:space="preserve"> </w:t>
      </w:r>
      <w:r w:rsidRPr="00B306C6">
        <w:t>1987,</w:t>
      </w:r>
      <w:r w:rsidR="000214B1" w:rsidRPr="00B306C6">
        <w:t xml:space="preserve"> </w:t>
      </w:r>
      <w:r w:rsidRPr="00B306C6">
        <w:t>11:64-5.</w:t>
      </w:r>
    </w:p>
    <w:p w14:paraId="518812B1" w14:textId="1BB310C7"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The "Dwindles".  Canadian Ger Med</w:t>
      </w:r>
      <w:r w:rsidR="008377B8" w:rsidRPr="00B306C6">
        <w:t xml:space="preserve"> </w:t>
      </w:r>
      <w:r w:rsidR="000214B1" w:rsidRPr="00B306C6">
        <w:t>Quarterly, 1988</w:t>
      </w:r>
      <w:r w:rsidRPr="00B306C6">
        <w:t xml:space="preserve"> (Feb), pp. 44-45.</w:t>
      </w:r>
    </w:p>
    <w:p w14:paraId="0BCD25DA" w14:textId="490C726C" w:rsidR="009A7CFB" w:rsidRPr="00B306C6" w:rsidRDefault="009A7CFB" w:rsidP="007B04C8">
      <w:pPr>
        <w:pStyle w:val="ListParagraph"/>
        <w:widowControl/>
        <w:numPr>
          <w:ilvl w:val="0"/>
          <w:numId w:val="6"/>
        </w:numPr>
        <w:tabs>
          <w:tab w:val="left" w:pos="-1440"/>
        </w:tabs>
        <w:spacing w:line="240" w:lineRule="exact"/>
      </w:pPr>
      <w:r w:rsidRPr="00B306C6">
        <w:t xml:space="preserve">White F, </w:t>
      </w:r>
      <w:r w:rsidRPr="00B306C6">
        <w:rPr>
          <w:b/>
        </w:rPr>
        <w:t>Hogan DB</w:t>
      </w:r>
      <w:r w:rsidRPr="00B306C6">
        <w:t>, Ruderman P:  The New Brunswick</w:t>
      </w:r>
      <w:r w:rsidR="008377B8" w:rsidRPr="00B306C6">
        <w:t xml:space="preserve"> </w:t>
      </w:r>
      <w:r w:rsidRPr="00B306C6">
        <w:t>Extra-Mural Hosp. Annals RCPSC 1988, 21:323-9.</w:t>
      </w:r>
    </w:p>
    <w:p w14:paraId="556D1A5A" w14:textId="1E1FBCF9" w:rsidR="00964F37" w:rsidRPr="00B306C6" w:rsidRDefault="009A7CFB" w:rsidP="007B04C8">
      <w:pPr>
        <w:pStyle w:val="ListParagraph"/>
        <w:widowControl/>
        <w:numPr>
          <w:ilvl w:val="0"/>
          <w:numId w:val="6"/>
        </w:numPr>
        <w:tabs>
          <w:tab w:val="left" w:pos="-1440"/>
        </w:tabs>
        <w:spacing w:line="240" w:lineRule="exact"/>
      </w:pPr>
      <w:r w:rsidRPr="00B306C6">
        <w:t xml:space="preserve">Sloham S, </w:t>
      </w:r>
      <w:r w:rsidRPr="00B306C6">
        <w:rPr>
          <w:b/>
        </w:rPr>
        <w:t>Hogan DB</w:t>
      </w:r>
      <w:r w:rsidRPr="00B306C6">
        <w:t>, Fox RA, Molloy W:  Pneumonia</w:t>
      </w:r>
      <w:r w:rsidR="008377B8" w:rsidRPr="00B306C6">
        <w:t xml:space="preserve"> </w:t>
      </w:r>
      <w:r w:rsidRPr="00B306C6">
        <w:t>in the elderly.  Can J of Ger 1988, 4(4):71, 76.</w:t>
      </w:r>
    </w:p>
    <w:p w14:paraId="23F50982" w14:textId="57BB2DB0" w:rsidR="00B27975" w:rsidRPr="00B306C6" w:rsidRDefault="009A7CFB" w:rsidP="007B04C8">
      <w:pPr>
        <w:pStyle w:val="ListParagraph"/>
        <w:widowControl/>
        <w:numPr>
          <w:ilvl w:val="0"/>
          <w:numId w:val="6"/>
        </w:numPr>
        <w:tabs>
          <w:tab w:val="left" w:pos="-1440"/>
        </w:tabs>
        <w:spacing w:line="240" w:lineRule="exact"/>
      </w:pPr>
      <w:r w:rsidRPr="00B306C6">
        <w:rPr>
          <w:b/>
        </w:rPr>
        <w:lastRenderedPageBreak/>
        <w:t>Hogan DB</w:t>
      </w:r>
      <w:r w:rsidRPr="00B306C6">
        <w:t>, McInervey O:  "That consideration be given" - long-term care for Canadian Veterans in Halifax.  Vox MeDal 1988, 15(1):17-20.</w:t>
      </w:r>
    </w:p>
    <w:p w14:paraId="1391A079" w14:textId="2C33B924" w:rsidR="009A7CFB" w:rsidRPr="00B306C6" w:rsidRDefault="009A7CFB" w:rsidP="007B04C8">
      <w:pPr>
        <w:pStyle w:val="ListParagraph"/>
        <w:widowControl/>
        <w:numPr>
          <w:ilvl w:val="0"/>
          <w:numId w:val="6"/>
        </w:numPr>
        <w:tabs>
          <w:tab w:val="left" w:pos="-1440"/>
        </w:tabs>
        <w:spacing w:line="240" w:lineRule="exact"/>
      </w:pPr>
      <w:r w:rsidRPr="00B306C6">
        <w:t xml:space="preserve">Rozovsky LE, Rozovsky RA, </w:t>
      </w:r>
      <w:r w:rsidRPr="00B306C6">
        <w:rPr>
          <w:b/>
        </w:rPr>
        <w:t>Hogan DB</w:t>
      </w:r>
      <w:r w:rsidRPr="00B306C6">
        <w:t>:  Patient restraint - what you can and cannot do. Physician</w:t>
      </w:r>
      <w:r w:rsidR="00AB02C4" w:rsidRPr="00B306C6">
        <w:t xml:space="preserve"> </w:t>
      </w:r>
      <w:r w:rsidRPr="00B306C6">
        <w:t>Management Manuals, 1989, 13(11):  64-66.</w:t>
      </w:r>
    </w:p>
    <w:p w14:paraId="6805CB4E" w14:textId="7EC78AFB" w:rsidR="00A55822"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Undergraduate Medical Curriculum.</w:t>
      </w:r>
      <w:r w:rsidR="008377B8" w:rsidRPr="00B306C6">
        <w:t xml:space="preserve"> </w:t>
      </w:r>
      <w:r w:rsidRPr="00B306C6">
        <w:t>Vox MeDal 1989, 16(1):6.</w:t>
      </w:r>
    </w:p>
    <w:p w14:paraId="3D53D993" w14:textId="30AC2F2E"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An approach to Management of gas in</w:t>
      </w:r>
      <w:r w:rsidR="008377B8" w:rsidRPr="00B306C6">
        <w:t xml:space="preserve"> </w:t>
      </w:r>
      <w:r w:rsidRPr="00B306C6">
        <w:t>the elderly.  Can Fam Physician 1989, 35:645-47.</w:t>
      </w:r>
    </w:p>
    <w:p w14:paraId="179463D3" w14:textId="799318AE" w:rsidR="009A7CFB" w:rsidRPr="00B306C6" w:rsidRDefault="00A55822" w:rsidP="007B04C8">
      <w:pPr>
        <w:pStyle w:val="ListParagraph"/>
        <w:widowControl/>
        <w:numPr>
          <w:ilvl w:val="0"/>
          <w:numId w:val="6"/>
        </w:numPr>
        <w:tabs>
          <w:tab w:val="left" w:pos="-1440"/>
        </w:tabs>
        <w:spacing w:line="240" w:lineRule="exact"/>
      </w:pPr>
      <w:r w:rsidRPr="00B306C6">
        <w:t>H</w:t>
      </w:r>
      <w:r w:rsidR="009A7CFB" w:rsidRPr="00B306C6">
        <w:rPr>
          <w:b/>
        </w:rPr>
        <w:t>ogan DB</w:t>
      </w:r>
      <w:r w:rsidR="009A7CFB" w:rsidRPr="00B306C6">
        <w:t>, MacPherson K, Gross M, Rasmussen MG:  Hip fractures in the elderly.  Nova Scotia Medical Bulletin 1989, 68:75-78.</w:t>
      </w:r>
    </w:p>
    <w:p w14:paraId="7D351A0B" w14:textId="3509E771" w:rsidR="00D256CC"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Physicians and Home Care. Annals of RCPSC 1990, 23:133-136.</w:t>
      </w:r>
    </w:p>
    <w:p w14:paraId="0410D850" w14:textId="4113DAAE" w:rsidR="00B6486B" w:rsidRPr="00B306C6" w:rsidRDefault="00D256CC" w:rsidP="007B04C8">
      <w:pPr>
        <w:pStyle w:val="ListParagraph"/>
        <w:widowControl/>
        <w:numPr>
          <w:ilvl w:val="0"/>
          <w:numId w:val="6"/>
        </w:numPr>
        <w:tabs>
          <w:tab w:val="left" w:pos="-1440"/>
        </w:tabs>
        <w:spacing w:line="240" w:lineRule="exact"/>
      </w:pPr>
      <w:r w:rsidRPr="00B306C6">
        <w:t xml:space="preserve">Fox RA, Clarfield AM, </w:t>
      </w:r>
      <w:r w:rsidRPr="00B306C6">
        <w:rPr>
          <w:b/>
        </w:rPr>
        <w:t>Hogan DB</w:t>
      </w:r>
      <w:r w:rsidRPr="00B306C6">
        <w:t>: Geriatricians and the Frail Elderly – Reply. CMAJ</w:t>
      </w:r>
      <w:r w:rsidR="001A154B" w:rsidRPr="00B306C6">
        <w:t xml:space="preserve"> </w:t>
      </w:r>
      <w:r w:rsidRPr="00B306C6">
        <w:t>142(4):285.</w:t>
      </w:r>
    </w:p>
    <w:p w14:paraId="4FC7D838" w14:textId="7E41C351" w:rsidR="001A154B" w:rsidRPr="00B306C6" w:rsidRDefault="00D74E59" w:rsidP="007B04C8">
      <w:pPr>
        <w:pStyle w:val="ListParagraph"/>
        <w:widowControl/>
        <w:numPr>
          <w:ilvl w:val="0"/>
          <w:numId w:val="6"/>
        </w:numPr>
        <w:tabs>
          <w:tab w:val="left" w:pos="-1440"/>
        </w:tabs>
        <w:spacing w:line="240" w:lineRule="exact"/>
      </w:pPr>
      <w:r w:rsidRPr="00B306C6">
        <w:rPr>
          <w:b/>
        </w:rPr>
        <w:t>Hogan DB</w:t>
      </w:r>
      <w:r w:rsidRPr="00B306C6">
        <w:t>, Wyn</w:t>
      </w:r>
      <w:r w:rsidR="009A7CFB" w:rsidRPr="00B306C6">
        <w:t>n L, Dingle, J, et al:  A study</w:t>
      </w:r>
      <w:r w:rsidR="008377B8" w:rsidRPr="00B306C6">
        <w:t xml:space="preserve"> </w:t>
      </w:r>
      <w:r w:rsidR="009A7CFB" w:rsidRPr="00B306C6">
        <w:t>of the effect of the EMH program of NB on</w:t>
      </w:r>
      <w:r w:rsidR="008377B8" w:rsidRPr="00B306C6">
        <w:t xml:space="preserve"> </w:t>
      </w:r>
      <w:r w:rsidR="009A7CFB" w:rsidRPr="00B306C6">
        <w:t>hospital</w:t>
      </w:r>
      <w:r w:rsidR="00AB02C4" w:rsidRPr="00B306C6">
        <w:t xml:space="preserve"> </w:t>
      </w:r>
      <w:r w:rsidR="009A7CFB" w:rsidRPr="00B306C6">
        <w:t>use using administrative data. Annals</w:t>
      </w:r>
      <w:r w:rsidR="008377B8" w:rsidRPr="00B306C6">
        <w:t xml:space="preserve"> </w:t>
      </w:r>
      <w:r w:rsidR="009A7CFB" w:rsidRPr="00B306C6">
        <w:t>of RCPSC 1991, 24:43-48.</w:t>
      </w:r>
    </w:p>
    <w:p w14:paraId="6E5A6683" w14:textId="6B19D270" w:rsidR="009A7CFB" w:rsidRPr="00B306C6" w:rsidRDefault="001A154B" w:rsidP="007B04C8">
      <w:pPr>
        <w:pStyle w:val="ListParagraph"/>
        <w:widowControl/>
        <w:numPr>
          <w:ilvl w:val="0"/>
          <w:numId w:val="6"/>
        </w:numPr>
        <w:tabs>
          <w:tab w:val="left" w:pos="-1440"/>
        </w:tabs>
        <w:spacing w:line="240" w:lineRule="exact"/>
      </w:pPr>
      <w:r w:rsidRPr="00B306C6">
        <w:rPr>
          <w:b/>
        </w:rPr>
        <w:t>Hogan DB</w:t>
      </w:r>
      <w:r w:rsidRPr="00B306C6">
        <w:t>: Effectiveness of a Geriatric Day</w:t>
      </w:r>
      <w:r w:rsidR="008377B8" w:rsidRPr="00B306C6">
        <w:t xml:space="preserve"> </w:t>
      </w:r>
      <w:r w:rsidRPr="00B306C6">
        <w:t>Hospital. CMAJ 1991, 145(6):614</w:t>
      </w:r>
    </w:p>
    <w:p w14:paraId="218D253C" w14:textId="7FB1179C"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Geriatric neurology text not for specialists.  The Medical Post 1992 (July 7):</w:t>
      </w:r>
      <w:r w:rsidR="008377B8" w:rsidRPr="00B306C6">
        <w:t xml:space="preserve"> </w:t>
      </w:r>
      <w:r w:rsidRPr="00B306C6">
        <w:t>44: (Book Review).</w:t>
      </w:r>
    </w:p>
    <w:p w14:paraId="00FCD700" w14:textId="02F88CB9"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Managing a disability gap.  Canadian</w:t>
      </w:r>
      <w:r w:rsidR="008377B8" w:rsidRPr="00B306C6">
        <w:t xml:space="preserve"> </w:t>
      </w:r>
      <w:r w:rsidRPr="00B306C6">
        <w:t>Nursing Home 1993, 4(2):17-20.</w:t>
      </w:r>
    </w:p>
    <w:p w14:paraId="5D916303" w14:textId="789D7B43" w:rsidR="00F91E1A" w:rsidRPr="00B306C6" w:rsidRDefault="009A7CFB" w:rsidP="007B04C8">
      <w:pPr>
        <w:pStyle w:val="ListParagraph"/>
        <w:widowControl/>
        <w:numPr>
          <w:ilvl w:val="0"/>
          <w:numId w:val="6"/>
        </w:numPr>
        <w:tabs>
          <w:tab w:val="left" w:pos="-1440"/>
        </w:tabs>
        <w:spacing w:line="240" w:lineRule="exact"/>
      </w:pPr>
      <w:r w:rsidRPr="00B306C6">
        <w:t xml:space="preserve">Cohen A, </w:t>
      </w:r>
      <w:r w:rsidRPr="00B306C6">
        <w:rPr>
          <w:b/>
        </w:rPr>
        <w:t>Hogan DB</w:t>
      </w:r>
      <w:r w:rsidRPr="00B306C6">
        <w:t>:  Solving the mystery of suspicious weight loss.  Canadian J of Geriatrics</w:t>
      </w:r>
      <w:r w:rsidR="008377B8" w:rsidRPr="00B306C6">
        <w:t xml:space="preserve"> </w:t>
      </w:r>
      <w:r w:rsidRPr="00B306C6">
        <w:t>1993, 9(8): 37-44.</w:t>
      </w:r>
    </w:p>
    <w:p w14:paraId="1778BA5D" w14:textId="15B723C4"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Not very original.  Can Med Assoc 1993, 149:1813 (Book Review).</w:t>
      </w:r>
    </w:p>
    <w:p w14:paraId="3C180843" w14:textId="77777777" w:rsidR="009A7CFB" w:rsidRPr="00B306C6" w:rsidRDefault="009A7CFB" w:rsidP="007B04C8">
      <w:pPr>
        <w:tabs>
          <w:tab w:val="left" w:pos="-1440"/>
        </w:tabs>
        <w:spacing w:line="240" w:lineRule="exact"/>
        <w:rPr>
          <w:rFonts w:ascii="Courier" w:hAnsi="Courier"/>
        </w:rPr>
        <w:sectPr w:rsidR="009A7CFB" w:rsidRPr="00B306C6">
          <w:endnotePr>
            <w:numFmt w:val="decimal"/>
          </w:endnotePr>
          <w:type w:val="continuous"/>
          <w:pgSz w:w="12240" w:h="15840"/>
          <w:pgMar w:top="1440" w:right="1440" w:bottom="1440" w:left="1440" w:header="1440" w:footer="1440" w:gutter="0"/>
          <w:cols w:space="720"/>
          <w:noEndnote/>
        </w:sectPr>
      </w:pPr>
    </w:p>
    <w:p w14:paraId="3EEE5C45" w14:textId="69196111"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McElhaney JE:  Look closely - this is not just another benzodiazepine article.  Drug Use in the Elderly Quarterly 1994 (July):3-4.</w:t>
      </w:r>
    </w:p>
    <w:p w14:paraId="689DC6A2" w14:textId="7CF77D77" w:rsidR="001A0451"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Reconsidering the value of house calls. Can J of Geriatrics 1995, 11(1):23-29.</w:t>
      </w:r>
    </w:p>
    <w:p w14:paraId="2643A22D" w14:textId="0AA8B811" w:rsidR="00D81E58"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Mayo P:  Appropriate narcotic use by seniors.  Drug use in the Elderly Quarterly 1995 (Jan.):3-4.</w:t>
      </w:r>
    </w:p>
    <w:p w14:paraId="66ECC410" w14:textId="05E5B270"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Avoiding Malnutrition in the Elderly.</w:t>
      </w:r>
      <w:r w:rsidR="008377B8" w:rsidRPr="00B306C6">
        <w:t xml:space="preserve"> </w:t>
      </w:r>
      <w:r w:rsidRPr="00B306C6">
        <w:t>Can J of Geriatrics 1995, 11(3):1 (editorial).</w:t>
      </w:r>
    </w:p>
    <w:p w14:paraId="4C1A4688" w14:textId="709D9325" w:rsidR="00446FBA"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Appropriate Prescribing for Seniors.</w:t>
      </w:r>
      <w:r w:rsidR="008377B8" w:rsidRPr="00B306C6">
        <w:t xml:space="preserve"> </w:t>
      </w:r>
      <w:r w:rsidRPr="00B306C6">
        <w:t xml:space="preserve">Drug Use in the Elderly Quarterly </w:t>
      </w:r>
      <w:r w:rsidR="00AB02C4" w:rsidRPr="00B306C6">
        <w:t xml:space="preserve">Oct/ </w:t>
      </w:r>
      <w:r w:rsidRPr="00B306C6">
        <w:t>1995.</w:t>
      </w:r>
    </w:p>
    <w:p w14:paraId="70209F0B" w14:textId="7352230C"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Facts and Research in Gerontology.</w:t>
      </w:r>
      <w:r w:rsidR="008377B8" w:rsidRPr="00B306C6">
        <w:t xml:space="preserve"> </w:t>
      </w:r>
      <w:r w:rsidRPr="00B306C6">
        <w:t xml:space="preserve">Volume 7. Can J of Neurological Sciences 1995, 22: 174 (Book Review). </w:t>
      </w:r>
    </w:p>
    <w:p w14:paraId="5CF9309D" w14:textId="3F6BD0B3"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xml:space="preserve">:  Sleep Disorders and Insomnia in the Elderly.  Can J of Neurological Sciences 1995, 22:175 (Book Review).  </w:t>
      </w:r>
    </w:p>
    <w:p w14:paraId="283CF635" w14:textId="2EC9D5D9"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xml:space="preserve">, Rockwood K:  Frailty in the Elderly.  Can J of Diagnosis 1996, 13(1):93-100.  </w:t>
      </w:r>
    </w:p>
    <w:p w14:paraId="700E90DB" w14:textId="40F62705" w:rsidR="009A7CFB" w:rsidRPr="00B306C6" w:rsidRDefault="009A7CFB" w:rsidP="007B04C8">
      <w:pPr>
        <w:pStyle w:val="ListParagraph"/>
        <w:widowControl/>
        <w:numPr>
          <w:ilvl w:val="0"/>
          <w:numId w:val="6"/>
        </w:numPr>
        <w:tabs>
          <w:tab w:val="left" w:pos="-1440"/>
        </w:tabs>
        <w:spacing w:line="240" w:lineRule="exact"/>
      </w:pPr>
      <w:r w:rsidRPr="00B306C6">
        <w:rPr>
          <w:b/>
        </w:rPr>
        <w:lastRenderedPageBreak/>
        <w:t>Hogan DB</w:t>
      </w:r>
      <w:r w:rsidRPr="00B306C6">
        <w:t>:  Dementia in the Elderly.  Medical Scope</w:t>
      </w:r>
      <w:r w:rsidR="008377B8" w:rsidRPr="00B306C6">
        <w:t xml:space="preserve"> </w:t>
      </w:r>
      <w:r w:rsidRPr="00B306C6">
        <w:t>Monthly 1996 (March), pp. 19-23.</w:t>
      </w:r>
    </w:p>
    <w:p w14:paraId="69B2F194" w14:textId="6447C6FB"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"Look to this Day."  Can Med Assoc J</w:t>
      </w:r>
      <w:r w:rsidR="008377B8" w:rsidRPr="00B306C6">
        <w:t xml:space="preserve"> </w:t>
      </w:r>
      <w:r w:rsidRPr="00B306C6">
        <w:t>1996, 155:423-4 (Book Review).</w:t>
      </w:r>
    </w:p>
    <w:p w14:paraId="12D80A09" w14:textId="134A1282"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xml:space="preserve">: Penny wise and pound foolish.  Drug Use in the Elderly Quarterly 1997 (July):1. </w:t>
      </w:r>
    </w:p>
    <w:p w14:paraId="4652A3F4" w14:textId="27BE9E2B"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“Osler</w:t>
      </w:r>
      <w:r w:rsidR="00D56BCD" w:rsidRPr="00B306C6">
        <w:t xml:space="preserve"> </w:t>
      </w:r>
      <w:r w:rsidRPr="00B306C6">
        <w:t>-</w:t>
      </w:r>
      <w:r w:rsidR="00D56BCD" w:rsidRPr="00B306C6">
        <w:t xml:space="preserve"> </w:t>
      </w:r>
      <w:r w:rsidRPr="00B306C6">
        <w:t xml:space="preserve">Inspirations from a Great Physician.”  Annals RCPSC 1997, 30:432. (Book Review).  </w:t>
      </w:r>
    </w:p>
    <w:p w14:paraId="2A636233" w14:textId="5F32AAF8"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What are the recent treatment goals in hypertension for patients older than 80?  Can J of CME 1997, 9(10):40.</w:t>
      </w:r>
    </w:p>
    <w:p w14:paraId="3E5B4595" w14:textId="3103D9E9" w:rsidR="00D256CC"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A review of primary drug therapy for Alzheimer’s Disease.  Drug Use in the Elderly Quarterly 1998, Issue 18 (April): 1-3.</w:t>
      </w:r>
    </w:p>
    <w:p w14:paraId="044CAA3B" w14:textId="28FB9447" w:rsidR="00D256CC" w:rsidRPr="00B306C6" w:rsidRDefault="009A7CFB" w:rsidP="007B04C8">
      <w:pPr>
        <w:numPr>
          <w:ilvl w:val="0"/>
          <w:numId w:val="6"/>
        </w:numPr>
        <w:tabs>
          <w:tab w:val="left" w:pos="-1440"/>
        </w:tabs>
        <w:spacing w:line="240" w:lineRule="exact"/>
        <w:rPr>
          <w:rFonts w:ascii="Courier" w:hAnsi="Courier"/>
        </w:rPr>
      </w:pPr>
      <w:r w:rsidRPr="00B306C6">
        <w:rPr>
          <w:rFonts w:ascii="Courier" w:hAnsi="Courier"/>
        </w:rPr>
        <w:t xml:space="preserve">Madden KM, </w:t>
      </w:r>
      <w:r w:rsidRPr="00B306C6">
        <w:rPr>
          <w:rFonts w:ascii="Courier" w:hAnsi="Courier"/>
          <w:b/>
        </w:rPr>
        <w:t>Hogan DB</w:t>
      </w:r>
      <w:r w:rsidRPr="00B306C6">
        <w:rPr>
          <w:rFonts w:ascii="Courier" w:hAnsi="Courier"/>
        </w:rPr>
        <w:t>:</w:t>
      </w:r>
      <w:r w:rsidR="00D256CC" w:rsidRPr="00B306C6">
        <w:rPr>
          <w:rFonts w:ascii="Courier" w:hAnsi="Courier"/>
        </w:rPr>
        <w:t xml:space="preserve"> Drug therapy for Alzheimer’s</w:t>
      </w:r>
      <w:r w:rsidR="008377B8" w:rsidRPr="00B306C6">
        <w:rPr>
          <w:rFonts w:ascii="Courier" w:hAnsi="Courier"/>
        </w:rPr>
        <w:t xml:space="preserve"> </w:t>
      </w:r>
      <w:r w:rsidRPr="00B306C6">
        <w:rPr>
          <w:rFonts w:ascii="Courier" w:hAnsi="Courier"/>
        </w:rPr>
        <w:t>Disease. Can J of CME 1998, 10(4):111-124.</w:t>
      </w:r>
    </w:p>
    <w:p w14:paraId="76B63B58" w14:textId="15C91638" w:rsidR="009A7CFB" w:rsidRPr="00B306C6" w:rsidRDefault="009A7CFB"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Can a complete “drug holiday” benefit    </w:t>
      </w:r>
      <w:r w:rsidR="009476D7" w:rsidRPr="00B306C6">
        <w:rPr>
          <w:rFonts w:ascii="Courier" w:hAnsi="Courier"/>
        </w:rPr>
        <w:t xml:space="preserve"> </w:t>
      </w:r>
      <w:r w:rsidRPr="00B306C6">
        <w:rPr>
          <w:rFonts w:ascii="Courier" w:hAnsi="Courier"/>
        </w:rPr>
        <w:t>an elderly patient in an extended care facility?   Can J of Diagnosis 1998, 15(4):42-4.</w:t>
      </w:r>
    </w:p>
    <w:p w14:paraId="480F9C53" w14:textId="77777777" w:rsidR="009A7CFB" w:rsidRPr="00B306C6" w:rsidRDefault="009A7CFB" w:rsidP="007B04C8">
      <w:pPr>
        <w:tabs>
          <w:tab w:val="left" w:pos="-1440"/>
        </w:tabs>
        <w:spacing w:line="240" w:lineRule="exact"/>
        <w:ind w:left="2160" w:hanging="720"/>
        <w:rPr>
          <w:rFonts w:ascii="Courier" w:hAnsi="Courier"/>
        </w:rPr>
        <w:sectPr w:rsidR="009A7CFB" w:rsidRPr="00B306C6">
          <w:endnotePr>
            <w:numFmt w:val="decimal"/>
          </w:endnotePr>
          <w:type w:val="continuous"/>
          <w:pgSz w:w="12240" w:h="15840"/>
          <w:pgMar w:top="1440" w:right="1440" w:bottom="1440" w:left="1440" w:header="1440" w:footer="1440" w:gutter="0"/>
          <w:cols w:space="720"/>
          <w:noEndnote/>
        </w:sectPr>
      </w:pPr>
    </w:p>
    <w:p w14:paraId="77EC764F" w14:textId="791EE1B3" w:rsidR="008377B8"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Use of complementary and alternative medicine.  Drug Use in the Elderly Quarterly 1998, Issue 19 (July): 1-2.</w:t>
      </w:r>
    </w:p>
    <w:p w14:paraId="1BF1C656" w14:textId="77777777" w:rsidR="008377B8"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Is there any medical treatment available that has been shown to be beneficial in the treatment of Alzheimer’s disease or other forms of senile dementia?   Can J of Diagnosis 1998, 15(6):43,46.</w:t>
      </w:r>
    </w:p>
    <w:p w14:paraId="2BDB1095" w14:textId="20EDBEE3" w:rsidR="009A7CFB" w:rsidRPr="00B306C6" w:rsidRDefault="009A7CFB" w:rsidP="007B04C8">
      <w:pPr>
        <w:pStyle w:val="ListParagraph"/>
        <w:widowControl/>
        <w:numPr>
          <w:ilvl w:val="0"/>
          <w:numId w:val="6"/>
        </w:numPr>
        <w:tabs>
          <w:tab w:val="left" w:pos="-1440"/>
        </w:tabs>
        <w:spacing w:line="240" w:lineRule="exact"/>
      </w:pPr>
      <w:r w:rsidRPr="00B306C6">
        <w:rPr>
          <w:b/>
        </w:rPr>
        <w:t>Hogan DB</w:t>
      </w:r>
      <w:r w:rsidRPr="00B306C6">
        <w:t>: “Alzheimer’s Disease.”  Can Fam Physician 1999, 45:404 (book review).</w:t>
      </w:r>
    </w:p>
    <w:p w14:paraId="45BC8FB4" w14:textId="2A601A0E"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“Practice of Geriatrics, 3</w:t>
      </w:r>
      <w:r w:rsidRPr="00B306C6">
        <w:rPr>
          <w:vertAlign w:val="superscript"/>
        </w:rPr>
        <w:t>rd</w:t>
      </w:r>
      <w:r w:rsidRPr="00B306C6">
        <w:t xml:space="preserve"> edition.” </w:t>
      </w:r>
      <w:r w:rsidR="008377B8" w:rsidRPr="00B306C6">
        <w:t xml:space="preserve"> </w:t>
      </w:r>
      <w:r w:rsidRPr="00B306C6">
        <w:t>Annals RCPSC 1999, 32:177-8 (book review).</w:t>
      </w:r>
    </w:p>
    <w:p w14:paraId="2B821FA9" w14:textId="3E7E1923"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“Neurobiology of Primary Dementia.” Can J Aging 1999, 18:522-4 (book review).</w:t>
      </w:r>
    </w:p>
    <w:p w14:paraId="7D73222E" w14:textId="46A74D90" w:rsidR="00B22B05" w:rsidRPr="00B306C6" w:rsidRDefault="009A7CFB" w:rsidP="007B04C8">
      <w:pPr>
        <w:pStyle w:val="Quick1"/>
        <w:widowControl/>
        <w:numPr>
          <w:ilvl w:val="0"/>
          <w:numId w:val="6"/>
        </w:numPr>
        <w:tabs>
          <w:tab w:val="left" w:pos="-1440"/>
        </w:tabs>
        <w:spacing w:line="240" w:lineRule="exact"/>
      </w:pPr>
      <w:r w:rsidRPr="00B306C6">
        <w:rPr>
          <w:b/>
        </w:rPr>
        <w:t>Hogan DB</w:t>
      </w:r>
      <w:r w:rsidRPr="00B306C6">
        <w:t>: “Managing Side Effects of Psychotropic</w:t>
      </w:r>
      <w:r w:rsidR="008377B8" w:rsidRPr="00B306C6">
        <w:t xml:space="preserve"> </w:t>
      </w:r>
      <w:r w:rsidRPr="00B306C6">
        <w:t>Drugs.” Can Fam Physician 1999, 45:2731(book</w:t>
      </w:r>
      <w:r w:rsidR="008377B8" w:rsidRPr="00B306C6">
        <w:t xml:space="preserve"> </w:t>
      </w:r>
      <w:r w:rsidRPr="00B306C6">
        <w:t>review).</w:t>
      </w:r>
    </w:p>
    <w:p w14:paraId="5BBBB6F1" w14:textId="66171B5E" w:rsidR="009A7CFB" w:rsidRPr="00B306C6" w:rsidRDefault="009A7CFB" w:rsidP="007B04C8">
      <w:pPr>
        <w:pStyle w:val="Quick1"/>
        <w:widowControl/>
        <w:numPr>
          <w:ilvl w:val="0"/>
          <w:numId w:val="6"/>
        </w:numPr>
        <w:tabs>
          <w:tab w:val="left" w:pos="-1440"/>
        </w:tabs>
        <w:spacing w:line="240" w:lineRule="exact"/>
      </w:pPr>
      <w:r w:rsidRPr="00B306C6">
        <w:t>Patterson CJS, Gauthier S, Bergman H, Cohen CA,</w:t>
      </w:r>
      <w:r w:rsidR="008377B8" w:rsidRPr="00B306C6">
        <w:t xml:space="preserve"> </w:t>
      </w:r>
      <w:r w:rsidRPr="00B306C6">
        <w:t xml:space="preserve">Feightner JCS, Feldman H, Grek AJ, </w:t>
      </w:r>
      <w:r w:rsidRPr="00B306C6">
        <w:rPr>
          <w:b/>
        </w:rPr>
        <w:t>Hogan DB</w:t>
      </w:r>
      <w:r w:rsidRPr="00B306C6">
        <w:t>:</w:t>
      </w:r>
      <w:r w:rsidR="008377B8" w:rsidRPr="00B306C6">
        <w:t xml:space="preserve"> </w:t>
      </w:r>
      <w:r w:rsidRPr="00B306C6">
        <w:t>Can we improve primary medical care of people</w:t>
      </w:r>
      <w:r w:rsidR="008377B8" w:rsidRPr="00B306C6">
        <w:t xml:space="preserve"> </w:t>
      </w:r>
      <w:r w:rsidRPr="00B306C6">
        <w:t>with</w:t>
      </w:r>
      <w:r w:rsidR="00AB02C4" w:rsidRPr="00B306C6">
        <w:t xml:space="preserve"> dementia?</w:t>
      </w:r>
      <w:r w:rsidRPr="00B306C6">
        <w:t xml:space="preserve"> The Canadian Consensus Conference on Dementia believes so. Mature Medicine 1999, 2(4):219-22.</w:t>
      </w:r>
    </w:p>
    <w:p w14:paraId="27F5FBFE" w14:textId="5DEB0CEF" w:rsidR="001A154B" w:rsidRPr="00B306C6" w:rsidRDefault="009A7CFB" w:rsidP="007B04C8">
      <w:pPr>
        <w:pStyle w:val="Quick1"/>
        <w:widowControl/>
        <w:numPr>
          <w:ilvl w:val="0"/>
          <w:numId w:val="6"/>
        </w:numPr>
        <w:tabs>
          <w:tab w:val="left" w:pos="-1440"/>
        </w:tabs>
        <w:spacing w:line="240" w:lineRule="exact"/>
      </w:pPr>
      <w:r w:rsidRPr="00B306C6">
        <w:rPr>
          <w:b/>
        </w:rPr>
        <w:t>Hogan DB</w:t>
      </w:r>
      <w:r w:rsidRPr="00B306C6">
        <w:t>: What cond</w:t>
      </w:r>
      <w:r w:rsidR="001A154B" w:rsidRPr="00B306C6">
        <w:t xml:space="preserve">itions can cause halitosis in </w:t>
      </w:r>
      <w:r w:rsidRPr="00B306C6">
        <w:t>an 80-year-old woma</w:t>
      </w:r>
      <w:r w:rsidR="001A154B" w:rsidRPr="00B306C6">
        <w:t>n and how are they treated?</w:t>
      </w:r>
      <w:r w:rsidR="008377B8" w:rsidRPr="00B306C6">
        <w:t xml:space="preserve"> </w:t>
      </w:r>
      <w:r w:rsidRPr="00B306C6">
        <w:t>The Can J of Diagnosis 2000, 17(2):35-6.</w:t>
      </w:r>
    </w:p>
    <w:p w14:paraId="461FD45C" w14:textId="14DD7136" w:rsidR="001A154B" w:rsidRPr="00B306C6" w:rsidRDefault="009A7CFB" w:rsidP="007B04C8">
      <w:pPr>
        <w:pStyle w:val="Quick1"/>
        <w:widowControl/>
        <w:numPr>
          <w:ilvl w:val="0"/>
          <w:numId w:val="6"/>
        </w:numPr>
        <w:tabs>
          <w:tab w:val="left" w:pos="-1440"/>
        </w:tabs>
        <w:spacing w:line="240" w:lineRule="exact"/>
      </w:pPr>
      <w:r w:rsidRPr="00B306C6">
        <w:t>Hogan DB: What diet</w:t>
      </w:r>
      <w:r w:rsidR="001A154B" w:rsidRPr="00B306C6">
        <w:t>ary supplements are</w:t>
      </w:r>
      <w:r w:rsidR="008377B8" w:rsidRPr="00B306C6">
        <w:t xml:space="preserve"> </w:t>
      </w:r>
      <w:r w:rsidRPr="00B306C6">
        <w:t>recommended for routine use in nursin</w:t>
      </w:r>
      <w:r w:rsidR="001A154B" w:rsidRPr="00B306C6">
        <w:t>g home</w:t>
      </w:r>
      <w:r w:rsidR="008377B8" w:rsidRPr="00B306C6">
        <w:t xml:space="preserve"> </w:t>
      </w:r>
      <w:r w:rsidR="00520D22" w:rsidRPr="00B306C6">
        <w:t xml:space="preserve">patients? Can J </w:t>
      </w:r>
      <w:r w:rsidRPr="00B306C6">
        <w:t>Diagnosis 2000, 17(5):46-8.</w:t>
      </w:r>
    </w:p>
    <w:p w14:paraId="23439DD5" w14:textId="51EA1417" w:rsidR="002E70E4" w:rsidRPr="00B306C6" w:rsidRDefault="009A7CFB" w:rsidP="007B04C8">
      <w:pPr>
        <w:pStyle w:val="Quick1"/>
        <w:widowControl/>
        <w:numPr>
          <w:ilvl w:val="0"/>
          <w:numId w:val="6"/>
        </w:numPr>
        <w:tabs>
          <w:tab w:val="left" w:pos="-1440"/>
        </w:tabs>
        <w:spacing w:line="240" w:lineRule="exact"/>
      </w:pPr>
      <w:r w:rsidRPr="00B306C6">
        <w:rPr>
          <w:b/>
        </w:rPr>
        <w:t>Hogan DB</w:t>
      </w:r>
      <w:r w:rsidRPr="00B306C6">
        <w:t>: Disease &amp;</w:t>
      </w:r>
      <w:r w:rsidR="00A8793A" w:rsidRPr="00B306C6">
        <w:t xml:space="preserve"> History.  Canadian Bulletin </w:t>
      </w:r>
      <w:r w:rsidRPr="00B306C6">
        <w:t xml:space="preserve">of Medical History </w:t>
      </w:r>
      <w:r w:rsidR="001A154B" w:rsidRPr="00B306C6">
        <w:t>2001, 17(1-2):270-1 (book</w:t>
      </w:r>
      <w:r w:rsidR="008377B8" w:rsidRPr="00B306C6">
        <w:t xml:space="preserve"> </w:t>
      </w:r>
      <w:r w:rsidR="00F9335C" w:rsidRPr="00B306C6">
        <w:t>review).</w:t>
      </w:r>
    </w:p>
    <w:p w14:paraId="59EA164E" w14:textId="4BB3D7B7"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Pereles L</w:t>
      </w:r>
      <w:r w:rsidR="001A154B" w:rsidRPr="00B306C6">
        <w:t>, Lebeuf C, Wright B:</w:t>
      </w:r>
      <w:r w:rsidR="008377B8" w:rsidRPr="00B306C6">
        <w:t xml:space="preserve"> </w:t>
      </w:r>
      <w:r w:rsidRPr="00B306C6">
        <w:t>Assessment and Mana</w:t>
      </w:r>
      <w:r w:rsidR="001A154B" w:rsidRPr="00B306C6">
        <w:t>gement of Dementia - Self-</w:t>
      </w:r>
      <w:r w:rsidRPr="00B306C6">
        <w:t>Assessment of Clini</w:t>
      </w:r>
      <w:r w:rsidR="001A154B" w:rsidRPr="00B306C6">
        <w:t>cal Skills, Can J of</w:t>
      </w:r>
      <w:r w:rsidR="008377B8" w:rsidRPr="00B306C6">
        <w:t xml:space="preserve"> </w:t>
      </w:r>
      <w:r w:rsidRPr="00B306C6">
        <w:t>Continuing Medical Education 2000, 12(9):105-117.</w:t>
      </w:r>
    </w:p>
    <w:p w14:paraId="6D2F7042" w14:textId="193E1479" w:rsidR="009A7CFB" w:rsidRPr="00B306C6" w:rsidRDefault="009A7CFB" w:rsidP="007B04C8">
      <w:pPr>
        <w:pStyle w:val="Quick1"/>
        <w:widowControl/>
        <w:numPr>
          <w:ilvl w:val="0"/>
          <w:numId w:val="6"/>
        </w:numPr>
        <w:tabs>
          <w:tab w:val="left" w:pos="-1440"/>
        </w:tabs>
        <w:spacing w:line="240" w:lineRule="exact"/>
      </w:pPr>
      <w:r w:rsidRPr="00B306C6">
        <w:rPr>
          <w:b/>
        </w:rPr>
        <w:lastRenderedPageBreak/>
        <w:t>Hogan DB</w:t>
      </w:r>
      <w:r w:rsidRPr="00B306C6">
        <w:t>: Preservi</w:t>
      </w:r>
      <w:r w:rsidR="00F050C7" w:rsidRPr="00B306C6">
        <w:t>ng the Health of Adults with</w:t>
      </w:r>
      <w:r w:rsidR="008377B8" w:rsidRPr="00B306C6">
        <w:t xml:space="preserve"> </w:t>
      </w:r>
      <w:r w:rsidRPr="00B306C6">
        <w:t>Down Syndrome.  CDSS Quarterly 2000, 13(4):1,13.</w:t>
      </w:r>
    </w:p>
    <w:p w14:paraId="5AA8F072" w14:textId="43816C19"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The dev</w:t>
      </w:r>
      <w:r w:rsidR="00F050C7" w:rsidRPr="00B306C6">
        <w:t xml:space="preserve">elopment of medical care for </w:t>
      </w:r>
      <w:r w:rsidRPr="00B306C6">
        <w:t>seniors in the 20</w:t>
      </w:r>
      <w:r w:rsidRPr="00B306C6">
        <w:rPr>
          <w:vertAlign w:val="superscript"/>
        </w:rPr>
        <w:t>th</w:t>
      </w:r>
      <w:r w:rsidRPr="00B306C6">
        <w:t xml:space="preserve"> </w:t>
      </w:r>
      <w:r w:rsidR="001A154B" w:rsidRPr="00B306C6">
        <w:t>century.  Gerontology 2000,</w:t>
      </w:r>
      <w:r w:rsidR="008377B8" w:rsidRPr="00B306C6">
        <w:t xml:space="preserve"> </w:t>
      </w:r>
      <w:r w:rsidRPr="00B306C6">
        <w:t>27(4):111-117</w:t>
      </w:r>
      <w:r w:rsidR="0074161A" w:rsidRPr="00B306C6">
        <w:t xml:space="preserve"> </w:t>
      </w:r>
      <w:r w:rsidRPr="00B306C6">
        <w:t>(Hebr</w:t>
      </w:r>
      <w:r w:rsidR="001A154B" w:rsidRPr="00B306C6">
        <w:t>ew). English abstract 139-140</w:t>
      </w:r>
      <w:r w:rsidRPr="00B306C6">
        <w:t>.</w:t>
      </w:r>
    </w:p>
    <w:p w14:paraId="442C9ADA" w14:textId="0630431D"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Human Resources, Training and</w:t>
      </w:r>
      <w:r w:rsidR="00CC0F1B" w:rsidRPr="00B306C6">
        <w:t xml:space="preserve"> </w:t>
      </w:r>
      <w:r w:rsidRPr="00B306C6">
        <w:t>Geriatrics.  Geriatrics Today: J Can Geriatr Soc</w:t>
      </w:r>
      <w:r w:rsidR="0074161A" w:rsidRPr="00B306C6">
        <w:t xml:space="preserve"> </w:t>
      </w:r>
      <w:r w:rsidRPr="00B306C6">
        <w:t>2001, 4(1):7-10.</w:t>
      </w:r>
    </w:p>
    <w:p w14:paraId="18513755" w14:textId="2C9CE034" w:rsidR="00B27975" w:rsidRPr="00B306C6" w:rsidRDefault="009A7CFB" w:rsidP="007B04C8">
      <w:pPr>
        <w:pStyle w:val="Quick1"/>
        <w:widowControl/>
        <w:numPr>
          <w:ilvl w:val="0"/>
          <w:numId w:val="6"/>
        </w:numPr>
        <w:tabs>
          <w:tab w:val="left" w:pos="-1440"/>
        </w:tabs>
        <w:spacing w:line="240" w:lineRule="exact"/>
      </w:pPr>
      <w:r w:rsidRPr="00B306C6">
        <w:rPr>
          <w:b/>
        </w:rPr>
        <w:t>Hogan DB</w:t>
      </w:r>
      <w:r w:rsidRPr="00B306C6">
        <w:t xml:space="preserve">: Reply - </w:t>
      </w:r>
      <w:r w:rsidR="00F050C7" w:rsidRPr="00B306C6">
        <w:t xml:space="preserve">Re: Human Resources, Training </w:t>
      </w:r>
      <w:r w:rsidRPr="00B306C6">
        <w:t>and Geriatrics.  Ge</w:t>
      </w:r>
      <w:r w:rsidR="001A154B" w:rsidRPr="00B306C6">
        <w:t xml:space="preserve">riatrics Today: J Can Geriatr </w:t>
      </w:r>
      <w:r w:rsidRPr="00B306C6">
        <w:t>Soc 2001, 4(2): 63 (Correspondence).</w:t>
      </w:r>
    </w:p>
    <w:p w14:paraId="4F7CDD8F" w14:textId="7BA204EF"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xml:space="preserve"> (edited)</w:t>
      </w:r>
      <w:r w:rsidR="00F050C7" w:rsidRPr="00B306C6">
        <w:t>: Mild cognitive impairment in</w:t>
      </w:r>
      <w:r w:rsidR="001A154B" w:rsidRPr="00B306C6">
        <w:t xml:space="preserve"> </w:t>
      </w:r>
      <w:r w:rsidRPr="00B306C6">
        <w:t>the elderly.  The A</w:t>
      </w:r>
      <w:r w:rsidR="001A154B" w:rsidRPr="00B306C6">
        <w:t xml:space="preserve">ging Brain </w:t>
      </w:r>
      <w:r w:rsidR="0074161A" w:rsidRPr="00B306C6">
        <w:t>–</w:t>
      </w:r>
      <w:r w:rsidR="001A154B" w:rsidRPr="00B306C6">
        <w:t xml:space="preserve"> Clinical</w:t>
      </w:r>
      <w:r w:rsidR="0074161A" w:rsidRPr="00B306C6">
        <w:t xml:space="preserve"> </w:t>
      </w:r>
      <w:r w:rsidRPr="00B306C6">
        <w:t>Approaches for Cana</w:t>
      </w:r>
      <w:r w:rsidR="001A154B" w:rsidRPr="00B306C6">
        <w:t>dian Geriatricians 2001,</w:t>
      </w:r>
      <w:r w:rsidR="0074161A" w:rsidRPr="00B306C6">
        <w:t xml:space="preserve"> </w:t>
      </w:r>
      <w:r w:rsidRPr="00B306C6">
        <w:t>1(1):1-4.</w:t>
      </w:r>
    </w:p>
    <w:p w14:paraId="1320EFC5" w14:textId="54ABE355"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xml:space="preserve">, Kwan M: Falls and Older Persons </w:t>
      </w:r>
      <w:r w:rsidR="0074161A" w:rsidRPr="00B306C6">
        <w:t>–</w:t>
      </w:r>
      <w:r w:rsidRPr="00B306C6">
        <w:t xml:space="preserve"> The</w:t>
      </w:r>
      <w:r w:rsidR="0074161A" w:rsidRPr="00B306C6">
        <w:t xml:space="preserve"> </w:t>
      </w:r>
      <w:r w:rsidRPr="00B306C6">
        <w:t>Role of Medications.  Drug Use in the Elderly</w:t>
      </w:r>
      <w:r w:rsidR="0074161A" w:rsidRPr="00B306C6">
        <w:t xml:space="preserve"> </w:t>
      </w:r>
      <w:r w:rsidRPr="00B306C6">
        <w:t>Quarterly 2002, 33:1-4.</w:t>
      </w:r>
    </w:p>
    <w:p w14:paraId="6281EB94" w14:textId="77777777" w:rsidR="0074161A" w:rsidRPr="00B306C6" w:rsidRDefault="009A7CFB" w:rsidP="007B04C8">
      <w:pPr>
        <w:pStyle w:val="Quick1"/>
        <w:widowControl/>
        <w:numPr>
          <w:ilvl w:val="0"/>
          <w:numId w:val="6"/>
        </w:numPr>
        <w:tabs>
          <w:tab w:val="left" w:pos="-1440"/>
        </w:tabs>
        <w:spacing w:line="240" w:lineRule="exact"/>
      </w:pPr>
      <w:r w:rsidRPr="00B306C6">
        <w:rPr>
          <w:b/>
        </w:rPr>
        <w:t>Hogan DB</w:t>
      </w:r>
      <w:r w:rsidRPr="00B306C6">
        <w:t>, Beattie</w:t>
      </w:r>
      <w:r w:rsidR="00F050C7" w:rsidRPr="00B306C6">
        <w:t xml:space="preserve"> BL, Bergman H, et al:         </w:t>
      </w:r>
      <w:r w:rsidR="001A154B" w:rsidRPr="00B306C6">
        <w:t xml:space="preserve"> </w:t>
      </w:r>
      <w:r w:rsidRPr="00B306C6">
        <w:t>Submission of the C</w:t>
      </w:r>
      <w:r w:rsidR="001A154B" w:rsidRPr="00B306C6">
        <w:t xml:space="preserve">anadian Geriatrics Society to </w:t>
      </w:r>
      <w:r w:rsidRPr="00B306C6">
        <w:t>the Commission on t</w:t>
      </w:r>
      <w:r w:rsidR="001A154B" w:rsidRPr="00B306C6">
        <w:t xml:space="preserve">he Future of Health Care in   </w:t>
      </w:r>
      <w:r w:rsidRPr="00B306C6">
        <w:t>Canada. Geriatrics Today: J Can Geritr Soc 2002, 5(1):7-12.</w:t>
      </w:r>
    </w:p>
    <w:p w14:paraId="3E838336" w14:textId="77777777" w:rsidR="0074161A" w:rsidRPr="00B306C6" w:rsidRDefault="009A7CFB" w:rsidP="007B04C8">
      <w:pPr>
        <w:pStyle w:val="Quick1"/>
        <w:widowControl/>
        <w:numPr>
          <w:ilvl w:val="0"/>
          <w:numId w:val="6"/>
        </w:numPr>
        <w:tabs>
          <w:tab w:val="left" w:pos="-1440"/>
        </w:tabs>
        <w:spacing w:line="240" w:lineRule="exact"/>
      </w:pPr>
      <w:r w:rsidRPr="00B306C6">
        <w:rPr>
          <w:b/>
        </w:rPr>
        <w:t>Hogan DB</w:t>
      </w:r>
      <w:r w:rsidRPr="00B306C6">
        <w:t>: Bodies Politic (Book Review).  Canadian</w:t>
      </w:r>
      <w:r w:rsidR="0074161A" w:rsidRPr="00B306C6">
        <w:t xml:space="preserve"> </w:t>
      </w:r>
      <w:r w:rsidRPr="00B306C6">
        <w:t xml:space="preserve">Bulletin of Medical History 2003, 20(1):192-93. </w:t>
      </w:r>
    </w:p>
    <w:p w14:paraId="5D786898" w14:textId="77777777" w:rsidR="0074161A" w:rsidRPr="00B306C6" w:rsidRDefault="009A7CFB" w:rsidP="007B04C8">
      <w:pPr>
        <w:pStyle w:val="Quick1"/>
        <w:widowControl/>
        <w:numPr>
          <w:ilvl w:val="0"/>
          <w:numId w:val="6"/>
        </w:numPr>
        <w:tabs>
          <w:tab w:val="left" w:pos="-1440"/>
        </w:tabs>
        <w:spacing w:line="240" w:lineRule="exact"/>
      </w:pPr>
      <w:r w:rsidRPr="00B306C6">
        <w:t xml:space="preserve">Basran JFS, </w:t>
      </w:r>
      <w:r w:rsidRPr="00B306C6">
        <w:rPr>
          <w:b/>
        </w:rPr>
        <w:t>Hogan DB</w:t>
      </w:r>
      <w:r w:rsidRPr="00B306C6">
        <w:t>: Vitamin E and Alzheimer’s</w:t>
      </w:r>
      <w:r w:rsidR="0074161A" w:rsidRPr="00B306C6">
        <w:t xml:space="preserve"> </w:t>
      </w:r>
      <w:r w:rsidRPr="00B306C6">
        <w:t>Disease.  Geriatrics &amp; Aging 2002, 5(6):8-12.</w:t>
      </w:r>
    </w:p>
    <w:p w14:paraId="667C59B3" w14:textId="10062572"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xml:space="preserve"> (editor): Cognition and drugs in dementia patients.  The Aging Brain 2002,</w:t>
      </w:r>
      <w:r w:rsidR="0074161A" w:rsidRPr="00B306C6">
        <w:t xml:space="preserve"> </w:t>
      </w:r>
      <w:r w:rsidRPr="00B306C6">
        <w:t>2(1):1-4.</w:t>
      </w:r>
    </w:p>
    <w:p w14:paraId="090BEC99" w14:textId="4A9F1AD2" w:rsidR="00135BEC" w:rsidRPr="00B306C6" w:rsidRDefault="009A7CFB" w:rsidP="007B04C8">
      <w:pPr>
        <w:pStyle w:val="Quick1"/>
        <w:widowControl/>
        <w:numPr>
          <w:ilvl w:val="0"/>
          <w:numId w:val="6"/>
        </w:numPr>
        <w:tabs>
          <w:tab w:val="left" w:pos="-1440"/>
        </w:tabs>
        <w:spacing w:line="240" w:lineRule="exact"/>
      </w:pPr>
      <w:r w:rsidRPr="00B306C6">
        <w:rPr>
          <w:b/>
        </w:rPr>
        <w:t>Hogan DB</w:t>
      </w:r>
      <w:r w:rsidRPr="00B306C6">
        <w:t>: Clinica</w:t>
      </w:r>
      <w:r w:rsidR="00F050C7" w:rsidRPr="00B306C6">
        <w:t>l Neurology of the Older Adult</w:t>
      </w:r>
      <w:r w:rsidR="0074161A" w:rsidRPr="00B306C6">
        <w:t xml:space="preserve"> </w:t>
      </w:r>
      <w:r w:rsidRPr="00B306C6">
        <w:t>(Book Review).  Can J Neurol Sci 2003, 30:80-81.</w:t>
      </w:r>
    </w:p>
    <w:p w14:paraId="3ECEFF7B" w14:textId="377C82CD"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MacKnig</w:t>
      </w:r>
      <w:r w:rsidR="00F050C7" w:rsidRPr="00B306C6">
        <w:t>ht C: Canadian Geriatrics</w:t>
      </w:r>
      <w:r w:rsidR="0074161A" w:rsidRPr="00B306C6">
        <w:t xml:space="preserve"> </w:t>
      </w:r>
      <w:r w:rsidRPr="00B306C6">
        <w:t>Society - Message from the Past and Incoming Presidents. Geriatrics Today: J Can Geriatr Soc 2002, 5(4):167.</w:t>
      </w:r>
    </w:p>
    <w:p w14:paraId="7D284EA9" w14:textId="3EE7937A" w:rsidR="009A7CFB" w:rsidRPr="00B306C6" w:rsidRDefault="009A7CFB" w:rsidP="007B04C8">
      <w:pPr>
        <w:pStyle w:val="Quick1"/>
        <w:widowControl/>
        <w:numPr>
          <w:ilvl w:val="0"/>
          <w:numId w:val="6"/>
        </w:numPr>
        <w:tabs>
          <w:tab w:val="left" w:pos="-1440"/>
        </w:tabs>
        <w:spacing w:line="240" w:lineRule="exact"/>
      </w:pPr>
      <w:r w:rsidRPr="00B306C6">
        <w:t>MacKnight C, Beat</w:t>
      </w:r>
      <w:r w:rsidR="00F050C7" w:rsidRPr="00B306C6">
        <w:t>tie BL, Bergman H, Dalziel WB,</w:t>
      </w:r>
      <w:r w:rsidR="0074161A" w:rsidRPr="00B306C6">
        <w:t xml:space="preserve"> </w:t>
      </w:r>
      <w:r w:rsidRPr="00B306C6">
        <w:t xml:space="preserve">Feightner J, Goldlist B, </w:t>
      </w:r>
      <w:r w:rsidRPr="00B306C6">
        <w:rPr>
          <w:b/>
        </w:rPr>
        <w:t>Hogan DB</w:t>
      </w:r>
      <w:r w:rsidRPr="00B306C6">
        <w:t>, Molnar F,</w:t>
      </w:r>
      <w:r w:rsidR="0074161A" w:rsidRPr="00B306C6">
        <w:t xml:space="preserve"> </w:t>
      </w:r>
      <w:r w:rsidRPr="00B306C6">
        <w:t>Rockwood K: Response to the Romanow Report: The</w:t>
      </w:r>
      <w:r w:rsidR="0074161A" w:rsidRPr="00B306C6">
        <w:t xml:space="preserve"> </w:t>
      </w:r>
      <w:r w:rsidRPr="00B306C6">
        <w:t>Canadian Geriatrics Society.  Geriatrics Today: J Can Geriatr Soc 2003, 6(1):11-15.</w:t>
      </w:r>
    </w:p>
    <w:p w14:paraId="5F04F6B1" w14:textId="683CEBC3"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Greying</w:t>
      </w:r>
      <w:r w:rsidR="00F050C7" w:rsidRPr="00B306C6">
        <w:t xml:space="preserve"> Canadians ignored by Kirby,</w:t>
      </w:r>
      <w:r w:rsidR="0074161A" w:rsidRPr="00B306C6">
        <w:t xml:space="preserve"> </w:t>
      </w:r>
      <w:r w:rsidRPr="00B306C6">
        <w:t>Romanow.  Calgary Herald Feb. 5/2003, A15.</w:t>
      </w:r>
    </w:p>
    <w:p w14:paraId="2C710E4E" w14:textId="604DBD5A" w:rsidR="009A7CFB" w:rsidRPr="00B306C6" w:rsidRDefault="009A7CFB" w:rsidP="007B04C8">
      <w:pPr>
        <w:pStyle w:val="Quick1"/>
        <w:widowControl/>
        <w:numPr>
          <w:ilvl w:val="0"/>
          <w:numId w:val="6"/>
        </w:numPr>
        <w:tabs>
          <w:tab w:val="left" w:pos="-1440"/>
        </w:tabs>
        <w:spacing w:line="240" w:lineRule="exact"/>
      </w:pPr>
      <w:r w:rsidRPr="00B306C6">
        <w:rPr>
          <w:b/>
        </w:rPr>
        <w:t>Hogan DB</w:t>
      </w:r>
      <w:r w:rsidRPr="00B306C6">
        <w:t xml:space="preserve"> (editor)</w:t>
      </w:r>
      <w:r w:rsidR="00F050C7" w:rsidRPr="00B306C6">
        <w:t>: Long-term treatment of</w:t>
      </w:r>
      <w:r w:rsidR="0074161A" w:rsidRPr="00B306C6">
        <w:t xml:space="preserve"> </w:t>
      </w:r>
      <w:r w:rsidRPr="00B306C6">
        <w:t>Alzheimer’s disease - translating trials int</w:t>
      </w:r>
      <w:r w:rsidR="0074161A" w:rsidRPr="00B306C6">
        <w:t xml:space="preserve">o clinical </w:t>
      </w:r>
      <w:r w:rsidR="009F3157" w:rsidRPr="00B306C6">
        <w:t>practice</w:t>
      </w:r>
      <w:r w:rsidR="0074161A" w:rsidRPr="00B306C6">
        <w:t xml:space="preserve">. The Aging Brain 2003, 3(1): 1-4. </w:t>
      </w:r>
    </w:p>
    <w:p w14:paraId="63ED2307" w14:textId="1D424FD1" w:rsidR="001A0451" w:rsidRPr="00B306C6" w:rsidRDefault="009A7CFB" w:rsidP="007B04C8">
      <w:pPr>
        <w:pStyle w:val="Quick1"/>
        <w:widowControl/>
        <w:numPr>
          <w:ilvl w:val="0"/>
          <w:numId w:val="6"/>
        </w:numPr>
        <w:tabs>
          <w:tab w:val="left" w:pos="-1440"/>
        </w:tabs>
        <w:spacing w:line="240" w:lineRule="exact"/>
      </w:pPr>
      <w:r w:rsidRPr="00B306C6">
        <w:rPr>
          <w:b/>
        </w:rPr>
        <w:t>Hogan DB</w:t>
      </w:r>
      <w:r w:rsidRPr="00B306C6">
        <w:t xml:space="preserve">: What’s </w:t>
      </w:r>
      <w:r w:rsidR="00F050C7" w:rsidRPr="00B306C6">
        <w:t>new in the treatment of</w:t>
      </w:r>
      <w:r w:rsidR="0074161A" w:rsidRPr="00B306C6">
        <w:t xml:space="preserve"> </w:t>
      </w:r>
      <w:r w:rsidRPr="00B306C6">
        <w:t>dementia?  Can J Diagnosis 2003, 20(5):92-98.</w:t>
      </w:r>
    </w:p>
    <w:p w14:paraId="13AB8332" w14:textId="39113702" w:rsidR="00C3173E" w:rsidRPr="00B306C6" w:rsidRDefault="009A7CFB" w:rsidP="007B04C8">
      <w:pPr>
        <w:pStyle w:val="Quick1"/>
        <w:widowControl/>
        <w:numPr>
          <w:ilvl w:val="0"/>
          <w:numId w:val="6"/>
        </w:numPr>
        <w:tabs>
          <w:tab w:val="left" w:pos="-1440"/>
        </w:tabs>
        <w:spacing w:line="240" w:lineRule="exact"/>
      </w:pPr>
      <w:r w:rsidRPr="00B306C6">
        <w:rPr>
          <w:b/>
        </w:rPr>
        <w:t>Hogan DB</w:t>
      </w:r>
      <w:r w:rsidRPr="00B306C6">
        <w:t>: Polypharmacy and the elderly.  Can J</w:t>
      </w:r>
      <w:r w:rsidR="0074161A" w:rsidRPr="00B306C6">
        <w:t xml:space="preserve"> </w:t>
      </w:r>
      <w:r w:rsidRPr="00B306C6">
        <w:t>CME 2003, 15(9):27.</w:t>
      </w:r>
    </w:p>
    <w:p w14:paraId="0C00E868" w14:textId="72A7FCE0" w:rsidR="00E967B5" w:rsidRPr="00B306C6" w:rsidRDefault="009A7CFB" w:rsidP="007B04C8">
      <w:pPr>
        <w:numPr>
          <w:ilvl w:val="0"/>
          <w:numId w:val="6"/>
        </w:numPr>
        <w:tabs>
          <w:tab w:val="left" w:pos="-1440"/>
        </w:tabs>
        <w:spacing w:line="240" w:lineRule="exact"/>
        <w:rPr>
          <w:rFonts w:ascii="Courier" w:hAnsi="Courier"/>
        </w:rPr>
      </w:pPr>
      <w:r w:rsidRPr="00B306C6">
        <w:rPr>
          <w:rFonts w:ascii="Courier" w:hAnsi="Courier"/>
        </w:rPr>
        <w:t xml:space="preserve">  </w:t>
      </w:r>
      <w:r w:rsidRPr="00B306C6">
        <w:rPr>
          <w:rFonts w:ascii="Courier" w:hAnsi="Courier"/>
          <w:b/>
        </w:rPr>
        <w:t>Hogan DB</w:t>
      </w:r>
      <w:r w:rsidRPr="00B306C6">
        <w:rPr>
          <w:rFonts w:ascii="Courier" w:hAnsi="Courier"/>
        </w:rPr>
        <w:t>: Hot flashes and HRT.  Can J CME 2003,</w:t>
      </w:r>
      <w:r w:rsidR="0074161A" w:rsidRPr="00B306C6">
        <w:rPr>
          <w:rFonts w:ascii="Courier" w:hAnsi="Courier"/>
        </w:rPr>
        <w:t xml:space="preserve"> </w:t>
      </w:r>
      <w:r w:rsidRPr="00B306C6">
        <w:rPr>
          <w:rFonts w:ascii="Courier" w:hAnsi="Courier"/>
        </w:rPr>
        <w:t xml:space="preserve">15(10):28. </w:t>
      </w:r>
    </w:p>
    <w:p w14:paraId="0AA2C4E3" w14:textId="77777777" w:rsidR="0074161A" w:rsidRPr="00B306C6" w:rsidRDefault="009A7CFB" w:rsidP="007B04C8">
      <w:pPr>
        <w:numPr>
          <w:ilvl w:val="0"/>
          <w:numId w:val="6"/>
        </w:numPr>
        <w:tabs>
          <w:tab w:val="left" w:pos="-1440"/>
        </w:tabs>
        <w:spacing w:line="240" w:lineRule="exact"/>
        <w:rPr>
          <w:rFonts w:ascii="Courier" w:hAnsi="Courier"/>
        </w:rPr>
      </w:pPr>
      <w:r w:rsidRPr="00B306C6">
        <w:rPr>
          <w:rFonts w:ascii="Courier" w:hAnsi="Courier"/>
        </w:rPr>
        <w:t xml:space="preserve">  MacKnight C, </w:t>
      </w:r>
      <w:r w:rsidRPr="00B306C6">
        <w:rPr>
          <w:rFonts w:ascii="Courier" w:hAnsi="Courier"/>
          <w:b/>
        </w:rPr>
        <w:t>Hogan DB</w:t>
      </w:r>
      <w:r w:rsidRPr="00B306C6">
        <w:rPr>
          <w:rFonts w:ascii="Courier" w:hAnsi="Courier"/>
        </w:rPr>
        <w:t>: Physician supply:</w:t>
      </w:r>
      <w:r w:rsidR="0004054A" w:rsidRPr="00B306C6">
        <w:rPr>
          <w:rFonts w:ascii="Courier" w:hAnsi="Courier"/>
        </w:rPr>
        <w:t xml:space="preserve"> F</w:t>
      </w:r>
      <w:r w:rsidRPr="00B306C6">
        <w:rPr>
          <w:rFonts w:ascii="Courier" w:hAnsi="Courier"/>
        </w:rPr>
        <w:t>uture</w:t>
      </w:r>
      <w:r w:rsidR="0074161A" w:rsidRPr="00B306C6">
        <w:rPr>
          <w:rFonts w:ascii="Courier" w:hAnsi="Courier"/>
        </w:rPr>
        <w:t xml:space="preserve"> </w:t>
      </w:r>
      <w:r w:rsidRPr="00B306C6">
        <w:rPr>
          <w:rFonts w:ascii="Courier" w:hAnsi="Courier"/>
        </w:rPr>
        <w:t xml:space="preserve">tense. CMAJ 2003, 169:750-51 (correspondence). </w:t>
      </w:r>
    </w:p>
    <w:p w14:paraId="04DD6017" w14:textId="77777777" w:rsidR="0074161A" w:rsidRPr="00B306C6" w:rsidRDefault="009A7CFB"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Dementia and Family History.  Can J CME 2003, 15(12):31.</w:t>
      </w:r>
    </w:p>
    <w:p w14:paraId="60080F52" w14:textId="77777777" w:rsidR="0074161A" w:rsidRPr="00B306C6" w:rsidRDefault="00197954" w:rsidP="007B04C8">
      <w:pPr>
        <w:numPr>
          <w:ilvl w:val="0"/>
          <w:numId w:val="6"/>
        </w:numPr>
        <w:tabs>
          <w:tab w:val="left" w:pos="-1440"/>
        </w:tabs>
        <w:spacing w:line="240" w:lineRule="exact"/>
        <w:rPr>
          <w:rFonts w:ascii="Courier" w:hAnsi="Courier"/>
        </w:rPr>
      </w:pPr>
      <w:r w:rsidRPr="00B306C6">
        <w:rPr>
          <w:rFonts w:ascii="Courier" w:hAnsi="Courier"/>
          <w:b/>
        </w:rPr>
        <w:lastRenderedPageBreak/>
        <w:t>Hogan DB</w:t>
      </w:r>
      <w:r w:rsidRPr="00B306C6">
        <w:rPr>
          <w:rFonts w:ascii="Courier" w:hAnsi="Courier"/>
        </w:rPr>
        <w:t xml:space="preserve"> (editor): Update on vascular dementia -</w:t>
      </w:r>
      <w:r w:rsidR="0074161A" w:rsidRPr="00B306C6">
        <w:rPr>
          <w:rFonts w:ascii="Courier" w:hAnsi="Courier"/>
        </w:rPr>
        <w:t xml:space="preserve"> </w:t>
      </w:r>
      <w:r w:rsidRPr="00B306C6">
        <w:rPr>
          <w:rFonts w:ascii="Courier" w:hAnsi="Courier"/>
        </w:rPr>
        <w:t>New hope for effective prevention and treatment.</w:t>
      </w:r>
      <w:r w:rsidR="0074161A" w:rsidRPr="00B306C6">
        <w:rPr>
          <w:rFonts w:ascii="Courier" w:hAnsi="Courier"/>
        </w:rPr>
        <w:t xml:space="preserve"> </w:t>
      </w:r>
      <w:r w:rsidRPr="00B306C6">
        <w:rPr>
          <w:rFonts w:ascii="Courier" w:hAnsi="Courier"/>
        </w:rPr>
        <w:t>The Aging Brain 2004, 4(1): 1-4.</w:t>
      </w:r>
    </w:p>
    <w:p w14:paraId="61AA247E" w14:textId="77777777" w:rsidR="0074161A" w:rsidRPr="00B306C6" w:rsidRDefault="00461DA3"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Home, Safe Home: Minimizing the Risks for the Cognitively Impaired in the Community.</w:t>
      </w:r>
      <w:r w:rsidR="0074161A" w:rsidRPr="00B306C6">
        <w:rPr>
          <w:rFonts w:ascii="Courier" w:hAnsi="Courier"/>
        </w:rPr>
        <w:t xml:space="preserve"> </w:t>
      </w:r>
      <w:r w:rsidRPr="00B306C6">
        <w:rPr>
          <w:rFonts w:ascii="Courier" w:hAnsi="Courier"/>
        </w:rPr>
        <w:t xml:space="preserve">Geriatrics &amp; Aging 2004, 7(8):48-51. </w:t>
      </w:r>
    </w:p>
    <w:p w14:paraId="60D11FDE" w14:textId="48578DE3" w:rsidR="00461DA3" w:rsidRPr="00B306C6" w:rsidRDefault="00461DA3" w:rsidP="007B04C8">
      <w:pPr>
        <w:numPr>
          <w:ilvl w:val="0"/>
          <w:numId w:val="6"/>
        </w:numPr>
        <w:tabs>
          <w:tab w:val="left" w:pos="-1440"/>
        </w:tabs>
        <w:spacing w:line="240" w:lineRule="exact"/>
        <w:rPr>
          <w:rFonts w:ascii="Courier" w:hAnsi="Courier"/>
        </w:rPr>
      </w:pPr>
      <w:r w:rsidRPr="00B306C6">
        <w:rPr>
          <w:rFonts w:ascii="Courier" w:hAnsi="Courier"/>
        </w:rPr>
        <w:t>Bergman H, Béland F, Karunananthan S, Hummel S,</w:t>
      </w:r>
      <w:r w:rsidR="0074161A" w:rsidRPr="00B306C6">
        <w:rPr>
          <w:rFonts w:ascii="Courier" w:hAnsi="Courier"/>
        </w:rPr>
        <w:t xml:space="preserve"> </w:t>
      </w:r>
      <w:r w:rsidRPr="00B306C6">
        <w:rPr>
          <w:rFonts w:ascii="Courier" w:hAnsi="Courier"/>
          <w:b/>
          <w:lang w:val="fr-FR"/>
        </w:rPr>
        <w:t>Hogan DB</w:t>
      </w:r>
      <w:r w:rsidRPr="00B306C6">
        <w:rPr>
          <w:rFonts w:ascii="Courier" w:hAnsi="Courier"/>
          <w:lang w:val="fr-FR"/>
        </w:rPr>
        <w:t>, Wolfson C: Développement d’un Cadre de</w:t>
      </w:r>
      <w:r w:rsidR="0074161A" w:rsidRPr="00B306C6">
        <w:rPr>
          <w:rFonts w:ascii="Courier" w:hAnsi="Courier"/>
        </w:rPr>
        <w:t xml:space="preserve"> </w:t>
      </w:r>
      <w:r w:rsidRPr="00B306C6">
        <w:rPr>
          <w:rFonts w:ascii="Courier" w:hAnsi="Courier"/>
          <w:lang w:val="fr-FR"/>
        </w:rPr>
        <w:t>Travail pour Comprendre et Étudier la Fragilité.</w:t>
      </w:r>
      <w:r w:rsidR="0074161A" w:rsidRPr="00B306C6">
        <w:rPr>
          <w:rFonts w:ascii="Courier" w:hAnsi="Courier"/>
        </w:rPr>
        <w:t xml:space="preserve"> </w:t>
      </w:r>
      <w:r w:rsidRPr="00B306C6">
        <w:rPr>
          <w:rFonts w:ascii="Courier" w:hAnsi="Courier"/>
          <w:lang w:val="fr-FR"/>
        </w:rPr>
        <w:t>Gérontologie et Société 2004 (Juin), 109:15-29.</w:t>
      </w:r>
    </w:p>
    <w:p w14:paraId="4F856C09" w14:textId="77777777" w:rsidR="0074161A" w:rsidRPr="00B306C6" w:rsidRDefault="00461DA3" w:rsidP="007B04C8">
      <w:pPr>
        <w:numPr>
          <w:ilvl w:val="0"/>
          <w:numId w:val="6"/>
        </w:numPr>
        <w:tabs>
          <w:tab w:val="left" w:pos="-1440"/>
        </w:tabs>
        <w:spacing w:line="240" w:lineRule="exact"/>
        <w:rPr>
          <w:rFonts w:ascii="Courier" w:hAnsi="Courier"/>
        </w:rPr>
      </w:pPr>
      <w:r w:rsidRPr="00B306C6">
        <w:rPr>
          <w:rFonts w:ascii="Courier" w:hAnsi="Courier"/>
        </w:rPr>
        <w:t xml:space="preserve">Rockwood K, </w:t>
      </w:r>
      <w:r w:rsidRPr="00B306C6">
        <w:rPr>
          <w:rFonts w:ascii="Courier" w:hAnsi="Courier"/>
          <w:b/>
        </w:rPr>
        <w:t>Hogan DB</w:t>
      </w:r>
      <w:r w:rsidRPr="00B306C6">
        <w:rPr>
          <w:rFonts w:ascii="Courier" w:hAnsi="Courier"/>
        </w:rPr>
        <w:t>, Patterson CJ : Incidence of and risk factors for nodding off at scientific</w:t>
      </w:r>
      <w:r w:rsidR="0074161A" w:rsidRPr="00B306C6">
        <w:rPr>
          <w:rFonts w:ascii="Courier" w:hAnsi="Courier"/>
        </w:rPr>
        <w:t xml:space="preserve"> </w:t>
      </w:r>
      <w:r w:rsidRPr="00B306C6">
        <w:rPr>
          <w:rFonts w:ascii="Courier" w:hAnsi="Courier"/>
        </w:rPr>
        <w:t>sessions.</w:t>
      </w:r>
      <w:r w:rsidR="0074161A" w:rsidRPr="00B306C6">
        <w:rPr>
          <w:rFonts w:ascii="Courier" w:hAnsi="Courier"/>
        </w:rPr>
        <w:t xml:space="preserve"> </w:t>
      </w:r>
      <w:r w:rsidRPr="00B306C6">
        <w:rPr>
          <w:rFonts w:ascii="Courier" w:hAnsi="Courier"/>
        </w:rPr>
        <w:t xml:space="preserve">CMAJ </w:t>
      </w:r>
      <w:r w:rsidR="0099739A" w:rsidRPr="00B306C6">
        <w:rPr>
          <w:rFonts w:ascii="Courier" w:hAnsi="Courier"/>
        </w:rPr>
        <w:t>2004, 171: 1443-45.</w:t>
      </w:r>
    </w:p>
    <w:p w14:paraId="1BE46404" w14:textId="77777777" w:rsidR="0074161A" w:rsidRPr="00B306C6" w:rsidRDefault="00135BEC"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Lever J, Pimlott N: Dementia</w:t>
      </w:r>
      <w:r w:rsidR="0074161A" w:rsidRPr="00B306C6">
        <w:rPr>
          <w:rFonts w:ascii="Courier" w:hAnsi="Courier"/>
        </w:rPr>
        <w:t xml:space="preserve"> </w:t>
      </w:r>
      <w:r w:rsidRPr="00B306C6">
        <w:rPr>
          <w:rFonts w:ascii="Courier" w:hAnsi="Courier"/>
        </w:rPr>
        <w:t>(interdisciplinary panel). Pakhurst Exchange 2004 (Nov): 108-111.</w:t>
      </w:r>
    </w:p>
    <w:p w14:paraId="42562FFC" w14:textId="77777777" w:rsidR="0074161A" w:rsidRPr="00B306C6" w:rsidRDefault="00DE4414"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(editor): Moderate to severe AD.</w:t>
      </w:r>
      <w:r w:rsidR="0074161A" w:rsidRPr="00B306C6">
        <w:rPr>
          <w:rFonts w:ascii="Courier" w:hAnsi="Courier"/>
        </w:rPr>
        <w:t xml:space="preserve"> </w:t>
      </w:r>
      <w:r w:rsidRPr="00B306C6">
        <w:rPr>
          <w:rFonts w:ascii="Courier" w:hAnsi="Courier"/>
        </w:rPr>
        <w:t xml:space="preserve">The Aging Brain 2005, 5(1): 1-4. </w:t>
      </w:r>
    </w:p>
    <w:p w14:paraId="39FA48CD" w14:textId="77777777" w:rsidR="0074161A" w:rsidRPr="00B306C6" w:rsidRDefault="00155521"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A Merciful End (Book Review)</w:t>
      </w:r>
      <w:r w:rsidR="0074161A" w:rsidRPr="00B306C6">
        <w:rPr>
          <w:rFonts w:ascii="Courier" w:hAnsi="Courier"/>
        </w:rPr>
        <w:t xml:space="preserve">. </w:t>
      </w:r>
      <w:r w:rsidRPr="00B306C6">
        <w:rPr>
          <w:rFonts w:ascii="Courier" w:hAnsi="Courier"/>
        </w:rPr>
        <w:t xml:space="preserve">Canadian Bulletin of Medical History </w:t>
      </w:r>
      <w:r w:rsidR="005750E5" w:rsidRPr="00B306C6">
        <w:rPr>
          <w:rFonts w:ascii="Courier" w:hAnsi="Courier"/>
        </w:rPr>
        <w:t>2006, 23: 273-75</w:t>
      </w:r>
      <w:r w:rsidRPr="00B306C6">
        <w:rPr>
          <w:rFonts w:ascii="Courier" w:hAnsi="Courier"/>
        </w:rPr>
        <w:t>.</w:t>
      </w:r>
      <w:r w:rsidR="00DE4414" w:rsidRPr="00B306C6">
        <w:rPr>
          <w:rFonts w:ascii="Courier" w:hAnsi="Courier"/>
        </w:rPr>
        <w:t xml:space="preserve"> </w:t>
      </w:r>
    </w:p>
    <w:p w14:paraId="19114A6B" w14:textId="77777777" w:rsidR="0074161A" w:rsidRPr="00B306C6" w:rsidRDefault="00B3602B"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Preventing falls in older adults. Elder Care (CMA Leadership Series) 2005: 37-38.</w:t>
      </w:r>
    </w:p>
    <w:p w14:paraId="5204BDF5" w14:textId="77777777" w:rsidR="0074161A" w:rsidRPr="00B306C6" w:rsidRDefault="00B3602B" w:rsidP="007B04C8">
      <w:pPr>
        <w:numPr>
          <w:ilvl w:val="0"/>
          <w:numId w:val="6"/>
        </w:numPr>
        <w:tabs>
          <w:tab w:val="left" w:pos="-1440"/>
        </w:tabs>
        <w:spacing w:line="240" w:lineRule="exact"/>
        <w:rPr>
          <w:rFonts w:ascii="Courier" w:hAnsi="Courier"/>
        </w:rPr>
      </w:pPr>
      <w:r w:rsidRPr="00B306C6">
        <w:rPr>
          <w:rFonts w:ascii="Courier" w:hAnsi="Courier"/>
        </w:rPr>
        <w:t xml:space="preserve">Rockwood K, Patterson CJ, </w:t>
      </w:r>
      <w:r w:rsidRPr="00B306C6">
        <w:rPr>
          <w:rFonts w:ascii="Courier" w:hAnsi="Courier"/>
          <w:b/>
        </w:rPr>
        <w:t>Hogan DB</w:t>
      </w:r>
      <w:r w:rsidRPr="00B306C6">
        <w:rPr>
          <w:rFonts w:ascii="Courier" w:hAnsi="Courier"/>
        </w:rPr>
        <w:t>: Nodding and</w:t>
      </w:r>
      <w:r w:rsidR="0074161A" w:rsidRPr="00B306C6">
        <w:rPr>
          <w:rFonts w:ascii="Courier" w:hAnsi="Courier"/>
        </w:rPr>
        <w:t xml:space="preserve"> </w:t>
      </w:r>
      <w:r w:rsidR="00F91E1A" w:rsidRPr="00B306C6">
        <w:rPr>
          <w:rFonts w:ascii="Courier" w:hAnsi="Courier"/>
        </w:rPr>
        <w:t>m</w:t>
      </w:r>
      <w:r w:rsidRPr="00B306C6">
        <w:rPr>
          <w:rFonts w:ascii="Courier" w:hAnsi="Courier"/>
        </w:rPr>
        <w:t xml:space="preserve">apping in medical lectures: an instructive review.  CMAJ </w:t>
      </w:r>
      <w:r w:rsidR="00F91E1A" w:rsidRPr="00B306C6">
        <w:rPr>
          <w:rFonts w:ascii="Courier" w:hAnsi="Courier"/>
        </w:rPr>
        <w:t>2005, 173: 1502-3.</w:t>
      </w:r>
    </w:p>
    <w:p w14:paraId="6994EA10" w14:textId="77777777" w:rsidR="0074161A" w:rsidRPr="00B306C6" w:rsidRDefault="00F91E1A" w:rsidP="007B04C8">
      <w:pPr>
        <w:numPr>
          <w:ilvl w:val="0"/>
          <w:numId w:val="6"/>
        </w:numPr>
        <w:tabs>
          <w:tab w:val="left" w:pos="-1440"/>
        </w:tabs>
        <w:spacing w:line="240" w:lineRule="exact"/>
        <w:rPr>
          <w:rFonts w:ascii="Courier" w:hAnsi="Courier"/>
        </w:rPr>
      </w:pPr>
      <w:r w:rsidRPr="00B306C6">
        <w:rPr>
          <w:rFonts w:ascii="Courier" w:hAnsi="Courier"/>
        </w:rPr>
        <w:t xml:space="preserve">MacKnight C, </w:t>
      </w:r>
      <w:r w:rsidRPr="00B306C6">
        <w:rPr>
          <w:rFonts w:ascii="Courier" w:hAnsi="Courier"/>
          <w:b/>
        </w:rPr>
        <w:t>Hogan DB</w:t>
      </w:r>
      <w:r w:rsidRPr="00B306C6">
        <w:rPr>
          <w:rFonts w:ascii="Courier" w:hAnsi="Courier"/>
        </w:rPr>
        <w:t>:  Message from the Editors.</w:t>
      </w:r>
      <w:r w:rsidR="0074161A" w:rsidRPr="00B306C6">
        <w:rPr>
          <w:rFonts w:ascii="Courier" w:hAnsi="Courier"/>
        </w:rPr>
        <w:t xml:space="preserve"> </w:t>
      </w:r>
      <w:r w:rsidRPr="00B306C6">
        <w:rPr>
          <w:rFonts w:ascii="Courier" w:hAnsi="Courier"/>
        </w:rPr>
        <w:t>Can J Geriatrics 2006, 9 (Suppl 1): S5.</w:t>
      </w:r>
    </w:p>
    <w:p w14:paraId="61AB3161" w14:textId="77777777" w:rsidR="0074161A" w:rsidRPr="00B306C6" w:rsidRDefault="00F91E1A"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2004 National Physician Survey.</w:t>
      </w:r>
      <w:r w:rsidR="0074161A" w:rsidRPr="00B306C6">
        <w:rPr>
          <w:rFonts w:ascii="Courier" w:hAnsi="Courier"/>
        </w:rPr>
        <w:t xml:space="preserve"> </w:t>
      </w:r>
      <w:r w:rsidRPr="00B306C6">
        <w:rPr>
          <w:rFonts w:ascii="Courier" w:hAnsi="Courier"/>
        </w:rPr>
        <w:t>Geriatric Medicine Specialists. Can J Geriatrics 2006, 9 (Suppl 1): S27-S28.</w:t>
      </w:r>
    </w:p>
    <w:p w14:paraId="4AD27BAB" w14:textId="77777777" w:rsidR="0074161A" w:rsidRPr="00B306C6" w:rsidRDefault="00F91E1A" w:rsidP="007B04C8">
      <w:pPr>
        <w:numPr>
          <w:ilvl w:val="0"/>
          <w:numId w:val="6"/>
        </w:numPr>
        <w:tabs>
          <w:tab w:val="left" w:pos="-1440"/>
        </w:tabs>
        <w:spacing w:line="240" w:lineRule="exact"/>
        <w:rPr>
          <w:rFonts w:ascii="Courier" w:hAnsi="Courier"/>
        </w:rPr>
      </w:pPr>
      <w:r w:rsidRPr="00B306C6">
        <w:rPr>
          <w:rFonts w:ascii="Courier" w:hAnsi="Courier"/>
        </w:rPr>
        <w:t xml:space="preserve">Bergman H, </w:t>
      </w:r>
      <w:r w:rsidRPr="00B306C6">
        <w:rPr>
          <w:rFonts w:ascii="Courier" w:hAnsi="Courier"/>
          <w:b/>
        </w:rPr>
        <w:t>Hogan DB</w:t>
      </w:r>
      <w:r w:rsidRPr="00B306C6">
        <w:rPr>
          <w:rFonts w:ascii="Courier" w:hAnsi="Courier"/>
        </w:rPr>
        <w:t>: Commentary from the Canadian Geriatrics Society. Can J Geriatrics</w:t>
      </w:r>
      <w:r w:rsidR="0074161A" w:rsidRPr="00B306C6">
        <w:rPr>
          <w:rFonts w:ascii="Courier" w:hAnsi="Courier"/>
        </w:rPr>
        <w:t xml:space="preserve"> </w:t>
      </w:r>
      <w:r w:rsidRPr="00B306C6">
        <w:rPr>
          <w:rFonts w:ascii="Courier" w:hAnsi="Courier"/>
        </w:rPr>
        <w:t>2006, 9 (Suppl 1): S30.</w:t>
      </w:r>
    </w:p>
    <w:p w14:paraId="1AAA7F32" w14:textId="77777777" w:rsidR="0074161A" w:rsidRPr="00B306C6" w:rsidRDefault="00272621"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Nascher and </w:t>
      </w:r>
      <w:r w:rsidR="00C76DF6" w:rsidRPr="00B306C6">
        <w:rPr>
          <w:rFonts w:ascii="Courier" w:hAnsi="Courier"/>
        </w:rPr>
        <w:t>f</w:t>
      </w:r>
      <w:r w:rsidRPr="00B306C6">
        <w:rPr>
          <w:rFonts w:ascii="Courier" w:hAnsi="Courier"/>
        </w:rPr>
        <w:t>railty.  J Am Geriatr Soc</w:t>
      </w:r>
      <w:r w:rsidR="0074161A" w:rsidRPr="00B306C6">
        <w:rPr>
          <w:rFonts w:ascii="Courier" w:hAnsi="Courier"/>
        </w:rPr>
        <w:t xml:space="preserve"> </w:t>
      </w:r>
      <w:r w:rsidRPr="00B306C6">
        <w:rPr>
          <w:rFonts w:ascii="Courier" w:hAnsi="Courier"/>
        </w:rPr>
        <w:t xml:space="preserve">2006, 54: 715 (correspondence). </w:t>
      </w:r>
      <w:r w:rsidR="00F91E1A" w:rsidRPr="00B306C6">
        <w:rPr>
          <w:rFonts w:ascii="Courier" w:hAnsi="Courier"/>
        </w:rPr>
        <w:t xml:space="preserve"> </w:t>
      </w:r>
    </w:p>
    <w:p w14:paraId="5138B55E" w14:textId="77777777" w:rsidR="0074161A" w:rsidRPr="00B306C6" w:rsidRDefault="00C76DF6"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Why the Surpri</w:t>
      </w:r>
      <w:r w:rsidR="00A75463" w:rsidRPr="00B306C6">
        <w:rPr>
          <w:rFonts w:ascii="Courier" w:hAnsi="Courier"/>
        </w:rPr>
        <w:t>s</w:t>
      </w:r>
      <w:r w:rsidRPr="00B306C6">
        <w:rPr>
          <w:rFonts w:ascii="Courier" w:hAnsi="Courier"/>
        </w:rPr>
        <w:t xml:space="preserve">e? CMAJ 2006, 174:1746 (correspondence). </w:t>
      </w:r>
    </w:p>
    <w:p w14:paraId="6E886A2C" w14:textId="73200FC2" w:rsidR="00AE21D9" w:rsidRPr="00B306C6" w:rsidRDefault="00C76DF6"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Introduction to the 25</w:t>
      </w:r>
      <w:r w:rsidRPr="00B306C6">
        <w:rPr>
          <w:rFonts w:ascii="Courier" w:hAnsi="Courier"/>
          <w:vertAlign w:val="superscript"/>
        </w:rPr>
        <w:t>th</w:t>
      </w:r>
      <w:r w:rsidRPr="00B306C6">
        <w:rPr>
          <w:rFonts w:ascii="Courier" w:hAnsi="Courier"/>
        </w:rPr>
        <w:t xml:space="preserve"> Anniversary Program Issue.  Can J of Geriatrics 2006, 9(2): 44.</w:t>
      </w:r>
    </w:p>
    <w:p w14:paraId="0F14F49A" w14:textId="77777777" w:rsidR="0074161A" w:rsidRPr="00B306C6" w:rsidRDefault="00D97EE0" w:rsidP="007B04C8">
      <w:pPr>
        <w:numPr>
          <w:ilvl w:val="0"/>
          <w:numId w:val="6"/>
        </w:numPr>
        <w:tabs>
          <w:tab w:val="left" w:pos="-1440"/>
        </w:tabs>
        <w:spacing w:line="240" w:lineRule="exact"/>
        <w:rPr>
          <w:rFonts w:ascii="Courier" w:hAnsi="Courier"/>
        </w:rPr>
      </w:pPr>
      <w:r w:rsidRPr="00B306C6">
        <w:rPr>
          <w:rFonts w:ascii="Courier" w:hAnsi="Courier"/>
        </w:rPr>
        <w:t>Ma</w:t>
      </w:r>
      <w:r w:rsidR="00C76DF6" w:rsidRPr="00B306C6">
        <w:rPr>
          <w:rFonts w:ascii="Courier" w:hAnsi="Courier"/>
        </w:rPr>
        <w:t xml:space="preserve">cKnight C, </w:t>
      </w:r>
      <w:r w:rsidR="00C76DF6" w:rsidRPr="00B306C6">
        <w:rPr>
          <w:rFonts w:ascii="Courier" w:hAnsi="Courier"/>
          <w:b/>
        </w:rPr>
        <w:t>Hogan DB</w:t>
      </w:r>
      <w:r w:rsidR="00C76DF6" w:rsidRPr="00B306C6">
        <w:rPr>
          <w:rFonts w:ascii="Courier" w:hAnsi="Courier"/>
        </w:rPr>
        <w:t xml:space="preserve">:  Significant Events in Canadian Geriatrics.  Can J of Geriatrics 2006, 9(2): 47.  </w:t>
      </w:r>
      <w:r w:rsidR="00B3602B" w:rsidRPr="00B306C6">
        <w:rPr>
          <w:rFonts w:ascii="Courier" w:hAnsi="Courier"/>
        </w:rPr>
        <w:t xml:space="preserve">  </w:t>
      </w:r>
    </w:p>
    <w:p w14:paraId="45D9E251" w14:textId="6BD7EF1B" w:rsidR="007436B2" w:rsidRPr="00B306C6" w:rsidRDefault="00513358"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Delirium 101: The assessment and treatment of delirium. Canadian Psychiatry Aujourd’hui 1006 (Aug), 2(4):9. </w:t>
      </w:r>
    </w:p>
    <w:p w14:paraId="74ED288E" w14:textId="411E48CF" w:rsidR="00364EC4" w:rsidRPr="00B306C6" w:rsidRDefault="007436B2" w:rsidP="007B04C8">
      <w:pPr>
        <w:numPr>
          <w:ilvl w:val="0"/>
          <w:numId w:val="6"/>
        </w:numPr>
        <w:tabs>
          <w:tab w:val="left" w:pos="-1440"/>
        </w:tabs>
        <w:spacing w:line="240" w:lineRule="exact"/>
        <w:rPr>
          <w:rFonts w:ascii="Courier" w:hAnsi="Courier"/>
        </w:rPr>
      </w:pPr>
      <w:r w:rsidRPr="00B306C6">
        <w:rPr>
          <w:rFonts w:ascii="Courier" w:hAnsi="Courier"/>
        </w:rPr>
        <w:t>Conn DK, Malach FM, Wilson KJ, Buchanan D,</w:t>
      </w:r>
      <w:r w:rsidR="00CE3B92" w:rsidRPr="00B306C6">
        <w:rPr>
          <w:rFonts w:ascii="Courier" w:hAnsi="Courier"/>
        </w:rPr>
        <w:t xml:space="preserve"> </w:t>
      </w:r>
      <w:r w:rsidR="00A8793A" w:rsidRPr="00B306C6">
        <w:rPr>
          <w:rFonts w:ascii="Courier" w:hAnsi="Courier"/>
        </w:rPr>
        <w:t>Gi</w:t>
      </w:r>
      <w:r w:rsidR="00A8793A" w:rsidRPr="00B306C6">
        <w:rPr>
          <w:rFonts w:ascii="Courier" w:hAnsi="Courier"/>
          <w:lang w:val="nl-NL"/>
        </w:rPr>
        <w:t>b</w:t>
      </w:r>
      <w:r w:rsidRPr="00B306C6">
        <w:rPr>
          <w:rFonts w:ascii="Courier" w:hAnsi="Courier"/>
          <w:lang w:val="nl-NL"/>
        </w:rPr>
        <w:t xml:space="preserve">son MC, Grek A, Heisel MJ, </w:t>
      </w:r>
      <w:r w:rsidRPr="00B306C6">
        <w:rPr>
          <w:rFonts w:ascii="Courier" w:hAnsi="Courier"/>
          <w:b/>
          <w:lang w:val="nl-NL"/>
        </w:rPr>
        <w:t>Hogan DB</w:t>
      </w:r>
      <w:r w:rsidRPr="00B306C6">
        <w:rPr>
          <w:rFonts w:ascii="Courier" w:hAnsi="Courier"/>
          <w:lang w:val="nl-NL"/>
        </w:rPr>
        <w:t>, et al:</w:t>
      </w:r>
      <w:r w:rsidR="00CE3B92" w:rsidRPr="00B306C6">
        <w:rPr>
          <w:rFonts w:ascii="Courier" w:hAnsi="Courier"/>
        </w:rPr>
        <w:t xml:space="preserve"> </w:t>
      </w:r>
      <w:r w:rsidRPr="00B306C6">
        <w:rPr>
          <w:rFonts w:ascii="Courier" w:hAnsi="Courier"/>
        </w:rPr>
        <w:t>National Guidelines for Seniors’ Mental Health:</w:t>
      </w:r>
      <w:r w:rsidR="00CE3B92" w:rsidRPr="00B306C6">
        <w:rPr>
          <w:rFonts w:ascii="Courier" w:hAnsi="Courier"/>
        </w:rPr>
        <w:t xml:space="preserve"> </w:t>
      </w:r>
      <w:r w:rsidRPr="00B306C6">
        <w:rPr>
          <w:rFonts w:ascii="Courier" w:hAnsi="Courier"/>
        </w:rPr>
        <w:t>Introduction and Project Background.  Can J Geriatrics 2006, 9 (Suppl 2): S36-S41.</w:t>
      </w:r>
    </w:p>
    <w:p w14:paraId="60C1B324" w14:textId="1CACBB1A" w:rsidR="007869CB" w:rsidRPr="00B306C6" w:rsidRDefault="00513358" w:rsidP="007B04C8">
      <w:pPr>
        <w:numPr>
          <w:ilvl w:val="0"/>
          <w:numId w:val="6"/>
        </w:numPr>
        <w:tabs>
          <w:tab w:val="left" w:pos="-1440"/>
        </w:tabs>
        <w:spacing w:line="240" w:lineRule="exact"/>
        <w:rPr>
          <w:rFonts w:ascii="Courier" w:hAnsi="Courier"/>
          <w:lang w:val="fr-FR"/>
        </w:rPr>
      </w:pPr>
      <w:r w:rsidRPr="00B306C6">
        <w:rPr>
          <w:rFonts w:ascii="Courier" w:hAnsi="Courier"/>
          <w:b/>
          <w:lang w:val="fr-FR"/>
        </w:rPr>
        <w:t>Hogan DB</w:t>
      </w:r>
      <w:r w:rsidRPr="00B306C6">
        <w:rPr>
          <w:rFonts w:ascii="Courier" w:hAnsi="Courier"/>
          <w:lang w:val="fr-FR"/>
        </w:rPr>
        <w:t>: McCabe L, Bruto V, et al: National</w:t>
      </w:r>
      <w:r w:rsidR="00CE3B92" w:rsidRPr="00B306C6">
        <w:rPr>
          <w:rFonts w:ascii="Courier" w:hAnsi="Courier"/>
          <w:lang w:val="fr-FR"/>
        </w:rPr>
        <w:t xml:space="preserve"> </w:t>
      </w:r>
      <w:r w:rsidRPr="00B306C6">
        <w:rPr>
          <w:rFonts w:ascii="Courier" w:hAnsi="Courier"/>
        </w:rPr>
        <w:t>Guidelines for Seniors’ Mental Health: The</w:t>
      </w:r>
      <w:r w:rsidR="00CE3B92" w:rsidRPr="00B306C6">
        <w:rPr>
          <w:rFonts w:ascii="Courier" w:hAnsi="Courier"/>
          <w:lang w:val="fr-FR"/>
        </w:rPr>
        <w:t xml:space="preserve"> </w:t>
      </w:r>
      <w:r w:rsidRPr="00B306C6">
        <w:rPr>
          <w:rFonts w:ascii="Courier" w:hAnsi="Courier"/>
        </w:rPr>
        <w:t xml:space="preserve">Assessment and </w:t>
      </w:r>
      <w:r w:rsidRPr="00B306C6">
        <w:rPr>
          <w:rFonts w:ascii="Courier" w:hAnsi="Courier"/>
        </w:rPr>
        <w:lastRenderedPageBreak/>
        <w:t>Treatment of Delirium. Can J</w:t>
      </w:r>
      <w:r w:rsidR="00CE3B92" w:rsidRPr="00B306C6">
        <w:rPr>
          <w:rFonts w:ascii="Courier" w:hAnsi="Courier"/>
          <w:lang w:val="fr-FR"/>
        </w:rPr>
        <w:t xml:space="preserve"> </w:t>
      </w:r>
      <w:r w:rsidRPr="00B306C6">
        <w:rPr>
          <w:rFonts w:ascii="Courier" w:hAnsi="Courier"/>
        </w:rPr>
        <w:t xml:space="preserve">Geriatrics </w:t>
      </w:r>
      <w:r w:rsidR="007436B2" w:rsidRPr="00B306C6">
        <w:rPr>
          <w:rFonts w:ascii="Courier" w:hAnsi="Courier"/>
        </w:rPr>
        <w:t xml:space="preserve">2006, 9 (Suppl 2): S42-S51. </w:t>
      </w:r>
    </w:p>
    <w:p w14:paraId="112A03E5" w14:textId="6DB9EA4B" w:rsidR="007869CB" w:rsidRPr="00B306C6" w:rsidRDefault="007869CB"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Commentary – Can CV risk factors predict who will develop dementia? Parkhurst</w:t>
      </w:r>
      <w:r w:rsidR="00CE3B92" w:rsidRPr="00B306C6">
        <w:rPr>
          <w:rFonts w:ascii="Courier" w:hAnsi="Courier"/>
        </w:rPr>
        <w:t xml:space="preserve"> </w:t>
      </w:r>
      <w:r w:rsidRPr="00B306C6">
        <w:rPr>
          <w:rFonts w:ascii="Courier" w:hAnsi="Courier"/>
        </w:rPr>
        <w:t>Exchange 2007, 15 (2EC): 41-42.</w:t>
      </w:r>
    </w:p>
    <w:p w14:paraId="2CE1C8AA" w14:textId="46E9576F" w:rsidR="001840CA" w:rsidRPr="00B306C6" w:rsidRDefault="007869CB"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Distilling Knowledge – Alchemy, Chemistry, and the Scientific Revolution (Book Review).  Canadian Bullet</w:t>
      </w:r>
      <w:r w:rsidR="00D74E59" w:rsidRPr="00B306C6">
        <w:rPr>
          <w:rFonts w:ascii="Courier" w:hAnsi="Courier"/>
        </w:rPr>
        <w:t>in of Medical History 2008, 25(1): 265-66</w:t>
      </w:r>
      <w:r w:rsidRPr="00B306C6">
        <w:rPr>
          <w:rFonts w:ascii="Courier" w:hAnsi="Courier"/>
        </w:rPr>
        <w:t>.</w:t>
      </w:r>
      <w:r w:rsidR="00513358" w:rsidRPr="00B306C6">
        <w:rPr>
          <w:rFonts w:ascii="Courier" w:hAnsi="Courier"/>
        </w:rPr>
        <w:t xml:space="preserve">  </w:t>
      </w:r>
    </w:p>
    <w:p w14:paraId="5C5C09AC" w14:textId="00F4D26E" w:rsidR="00364EC4" w:rsidRPr="00B306C6" w:rsidRDefault="001840CA"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Defying Dementia (Book Review). </w:t>
      </w:r>
      <w:r w:rsidR="00DE4EFF" w:rsidRPr="00B306C6">
        <w:rPr>
          <w:rFonts w:ascii="Courier" w:hAnsi="Courier"/>
        </w:rPr>
        <w:t>Can Fam Physician 2008, 54:253-54</w:t>
      </w:r>
      <w:r w:rsidRPr="00B306C6">
        <w:rPr>
          <w:rFonts w:ascii="Courier" w:hAnsi="Courier"/>
        </w:rPr>
        <w:t xml:space="preserve">. </w:t>
      </w:r>
    </w:p>
    <w:p w14:paraId="62D9F92B" w14:textId="50D91468" w:rsidR="00433F21" w:rsidRPr="00B306C6" w:rsidRDefault="00364EC4" w:rsidP="007B04C8">
      <w:pPr>
        <w:numPr>
          <w:ilvl w:val="0"/>
          <w:numId w:val="6"/>
        </w:numPr>
        <w:tabs>
          <w:tab w:val="left" w:pos="-1440"/>
        </w:tabs>
        <w:spacing w:line="240" w:lineRule="exact"/>
        <w:rPr>
          <w:rFonts w:ascii="Courier" w:hAnsi="Courier"/>
        </w:rPr>
      </w:pPr>
      <w:r w:rsidRPr="00B306C6">
        <w:rPr>
          <w:rFonts w:ascii="Courier" w:hAnsi="Courier"/>
        </w:rPr>
        <w:t xml:space="preserve">Rockwood K, </w:t>
      </w:r>
      <w:r w:rsidRPr="00B306C6">
        <w:rPr>
          <w:rFonts w:ascii="Courier" w:hAnsi="Courier"/>
          <w:b/>
        </w:rPr>
        <w:t>Hogan DB</w:t>
      </w:r>
      <w:r w:rsidRPr="00B306C6">
        <w:rPr>
          <w:rFonts w:ascii="Courier" w:hAnsi="Courier"/>
        </w:rPr>
        <w:t xml:space="preserve">:  A </w:t>
      </w:r>
      <w:r w:rsidR="00F7397B" w:rsidRPr="00B306C6">
        <w:rPr>
          <w:rFonts w:ascii="Courier" w:hAnsi="Courier"/>
        </w:rPr>
        <w:t>C</w:t>
      </w:r>
      <w:r w:rsidRPr="00B306C6">
        <w:rPr>
          <w:rFonts w:ascii="Courier" w:hAnsi="Courier"/>
        </w:rPr>
        <w:t xml:space="preserve">all to </w:t>
      </w:r>
      <w:r w:rsidR="00F7397B" w:rsidRPr="00B306C6">
        <w:rPr>
          <w:rFonts w:ascii="Courier" w:hAnsi="Courier"/>
        </w:rPr>
        <w:t>A</w:t>
      </w:r>
      <w:r w:rsidRPr="00B306C6">
        <w:rPr>
          <w:rFonts w:ascii="Courier" w:hAnsi="Courier"/>
        </w:rPr>
        <w:t xml:space="preserve">rms – </w:t>
      </w:r>
      <w:r w:rsidR="00F7397B" w:rsidRPr="00B306C6">
        <w:rPr>
          <w:rFonts w:ascii="Courier" w:hAnsi="Courier"/>
        </w:rPr>
        <w:t>T</w:t>
      </w:r>
      <w:r w:rsidRPr="00B306C6">
        <w:rPr>
          <w:rFonts w:ascii="Courier" w:hAnsi="Courier"/>
        </w:rPr>
        <w:t xml:space="preserve">he </w:t>
      </w:r>
      <w:r w:rsidR="00F7397B" w:rsidRPr="00B306C6">
        <w:rPr>
          <w:rFonts w:ascii="Courier" w:hAnsi="Courier"/>
        </w:rPr>
        <w:t>N</w:t>
      </w:r>
      <w:r w:rsidRPr="00B306C6">
        <w:rPr>
          <w:rFonts w:ascii="Courier" w:hAnsi="Courier"/>
        </w:rPr>
        <w:t>eed</w:t>
      </w:r>
      <w:r w:rsidR="00CE3B92" w:rsidRPr="00B306C6">
        <w:rPr>
          <w:rFonts w:ascii="Courier" w:hAnsi="Courier"/>
        </w:rPr>
        <w:t xml:space="preserve"> </w:t>
      </w:r>
      <w:r w:rsidRPr="00B306C6">
        <w:rPr>
          <w:rFonts w:ascii="Courier" w:hAnsi="Courier"/>
        </w:rPr>
        <w:t xml:space="preserve">and the </w:t>
      </w:r>
      <w:r w:rsidR="00F7397B" w:rsidRPr="00B306C6">
        <w:rPr>
          <w:rFonts w:ascii="Courier" w:hAnsi="Courier"/>
        </w:rPr>
        <w:t>D</w:t>
      </w:r>
      <w:r w:rsidRPr="00B306C6">
        <w:rPr>
          <w:rFonts w:ascii="Courier" w:hAnsi="Courier"/>
        </w:rPr>
        <w:t xml:space="preserve">emand for </w:t>
      </w:r>
      <w:r w:rsidR="00F7397B" w:rsidRPr="00B306C6">
        <w:rPr>
          <w:rFonts w:ascii="Courier" w:hAnsi="Courier"/>
        </w:rPr>
        <w:t>S</w:t>
      </w:r>
      <w:r w:rsidRPr="00B306C6">
        <w:rPr>
          <w:rFonts w:ascii="Courier" w:hAnsi="Courier"/>
        </w:rPr>
        <w:t xml:space="preserve">pecialized </w:t>
      </w:r>
      <w:r w:rsidR="00F7397B" w:rsidRPr="00B306C6">
        <w:rPr>
          <w:rFonts w:ascii="Courier" w:hAnsi="Courier"/>
        </w:rPr>
        <w:t>C</w:t>
      </w:r>
      <w:r w:rsidRPr="00B306C6">
        <w:rPr>
          <w:rFonts w:ascii="Courier" w:hAnsi="Courier"/>
        </w:rPr>
        <w:t xml:space="preserve">are of </w:t>
      </w:r>
      <w:r w:rsidR="00F7397B" w:rsidRPr="00B306C6">
        <w:rPr>
          <w:rFonts w:ascii="Courier" w:hAnsi="Courier"/>
        </w:rPr>
        <w:t>O</w:t>
      </w:r>
      <w:r w:rsidRPr="00B306C6">
        <w:rPr>
          <w:rFonts w:ascii="Courier" w:hAnsi="Courier"/>
        </w:rPr>
        <w:t xml:space="preserve">lder </w:t>
      </w:r>
      <w:r w:rsidR="00F7397B" w:rsidRPr="00B306C6">
        <w:rPr>
          <w:rFonts w:ascii="Courier" w:hAnsi="Courier"/>
        </w:rPr>
        <w:t>P</w:t>
      </w:r>
      <w:r w:rsidRPr="00B306C6">
        <w:rPr>
          <w:rFonts w:ascii="Courier" w:hAnsi="Courier"/>
        </w:rPr>
        <w:t xml:space="preserve">eople.  Can J Geriatrics </w:t>
      </w:r>
      <w:r w:rsidR="00F7397B" w:rsidRPr="00B306C6">
        <w:rPr>
          <w:rFonts w:ascii="Courier" w:hAnsi="Courier"/>
        </w:rPr>
        <w:t>2007, 10:132.</w:t>
      </w:r>
    </w:p>
    <w:p w14:paraId="1F16E239" w14:textId="35F4AEBE" w:rsidR="00A20D16" w:rsidRPr="00B306C6" w:rsidRDefault="00433F21" w:rsidP="007B04C8">
      <w:pPr>
        <w:numPr>
          <w:ilvl w:val="0"/>
          <w:numId w:val="6"/>
        </w:numPr>
        <w:tabs>
          <w:tab w:val="left" w:pos="-1440"/>
        </w:tabs>
        <w:spacing w:line="240" w:lineRule="exact"/>
        <w:rPr>
          <w:rFonts w:ascii="Courier" w:hAnsi="Courier"/>
        </w:rPr>
      </w:pPr>
      <w:r w:rsidRPr="00B306C6">
        <w:rPr>
          <w:rFonts w:ascii="Courier" w:hAnsi="Courier"/>
        </w:rPr>
        <w:t xml:space="preserve">Forbes D, Gibson M, </w:t>
      </w:r>
      <w:r w:rsidRPr="00B306C6">
        <w:rPr>
          <w:rFonts w:ascii="Courier" w:hAnsi="Courier"/>
          <w:b/>
        </w:rPr>
        <w:t>Hogan DB</w:t>
      </w:r>
      <w:r w:rsidRPr="00B306C6">
        <w:rPr>
          <w:rFonts w:ascii="Courier" w:hAnsi="Courier"/>
        </w:rPr>
        <w:t>:  Caring for a</w:t>
      </w:r>
      <w:r w:rsidR="00CE3B92" w:rsidRPr="00B306C6">
        <w:rPr>
          <w:rFonts w:ascii="Courier" w:hAnsi="Courier"/>
        </w:rPr>
        <w:t xml:space="preserve"> </w:t>
      </w:r>
      <w:r w:rsidRPr="00B306C6">
        <w:rPr>
          <w:rFonts w:ascii="Courier" w:hAnsi="Courier"/>
        </w:rPr>
        <w:t xml:space="preserve">Family Member with Dementia.  Can Rev Alz </w:t>
      </w:r>
      <w:r w:rsidR="00F70C0B" w:rsidRPr="00B306C6">
        <w:rPr>
          <w:rFonts w:ascii="Courier" w:hAnsi="Courier"/>
        </w:rPr>
        <w:t>Dis &amp;</w:t>
      </w:r>
      <w:r w:rsidR="00CE3B92" w:rsidRPr="00B306C6">
        <w:rPr>
          <w:rFonts w:ascii="Courier" w:hAnsi="Courier"/>
        </w:rPr>
        <w:t xml:space="preserve"> </w:t>
      </w:r>
      <w:r w:rsidR="00F70C0B" w:rsidRPr="00B306C6">
        <w:rPr>
          <w:rFonts w:ascii="Courier" w:hAnsi="Courier"/>
        </w:rPr>
        <w:t>Other Disorders 2008, 11(2):20-25</w:t>
      </w:r>
      <w:r w:rsidRPr="00B306C6">
        <w:rPr>
          <w:rFonts w:ascii="Courier" w:hAnsi="Courier"/>
        </w:rPr>
        <w:t xml:space="preserve">. </w:t>
      </w:r>
    </w:p>
    <w:p w14:paraId="07071B46" w14:textId="183D1163" w:rsidR="00F948FC" w:rsidRPr="00B306C6" w:rsidRDefault="00A20D16"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Preserving the past to guide the</w:t>
      </w:r>
      <w:r w:rsidR="00CE3B92" w:rsidRPr="00B306C6">
        <w:rPr>
          <w:rFonts w:ascii="Courier" w:hAnsi="Courier"/>
        </w:rPr>
        <w:t xml:space="preserve"> </w:t>
      </w:r>
      <w:r w:rsidRPr="00B306C6">
        <w:rPr>
          <w:rFonts w:ascii="Courier" w:hAnsi="Courier"/>
        </w:rPr>
        <w:t>future. Alberta Doctors’ Digest 2008, 33(3):22.</w:t>
      </w:r>
    </w:p>
    <w:p w14:paraId="4B3F6476" w14:textId="1C39210E" w:rsidR="006767A8" w:rsidRPr="00B306C6" w:rsidRDefault="006146A5"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Obituary: Ronald Duncan Thomson Cape,</w:t>
      </w:r>
      <w:r w:rsidR="00CE3B92" w:rsidRPr="00B306C6">
        <w:rPr>
          <w:rFonts w:ascii="Courier" w:hAnsi="Courier"/>
        </w:rPr>
        <w:t xml:space="preserve"> </w:t>
      </w:r>
      <w:r w:rsidRPr="00B306C6">
        <w:rPr>
          <w:rFonts w:ascii="Courier" w:hAnsi="Courier"/>
        </w:rPr>
        <w:t>BSc (Hons), MD, FRCP (Ed), FRCPC, FACP (Febru</w:t>
      </w:r>
      <w:r w:rsidR="006767A8" w:rsidRPr="00B306C6">
        <w:rPr>
          <w:rFonts w:ascii="Courier" w:hAnsi="Courier"/>
        </w:rPr>
        <w:t>ary 9, 1921 – November 9, 2007).</w:t>
      </w:r>
      <w:r w:rsidRPr="00B306C6">
        <w:rPr>
          <w:rFonts w:ascii="Courier" w:hAnsi="Courier"/>
        </w:rPr>
        <w:t xml:space="preserve"> Can J Geriatr 2008,</w:t>
      </w:r>
      <w:r w:rsidR="00CE3B92" w:rsidRPr="00B306C6">
        <w:rPr>
          <w:rFonts w:ascii="Courier" w:hAnsi="Courier"/>
        </w:rPr>
        <w:t xml:space="preserve"> </w:t>
      </w:r>
      <w:r w:rsidRPr="00B306C6">
        <w:rPr>
          <w:rFonts w:ascii="Courier" w:hAnsi="Courier"/>
        </w:rPr>
        <w:t>11(2):84.</w:t>
      </w:r>
    </w:p>
    <w:p w14:paraId="7E309915" w14:textId="38951D09" w:rsidR="006767A8" w:rsidRPr="00B306C6" w:rsidRDefault="006767A8" w:rsidP="007B04C8">
      <w:pPr>
        <w:numPr>
          <w:ilvl w:val="0"/>
          <w:numId w:val="6"/>
        </w:numPr>
        <w:tabs>
          <w:tab w:val="left" w:pos="-1440"/>
        </w:tabs>
        <w:spacing w:line="240" w:lineRule="exact"/>
        <w:rPr>
          <w:rFonts w:ascii="Courier" w:hAnsi="Courier"/>
          <w:lang w:val="fr-CA"/>
        </w:rPr>
      </w:pPr>
      <w:r w:rsidRPr="00B306C6">
        <w:rPr>
          <w:rFonts w:ascii="Courier" w:hAnsi="Courier"/>
          <w:b/>
          <w:lang w:val="fr-CA"/>
        </w:rPr>
        <w:t>Hogan DB</w:t>
      </w:r>
      <w:r w:rsidRPr="00B306C6">
        <w:rPr>
          <w:rFonts w:ascii="Courier" w:hAnsi="Courier"/>
          <w:lang w:val="fr-CA"/>
        </w:rPr>
        <w:t>: Editorial: Le Roi est mort, vive le Roi! Can J Geriatr 2009, 12(2):64.</w:t>
      </w:r>
    </w:p>
    <w:p w14:paraId="7082FC43" w14:textId="3A245178" w:rsidR="00122B9A" w:rsidRPr="00B306C6" w:rsidRDefault="00122B9A"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Is Bergma</w:t>
      </w:r>
      <w:r w:rsidR="00AB02C4" w:rsidRPr="00B306C6">
        <w:rPr>
          <w:rFonts w:ascii="Courier" w:hAnsi="Courier"/>
        </w:rPr>
        <w:t xml:space="preserve">n-Paris the New Folstein? Can  J </w:t>
      </w:r>
      <w:r w:rsidRPr="00B306C6">
        <w:rPr>
          <w:rFonts w:ascii="Courier" w:hAnsi="Courier"/>
        </w:rPr>
        <w:t>Geriatr 2009, 12(3):96.</w:t>
      </w:r>
    </w:p>
    <w:p w14:paraId="68487936" w14:textId="41846735" w:rsidR="002E41F3" w:rsidRPr="00B306C6" w:rsidRDefault="002E41F3" w:rsidP="007B04C8">
      <w:pPr>
        <w:numPr>
          <w:ilvl w:val="0"/>
          <w:numId w:val="6"/>
        </w:numPr>
        <w:tabs>
          <w:tab w:val="left" w:pos="-1440"/>
        </w:tabs>
        <w:spacing w:line="240" w:lineRule="exact"/>
        <w:rPr>
          <w:rFonts w:ascii="Courier" w:hAnsi="Courier"/>
        </w:rPr>
      </w:pPr>
      <w:r w:rsidRPr="00B306C6">
        <w:rPr>
          <w:rFonts w:ascii="Courier" w:hAnsi="Courier"/>
        </w:rPr>
        <w:t xml:space="preserve">Hall SL, </w:t>
      </w:r>
      <w:r w:rsidRPr="00B306C6">
        <w:rPr>
          <w:rFonts w:ascii="Courier" w:hAnsi="Courier"/>
          <w:b/>
        </w:rPr>
        <w:t xml:space="preserve">Hogan DB: </w:t>
      </w:r>
      <w:r w:rsidRPr="00B306C6">
        <w:rPr>
          <w:rFonts w:ascii="Courier" w:hAnsi="Courier"/>
        </w:rPr>
        <w:t>Personal Directives Act – revisions have implications for physicians. The Alberta Doctors’ Digest November/ December 2009, p. 22-23.</w:t>
      </w:r>
    </w:p>
    <w:p w14:paraId="38655509" w14:textId="1FB15048" w:rsidR="00065932" w:rsidRPr="00B306C6" w:rsidRDefault="002E41F3"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Editorial</w:t>
      </w:r>
      <w:r w:rsidR="00065932" w:rsidRPr="00B306C6">
        <w:rPr>
          <w:rFonts w:ascii="Courier" w:hAnsi="Courier"/>
        </w:rPr>
        <w:t>.</w:t>
      </w:r>
      <w:r w:rsidRPr="00B306C6">
        <w:rPr>
          <w:rFonts w:ascii="Courier" w:hAnsi="Courier"/>
        </w:rPr>
        <w:t xml:space="preserve"> Can J Geriatr 2009, 12(4):148.</w:t>
      </w:r>
    </w:p>
    <w:p w14:paraId="0DA081E6" w14:textId="61EEDAA8" w:rsidR="00065932" w:rsidRPr="00B306C6" w:rsidRDefault="00065932" w:rsidP="007B04C8">
      <w:pPr>
        <w:numPr>
          <w:ilvl w:val="0"/>
          <w:numId w:val="6"/>
        </w:numPr>
        <w:tabs>
          <w:tab w:val="left" w:pos="-1440"/>
        </w:tabs>
        <w:spacing w:line="240" w:lineRule="exact"/>
        <w:rPr>
          <w:rFonts w:ascii="Courier" w:hAnsi="Courier"/>
        </w:rPr>
      </w:pPr>
      <w:r w:rsidRPr="00B306C6">
        <w:rPr>
          <w:rFonts w:ascii="Courier" w:hAnsi="Courier"/>
          <w:b/>
        </w:rPr>
        <w:t>Rockwood K, Bergman H, Hogan DB</w:t>
      </w:r>
      <w:r w:rsidRPr="00B306C6">
        <w:rPr>
          <w:rFonts w:ascii="Courier" w:hAnsi="Courier"/>
        </w:rPr>
        <w:t xml:space="preserve">: A National </w:t>
      </w:r>
      <w:r w:rsidR="00D256CC" w:rsidRPr="00B306C6">
        <w:rPr>
          <w:rFonts w:ascii="Courier" w:hAnsi="Courier"/>
        </w:rPr>
        <w:tab/>
      </w:r>
      <w:r w:rsidRPr="00B306C6">
        <w:rPr>
          <w:rFonts w:ascii="Courier" w:hAnsi="Courier"/>
        </w:rPr>
        <w:t xml:space="preserve">Strategic Plan for Dementia – A Realistic Goal? </w:t>
      </w:r>
      <w:r w:rsidR="00D256CC" w:rsidRPr="00B306C6">
        <w:rPr>
          <w:rFonts w:ascii="Courier" w:hAnsi="Courier"/>
        </w:rPr>
        <w:tab/>
      </w:r>
      <w:r w:rsidRPr="00B306C6">
        <w:rPr>
          <w:rFonts w:ascii="Courier" w:hAnsi="Courier"/>
        </w:rPr>
        <w:t>Can J Geriatr 2010, 13(1):6-9.</w:t>
      </w:r>
    </w:p>
    <w:p w14:paraId="6D19E979" w14:textId="411C7F6C" w:rsidR="008A45E7" w:rsidRPr="00B306C6" w:rsidRDefault="00065932"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Editorial – Welcome to the 30</w:t>
      </w:r>
      <w:r w:rsidRPr="00B306C6">
        <w:rPr>
          <w:rFonts w:ascii="Courier" w:hAnsi="Courier"/>
          <w:vertAlign w:val="superscript"/>
        </w:rPr>
        <w:t>th</w:t>
      </w:r>
      <w:r w:rsidRPr="00B306C6">
        <w:rPr>
          <w:rFonts w:ascii="Courier" w:hAnsi="Courier"/>
        </w:rPr>
        <w:t xml:space="preserve"> Annual</w:t>
      </w:r>
      <w:r w:rsidR="00CE3B92" w:rsidRPr="00B306C6">
        <w:rPr>
          <w:rFonts w:ascii="Courier" w:hAnsi="Courier"/>
        </w:rPr>
        <w:t xml:space="preserve"> </w:t>
      </w:r>
      <w:r w:rsidRPr="00B306C6">
        <w:rPr>
          <w:rFonts w:ascii="Courier" w:hAnsi="Courier"/>
        </w:rPr>
        <w:t>Meeting of the Canadian Geriatrics Society. Canadian</w:t>
      </w:r>
      <w:r w:rsidR="00CE3B92" w:rsidRPr="00B306C6">
        <w:rPr>
          <w:rFonts w:ascii="Courier" w:hAnsi="Courier"/>
        </w:rPr>
        <w:t xml:space="preserve"> </w:t>
      </w:r>
      <w:r w:rsidRPr="00B306C6">
        <w:rPr>
          <w:rFonts w:ascii="Courier" w:hAnsi="Courier"/>
        </w:rPr>
        <w:t>Geriatric Journal 2010, 13(1):3.</w:t>
      </w:r>
    </w:p>
    <w:p w14:paraId="326728B3" w14:textId="67981844" w:rsidR="00DC1A59" w:rsidRPr="00B306C6" w:rsidRDefault="008A45E7"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How seniors can prevent </w:t>
      </w:r>
      <w:r w:rsidR="00764378" w:rsidRPr="00B306C6">
        <w:rPr>
          <w:rFonts w:ascii="Courier" w:hAnsi="Courier"/>
        </w:rPr>
        <w:t>falls. Apple</w:t>
      </w:r>
      <w:r w:rsidR="00CE3B92" w:rsidRPr="00B306C6">
        <w:rPr>
          <w:rFonts w:ascii="Courier" w:hAnsi="Courier"/>
        </w:rPr>
        <w:t xml:space="preserve"> </w:t>
      </w:r>
      <w:r w:rsidR="00764378" w:rsidRPr="00B306C6">
        <w:rPr>
          <w:rFonts w:ascii="Courier" w:hAnsi="Courier"/>
        </w:rPr>
        <w:t>Nov/Dec 2010:</w:t>
      </w:r>
      <w:r w:rsidR="00CE3B92" w:rsidRPr="00B306C6">
        <w:rPr>
          <w:rFonts w:ascii="Courier" w:hAnsi="Courier"/>
        </w:rPr>
        <w:t xml:space="preserve"> </w:t>
      </w:r>
      <w:r w:rsidRPr="00B306C6">
        <w:rPr>
          <w:rFonts w:ascii="Courier" w:hAnsi="Courier"/>
        </w:rPr>
        <w:t>13 (accompanying video created dealing with how to get up after a fall that was posted on the Apple website).</w:t>
      </w:r>
    </w:p>
    <w:p w14:paraId="6D69F40E" w14:textId="61D54742" w:rsidR="00735D1B" w:rsidRPr="00B306C6" w:rsidRDefault="00DC1A59" w:rsidP="007B04C8">
      <w:pPr>
        <w:numPr>
          <w:ilvl w:val="0"/>
          <w:numId w:val="6"/>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xml:space="preserve"> </w:t>
      </w:r>
      <w:r w:rsidRPr="00B306C6">
        <w:rPr>
          <w:rFonts w:ascii="Courier" w:hAnsi="Courier" w:cs="Arial"/>
          <w:bCs/>
          <w:color w:val="111111"/>
        </w:rPr>
        <w:t xml:space="preserve">Begat and </w:t>
      </w:r>
      <w:r w:rsidR="00764378" w:rsidRPr="00B306C6">
        <w:rPr>
          <w:rFonts w:ascii="Courier" w:hAnsi="Courier" w:cs="Arial"/>
          <w:bCs/>
          <w:color w:val="111111"/>
        </w:rPr>
        <w:t>Begone. Can Geriatr J 2011,</w:t>
      </w:r>
      <w:r w:rsidR="00CE3B92" w:rsidRPr="00B306C6">
        <w:rPr>
          <w:rFonts w:ascii="Courier" w:hAnsi="Courier" w:cs="Arial"/>
          <w:bCs/>
          <w:color w:val="111111"/>
        </w:rPr>
        <w:t xml:space="preserve"> </w:t>
      </w:r>
      <w:r w:rsidR="00764378" w:rsidRPr="00B306C6">
        <w:rPr>
          <w:rFonts w:ascii="Courier" w:hAnsi="Courier" w:cs="Arial"/>
          <w:bCs/>
          <w:color w:val="111111"/>
        </w:rPr>
        <w:t>14(1):1</w:t>
      </w:r>
      <w:r w:rsidRPr="00B306C6">
        <w:rPr>
          <w:rFonts w:ascii="Courier" w:hAnsi="Courier" w:cs="Arial"/>
          <w:bCs/>
          <w:color w:val="111111"/>
        </w:rPr>
        <w:t>.</w:t>
      </w:r>
    </w:p>
    <w:p w14:paraId="56F85BBC" w14:textId="01D37CD3" w:rsidR="00CC2039" w:rsidRPr="00B306C6" w:rsidRDefault="00735D1B" w:rsidP="007B04C8">
      <w:pPr>
        <w:numPr>
          <w:ilvl w:val="0"/>
          <w:numId w:val="6"/>
        </w:numPr>
        <w:tabs>
          <w:tab w:val="left" w:pos="-1440"/>
        </w:tabs>
        <w:spacing w:line="240" w:lineRule="exact"/>
        <w:rPr>
          <w:rFonts w:ascii="Courier" w:hAnsi="Courier"/>
        </w:rPr>
      </w:pPr>
      <w:r w:rsidRPr="00B306C6">
        <w:rPr>
          <w:rFonts w:ascii="Courier" w:hAnsi="Courier"/>
          <w:b/>
        </w:rPr>
        <w:t>Hogan DB:</w:t>
      </w:r>
      <w:r w:rsidR="00442B21" w:rsidRPr="00B306C6">
        <w:rPr>
          <w:rFonts w:ascii="Courier" w:hAnsi="Courier"/>
        </w:rPr>
        <w:t xml:space="preserve"> Dementia, </w:t>
      </w:r>
      <w:r w:rsidRPr="00B306C6">
        <w:rPr>
          <w:rFonts w:ascii="Courier" w:hAnsi="Courier"/>
        </w:rPr>
        <w:t>Depression</w:t>
      </w:r>
      <w:r w:rsidR="00442B21" w:rsidRPr="00B306C6">
        <w:rPr>
          <w:rFonts w:ascii="Courier" w:hAnsi="Courier"/>
        </w:rPr>
        <w:t xml:space="preserve"> or Both? Their</w:t>
      </w:r>
      <w:r w:rsidR="00CE3B92" w:rsidRPr="00B306C6">
        <w:rPr>
          <w:rFonts w:ascii="Courier" w:hAnsi="Courier"/>
        </w:rPr>
        <w:t xml:space="preserve"> </w:t>
      </w:r>
      <w:r w:rsidR="00442B21" w:rsidRPr="00B306C6">
        <w:rPr>
          <w:rFonts w:ascii="Courier" w:hAnsi="Courier"/>
        </w:rPr>
        <w:t xml:space="preserve">Differentiation in Older Patients. </w:t>
      </w:r>
      <w:r w:rsidR="00AB02C4" w:rsidRPr="00B306C6">
        <w:rPr>
          <w:rFonts w:ascii="Courier" w:hAnsi="Courier"/>
        </w:rPr>
        <w:t xml:space="preserve">The Canadian   </w:t>
      </w:r>
      <w:r w:rsidRPr="00B306C6">
        <w:rPr>
          <w:rFonts w:ascii="Courier" w:hAnsi="Courier"/>
        </w:rPr>
        <w:t>Journal</w:t>
      </w:r>
      <w:r w:rsidR="006A219C" w:rsidRPr="00B306C6">
        <w:rPr>
          <w:rFonts w:ascii="Courier" w:hAnsi="Courier"/>
        </w:rPr>
        <w:t xml:space="preserve"> of Diagnosis October 2012, 29(10):</w:t>
      </w:r>
      <w:r w:rsidR="00442B21" w:rsidRPr="00B306C6">
        <w:rPr>
          <w:rFonts w:ascii="Courier" w:hAnsi="Courier"/>
        </w:rPr>
        <w:t>83-85</w:t>
      </w:r>
      <w:r w:rsidRPr="00B306C6">
        <w:rPr>
          <w:rFonts w:ascii="Courier" w:hAnsi="Courier"/>
        </w:rPr>
        <w:t>.</w:t>
      </w:r>
    </w:p>
    <w:p w14:paraId="1A8FBFEE" w14:textId="1F481E81" w:rsidR="009D25BE" w:rsidRPr="00B306C6" w:rsidRDefault="00CC2039" w:rsidP="007B04C8">
      <w:pPr>
        <w:numPr>
          <w:ilvl w:val="0"/>
          <w:numId w:val="6"/>
        </w:numPr>
        <w:tabs>
          <w:tab w:val="left" w:pos="-1440"/>
        </w:tabs>
        <w:spacing w:line="240" w:lineRule="exact"/>
        <w:rPr>
          <w:rFonts w:ascii="Courier" w:hAnsi="Courier"/>
        </w:rPr>
      </w:pPr>
      <w:r w:rsidRPr="00B306C6">
        <w:rPr>
          <w:rFonts w:ascii="Courier" w:hAnsi="Courier"/>
          <w:b/>
        </w:rPr>
        <w:t>Hogan D</w:t>
      </w:r>
      <w:r w:rsidR="009D25BE" w:rsidRPr="00B306C6">
        <w:rPr>
          <w:rFonts w:ascii="Courier" w:hAnsi="Courier"/>
          <w:b/>
        </w:rPr>
        <w:t>B</w:t>
      </w:r>
      <w:r w:rsidRPr="00B306C6">
        <w:rPr>
          <w:rFonts w:ascii="Courier" w:hAnsi="Courier"/>
        </w:rPr>
        <w:t xml:space="preserve">: Using Technology to Study and Prevent Falls – The Promising and the Disappointing. </w:t>
      </w:r>
      <w:r w:rsidRPr="00B306C6">
        <w:rPr>
          <w:rFonts w:ascii="Courier" w:hAnsi="Courier"/>
        </w:rPr>
        <w:tab/>
        <w:t xml:space="preserve">Finding Balance Network Bulletin </w:t>
      </w:r>
      <w:r w:rsidR="00462180" w:rsidRPr="00B306C6">
        <w:rPr>
          <w:rFonts w:ascii="Courier" w:hAnsi="Courier"/>
        </w:rPr>
        <w:t>Spring 2013,</w:t>
      </w:r>
      <w:r w:rsidR="00A85E7C" w:rsidRPr="00B306C6">
        <w:rPr>
          <w:rFonts w:ascii="Courier" w:hAnsi="Courier"/>
        </w:rPr>
        <w:t xml:space="preserve"> #38</w:t>
      </w:r>
      <w:r w:rsidR="00CE3B92" w:rsidRPr="00B306C6">
        <w:rPr>
          <w:rFonts w:ascii="Courier" w:hAnsi="Courier"/>
        </w:rPr>
        <w:t>.</w:t>
      </w:r>
    </w:p>
    <w:p w14:paraId="6A65DD83" w14:textId="752127BC" w:rsidR="00E96BF6" w:rsidRPr="00B306C6" w:rsidRDefault="009D25BE" w:rsidP="007B04C8">
      <w:pPr>
        <w:pStyle w:val="ListParagraph"/>
        <w:numPr>
          <w:ilvl w:val="0"/>
          <w:numId w:val="6"/>
        </w:numPr>
        <w:spacing w:line="240" w:lineRule="exact"/>
      </w:pPr>
      <w:r w:rsidRPr="00B306C6">
        <w:rPr>
          <w:b/>
        </w:rPr>
        <w:t xml:space="preserve">Hogan DB: </w:t>
      </w:r>
      <w:r w:rsidRPr="00B306C6">
        <w:t>When to Stop Medications in the Care of</w:t>
      </w:r>
      <w:r w:rsidR="00CE3B92" w:rsidRPr="00B306C6">
        <w:t xml:space="preserve"> </w:t>
      </w:r>
      <w:r w:rsidRPr="00B306C6">
        <w:t>Older Patients. Optimized Prescribing with Seniors</w:t>
      </w:r>
      <w:r w:rsidR="00CE3B92" w:rsidRPr="00B306C6">
        <w:t xml:space="preserve"> </w:t>
      </w:r>
      <w:r w:rsidR="00B6486B" w:rsidRPr="00B306C6">
        <w:t xml:space="preserve">(College of Physicians and Surgeons of Alberta) </w:t>
      </w:r>
      <w:r w:rsidRPr="00B306C6">
        <w:t>July 3, 2014.</w:t>
      </w:r>
    </w:p>
    <w:p w14:paraId="266039B2" w14:textId="6F63143F" w:rsidR="005B2AE3" w:rsidRPr="00B306C6" w:rsidRDefault="00B6486B" w:rsidP="007B04C8">
      <w:pPr>
        <w:pStyle w:val="ListParagraph"/>
        <w:numPr>
          <w:ilvl w:val="0"/>
          <w:numId w:val="6"/>
        </w:numPr>
        <w:spacing w:line="240" w:lineRule="exact"/>
      </w:pPr>
      <w:r w:rsidRPr="00B306C6">
        <w:rPr>
          <w:b/>
        </w:rPr>
        <w:t xml:space="preserve">Hogan DB: </w:t>
      </w:r>
      <w:r w:rsidRPr="00B306C6">
        <w:t xml:space="preserve">Managing Osteoporosis in The Very Old and/or Those Living in Long-Term Care.  Optimized Prescribing with </w:t>
      </w:r>
      <w:r w:rsidRPr="00B306C6">
        <w:lastRenderedPageBreak/>
        <w:t>Seniors (</w:t>
      </w:r>
      <w:r w:rsidR="002E70E4" w:rsidRPr="00B306C6">
        <w:t>Alberta Medical</w:t>
      </w:r>
      <w:r w:rsidR="00CE3B92" w:rsidRPr="00B306C6">
        <w:t xml:space="preserve"> </w:t>
      </w:r>
      <w:r w:rsidR="002E70E4" w:rsidRPr="00B306C6">
        <w:t xml:space="preserve">Association </w:t>
      </w:r>
      <w:r w:rsidR="00B072C5" w:rsidRPr="00B306C6">
        <w:t xml:space="preserve">[AMA] </w:t>
      </w:r>
      <w:r w:rsidR="002E70E4" w:rsidRPr="00B306C6">
        <w:t xml:space="preserve">and </w:t>
      </w:r>
      <w:r w:rsidRPr="00B306C6">
        <w:t>College of Physicians</w:t>
      </w:r>
      <w:r w:rsidR="002E70E4" w:rsidRPr="00B306C6">
        <w:t xml:space="preserve"> </w:t>
      </w:r>
      <w:r w:rsidRPr="00B306C6">
        <w:t xml:space="preserve">and Surgeons </w:t>
      </w:r>
      <w:r w:rsidR="002E70E4" w:rsidRPr="00B306C6">
        <w:t>of Alberta</w:t>
      </w:r>
      <w:r w:rsidR="00B072C5" w:rsidRPr="00B306C6">
        <w:t xml:space="preserve"> [CPSA]</w:t>
      </w:r>
      <w:r w:rsidR="002E70E4" w:rsidRPr="00B306C6">
        <w:t xml:space="preserve">). </w:t>
      </w:r>
      <w:r w:rsidRPr="00B306C6">
        <w:t>January 4, 2018.</w:t>
      </w:r>
    </w:p>
    <w:p w14:paraId="3A588629" w14:textId="2AA20E45" w:rsidR="00C65A74" w:rsidRPr="00B306C6" w:rsidRDefault="002E70E4" w:rsidP="007B04C8">
      <w:pPr>
        <w:pStyle w:val="ListParagraph"/>
        <w:numPr>
          <w:ilvl w:val="0"/>
          <w:numId w:val="6"/>
        </w:numPr>
        <w:spacing w:line="240" w:lineRule="exact"/>
      </w:pPr>
      <w:r w:rsidRPr="00B306C6">
        <w:rPr>
          <w:b/>
        </w:rPr>
        <w:t xml:space="preserve">Hogan DB: </w:t>
      </w:r>
      <w:r w:rsidRPr="00B306C6">
        <w:t>Treatment targets for hypertension in older persons. Optimized Prescribing with Seniors</w:t>
      </w:r>
      <w:r w:rsidR="00CE3B92" w:rsidRPr="00B306C6">
        <w:t xml:space="preserve"> </w:t>
      </w:r>
      <w:r w:rsidRPr="00B306C6">
        <w:t xml:space="preserve">(AMA and CPSA).  October 31, 2018. </w:t>
      </w:r>
    </w:p>
    <w:p w14:paraId="0AC7CD3E" w14:textId="19B7E426" w:rsidR="00F56BD7" w:rsidRPr="00B306C6" w:rsidRDefault="00C65A74" w:rsidP="007B04C8">
      <w:pPr>
        <w:pStyle w:val="ListParagraph"/>
        <w:numPr>
          <w:ilvl w:val="0"/>
          <w:numId w:val="6"/>
        </w:numPr>
        <w:spacing w:line="240" w:lineRule="exact"/>
      </w:pPr>
      <w:r w:rsidRPr="00B306C6">
        <w:t xml:space="preserve">Clarfield AM, </w:t>
      </w:r>
      <w:r w:rsidRPr="00B306C6">
        <w:rPr>
          <w:b/>
          <w:bCs/>
        </w:rPr>
        <w:t>Hogan DB</w:t>
      </w:r>
      <w:r w:rsidR="00F56BD7" w:rsidRPr="00B306C6">
        <w:rPr>
          <w:b/>
          <w:bCs/>
        </w:rPr>
        <w:t>.</w:t>
      </w:r>
      <w:r w:rsidRPr="00B306C6">
        <w:t xml:space="preserve"> </w:t>
      </w:r>
      <w:r w:rsidR="00F56BD7" w:rsidRPr="00B306C6">
        <w:t>Re: a bit of</w:t>
      </w:r>
      <w:r w:rsidR="0038010B" w:rsidRPr="00B306C6">
        <w:t xml:space="preserve"> </w:t>
      </w:r>
      <w:r w:rsidR="00F56BD7" w:rsidRPr="00B306C6">
        <w:t>perspective</w:t>
      </w:r>
      <w:r w:rsidR="0038010B" w:rsidRPr="00B306C6">
        <w:t xml:space="preserve">  </w:t>
      </w:r>
      <w:r w:rsidR="00F56BD7" w:rsidRPr="00B306C6">
        <w:t>please (Correspondence) CMA</w:t>
      </w:r>
      <w:r w:rsidR="0038010B" w:rsidRPr="00B306C6">
        <w:t>J</w:t>
      </w:r>
      <w:r w:rsidR="00F56BD7" w:rsidRPr="00B306C6">
        <w:t xml:space="preserve"> 2020 Nov 16</w:t>
      </w:r>
      <w:r w:rsidR="00CE3B92" w:rsidRPr="00B306C6">
        <w:t xml:space="preserve"> </w:t>
      </w:r>
      <w:r w:rsidR="00F56BD7" w:rsidRPr="00B306C6">
        <w:t>(ePublication</w:t>
      </w:r>
      <w:r w:rsidR="00CB5E3E" w:rsidRPr="00B306C6">
        <w:t>)</w:t>
      </w:r>
      <w:r w:rsidR="00F56BD7" w:rsidRPr="00B306C6">
        <w:t>.</w:t>
      </w:r>
    </w:p>
    <w:p w14:paraId="3BAED286" w14:textId="0AF27771" w:rsidR="00F56BD7" w:rsidRPr="00B306C6" w:rsidRDefault="00F56BD7" w:rsidP="007B04C8">
      <w:pPr>
        <w:pStyle w:val="ListParagraph"/>
        <w:numPr>
          <w:ilvl w:val="0"/>
          <w:numId w:val="6"/>
        </w:numPr>
        <w:spacing w:line="240" w:lineRule="exact"/>
        <w:rPr>
          <w:color w:val="000000" w:themeColor="text1"/>
        </w:rPr>
      </w:pPr>
      <w:r w:rsidRPr="00B306C6">
        <w:rPr>
          <w:color w:val="000000" w:themeColor="text1"/>
        </w:rPr>
        <w:t xml:space="preserve">Hoben M, Maxwell C, Baumbusch J, </w:t>
      </w:r>
      <w:r w:rsidRPr="00B306C6">
        <w:rPr>
          <w:b/>
          <w:bCs/>
          <w:color w:val="000000" w:themeColor="text1"/>
        </w:rPr>
        <w:t xml:space="preserve">Hogan D: </w:t>
      </w:r>
      <w:r w:rsidRPr="00B306C6">
        <w:rPr>
          <w:color w:val="000000" w:themeColor="text1"/>
        </w:rPr>
        <w:t>Opinion: COVID’s impact on assisted-living homes</w:t>
      </w:r>
      <w:r w:rsidR="002F21B0" w:rsidRPr="00B306C6">
        <w:rPr>
          <w:color w:val="000000" w:themeColor="text1"/>
        </w:rPr>
        <w:t xml:space="preserve"> </w:t>
      </w:r>
      <w:r w:rsidRPr="00B306C6">
        <w:rPr>
          <w:color w:val="000000" w:themeColor="text1"/>
        </w:rPr>
        <w:t>is being overlooked. Edmonton Journal 2020 Nov 19</w:t>
      </w:r>
      <w:r w:rsidR="00CE3B92" w:rsidRPr="00B306C6">
        <w:rPr>
          <w:color w:val="000000" w:themeColor="text1"/>
        </w:rPr>
        <w:t xml:space="preserve"> </w:t>
      </w:r>
      <w:r w:rsidRPr="00B306C6">
        <w:rPr>
          <w:color w:val="000000" w:themeColor="text1"/>
        </w:rPr>
        <w:t>(ePublication).</w:t>
      </w:r>
    </w:p>
    <w:p w14:paraId="74224BB7" w14:textId="12DCDB82" w:rsidR="00095770" w:rsidRPr="00B306C6" w:rsidRDefault="00095770" w:rsidP="007B04C8">
      <w:pPr>
        <w:pStyle w:val="ListParagraph"/>
        <w:widowControl/>
        <w:numPr>
          <w:ilvl w:val="0"/>
          <w:numId w:val="6"/>
        </w:numPr>
        <w:autoSpaceDE/>
        <w:autoSpaceDN/>
        <w:adjustRightInd/>
        <w:spacing w:line="240" w:lineRule="exact"/>
        <w:rPr>
          <w:color w:val="000000" w:themeColor="text1"/>
          <w:lang w:val="en-CA"/>
        </w:rPr>
      </w:pPr>
      <w:r w:rsidRPr="00B306C6">
        <w:rPr>
          <w:color w:val="000000" w:themeColor="text1"/>
          <w:shd w:val="clear" w:color="auto" w:fill="FFFFFF"/>
          <w:lang w:val="en-CA"/>
        </w:rPr>
        <w:t xml:space="preserve">Krüger RL, Clark CM, Dyck AM, ... </w:t>
      </w:r>
      <w:r w:rsidRPr="00B306C6">
        <w:rPr>
          <w:b/>
          <w:bCs/>
          <w:color w:val="000000" w:themeColor="text1"/>
          <w:shd w:val="clear" w:color="auto" w:fill="FFFFFF"/>
          <w:lang w:val="en-CA"/>
        </w:rPr>
        <w:t>Hogan DB</w:t>
      </w:r>
      <w:r w:rsidRPr="00B306C6">
        <w:rPr>
          <w:color w:val="000000" w:themeColor="text1"/>
          <w:shd w:val="clear" w:color="auto" w:fill="FFFFFF"/>
          <w:lang w:val="en-CA"/>
        </w:rPr>
        <w:t>, et al. The Brain in Motion II Study: Study Protocol for a Randomized Controlled Trial of an Aerobic Exercise Intervention for Older Adults at Increased Risk of Dementia, 13 January 2021, PREPRINT (Version 1) available at Research Square [https://doi.org/10.21203/rs.3.rs-52142/v1]</w:t>
      </w:r>
    </w:p>
    <w:p w14:paraId="3DDDB935" w14:textId="419C2CA5" w:rsidR="002F21B0" w:rsidRPr="007C6B97" w:rsidRDefault="002F21B0" w:rsidP="007B04C8">
      <w:pPr>
        <w:pStyle w:val="ListParagraph"/>
        <w:widowControl/>
        <w:numPr>
          <w:ilvl w:val="0"/>
          <w:numId w:val="6"/>
        </w:numPr>
        <w:autoSpaceDE/>
        <w:autoSpaceDN/>
        <w:adjustRightInd/>
        <w:spacing w:line="240" w:lineRule="exact"/>
        <w:rPr>
          <w:color w:val="000000" w:themeColor="text1"/>
          <w:lang w:val="en-CA"/>
        </w:rPr>
      </w:pPr>
      <w:r w:rsidRPr="00B306C6">
        <w:rPr>
          <w:color w:val="000000" w:themeColor="text1"/>
          <w:shd w:val="clear" w:color="auto" w:fill="FFFFFF"/>
          <w:lang w:val="en-CA"/>
        </w:rPr>
        <w:t xml:space="preserve">Toohey AM, </w:t>
      </w:r>
      <w:r w:rsidRPr="00B306C6">
        <w:rPr>
          <w:b/>
          <w:bCs/>
          <w:color w:val="000000" w:themeColor="text1"/>
          <w:shd w:val="clear" w:color="auto" w:fill="FFFFFF"/>
          <w:lang w:val="en-CA"/>
        </w:rPr>
        <w:t>Hogan DB</w:t>
      </w:r>
      <w:r w:rsidRPr="00B306C6">
        <w:rPr>
          <w:color w:val="000000" w:themeColor="text1"/>
          <w:shd w:val="clear" w:color="auto" w:fill="FFFFFF"/>
          <w:lang w:val="en-CA"/>
        </w:rPr>
        <w:t xml:space="preserve">: More than an Urgent Need (Book Review of </w:t>
      </w:r>
      <w:r w:rsidRPr="00B306C6">
        <w:rPr>
          <w:i/>
          <w:iCs/>
        </w:rPr>
        <w:t>Neglected No More: The Urgent Need to Improve the Lives of Canada’s Elders in the Wake of a Pandemic</w:t>
      </w:r>
      <w:r w:rsidRPr="00B306C6">
        <w:t>). Monitor 2021</w:t>
      </w:r>
      <w:r w:rsidR="00D77B21" w:rsidRPr="00B306C6">
        <w:t>, 28(1): 39-40</w:t>
      </w:r>
      <w:r w:rsidRPr="00B306C6">
        <w:t>.</w:t>
      </w:r>
    </w:p>
    <w:p w14:paraId="1F699A93" w14:textId="00A29DCD" w:rsidR="007C6B97" w:rsidRPr="007C6B97" w:rsidRDefault="007C6B97" w:rsidP="007B04C8">
      <w:pPr>
        <w:pStyle w:val="ListParagraph"/>
        <w:widowControl/>
        <w:numPr>
          <w:ilvl w:val="0"/>
          <w:numId w:val="6"/>
        </w:numPr>
        <w:autoSpaceDE/>
        <w:autoSpaceDN/>
        <w:adjustRightInd/>
        <w:spacing w:line="240" w:lineRule="exact"/>
        <w:rPr>
          <w:color w:val="000000" w:themeColor="text1"/>
          <w:lang w:val="en-CA"/>
        </w:rPr>
      </w:pPr>
      <w:r w:rsidRPr="007C6B97">
        <w:rPr>
          <w:b/>
          <w:bCs/>
        </w:rPr>
        <w:t>Hogan DB</w:t>
      </w:r>
      <w:r>
        <w:t>: Canadian Longitudinal Study on Aging. LAR (Life After Retirement) Winter 2022, 28(2): 1.</w:t>
      </w:r>
    </w:p>
    <w:p w14:paraId="798C7060" w14:textId="1DAFCA65" w:rsidR="007C6B97" w:rsidRDefault="007C6B97" w:rsidP="007B04C8">
      <w:pPr>
        <w:pStyle w:val="ListParagraph"/>
        <w:widowControl/>
        <w:numPr>
          <w:ilvl w:val="0"/>
          <w:numId w:val="6"/>
        </w:numPr>
        <w:autoSpaceDE/>
        <w:autoSpaceDN/>
        <w:adjustRightInd/>
        <w:spacing w:line="240" w:lineRule="exact"/>
        <w:rPr>
          <w:color w:val="000000" w:themeColor="text1"/>
          <w:lang w:val="en-CA"/>
        </w:rPr>
      </w:pPr>
      <w:r>
        <w:rPr>
          <w:color w:val="000000" w:themeColor="text1"/>
          <w:lang w:val="en-CA"/>
        </w:rPr>
        <w:t xml:space="preserve">Hogan DB: </w:t>
      </w:r>
      <w:r w:rsidRPr="007C6B97">
        <w:rPr>
          <w:i/>
          <w:iCs/>
          <w:color w:val="000000" w:themeColor="text1"/>
          <w:lang w:val="en-CA"/>
        </w:rPr>
        <w:t>Creating the Future of Health</w:t>
      </w:r>
      <w:r>
        <w:rPr>
          <w:color w:val="000000" w:themeColor="text1"/>
          <w:lang w:val="en-CA"/>
        </w:rPr>
        <w:t>: Book summary. LAR (Life After Retirement) Winter 2022, 28(2): 6.</w:t>
      </w:r>
    </w:p>
    <w:p w14:paraId="7BF43E28" w14:textId="5F866BBA" w:rsidR="006A4A7A" w:rsidRPr="00B306C6" w:rsidRDefault="006A4A7A" w:rsidP="007B04C8">
      <w:pPr>
        <w:pStyle w:val="ListParagraph"/>
        <w:widowControl/>
        <w:numPr>
          <w:ilvl w:val="0"/>
          <w:numId w:val="6"/>
        </w:numPr>
        <w:autoSpaceDE/>
        <w:autoSpaceDN/>
        <w:adjustRightInd/>
        <w:spacing w:line="240" w:lineRule="exact"/>
        <w:rPr>
          <w:color w:val="000000" w:themeColor="text1"/>
          <w:lang w:val="en-CA"/>
        </w:rPr>
      </w:pPr>
      <w:r>
        <w:rPr>
          <w:color w:val="000000" w:themeColor="text1"/>
          <w:lang w:val="en-CA"/>
        </w:rPr>
        <w:t xml:space="preserve">Maxwell CJ, Hogan DB: Response to “Rates of health services use among residents of retirement homes in Ontario: a population-based cohort study.” CMAJ posted on June 2, 2022. Accessed at - </w:t>
      </w:r>
      <w:hyperlink r:id="rId19" w:history="1">
        <w:r w:rsidRPr="00C81E16">
          <w:rPr>
            <w:rStyle w:val="Hyperlink"/>
            <w:lang w:val="en-CA"/>
          </w:rPr>
          <w:t>https://www.cmaj.ca/content/re-elevated-hospitalization-rates-previously-shown-assisted-living-residents-alberta</w:t>
        </w:r>
      </w:hyperlink>
      <w:r>
        <w:rPr>
          <w:color w:val="000000" w:themeColor="text1"/>
          <w:lang w:val="en-CA"/>
        </w:rPr>
        <w:t xml:space="preserve"> </w:t>
      </w:r>
    </w:p>
    <w:p w14:paraId="3512E1B4" w14:textId="77777777" w:rsidR="001A0451" w:rsidRPr="00B306C6" w:rsidRDefault="001A0451" w:rsidP="00F56BD7">
      <w:pPr>
        <w:pStyle w:val="ListParagraph"/>
        <w:ind w:left="0"/>
      </w:pPr>
    </w:p>
    <w:p w14:paraId="306984FE" w14:textId="77777777" w:rsidR="009A7CFB" w:rsidRPr="00B306C6" w:rsidRDefault="009A7CFB">
      <w:pPr>
        <w:tabs>
          <w:tab w:val="left" w:pos="-1440"/>
        </w:tabs>
        <w:spacing w:line="225" w:lineRule="exact"/>
        <w:ind w:firstLine="720"/>
        <w:rPr>
          <w:rFonts w:ascii="Courier" w:hAnsi="Courier"/>
          <w:b/>
        </w:rPr>
      </w:pPr>
      <w:r w:rsidRPr="00B306C6">
        <w:rPr>
          <w:rFonts w:ascii="Courier" w:hAnsi="Courier"/>
        </w:rPr>
        <w:t xml:space="preserve">    </w:t>
      </w:r>
      <w:r w:rsidRPr="00B306C6">
        <w:rPr>
          <w:rFonts w:ascii="Courier" w:hAnsi="Courier"/>
          <w:b/>
        </w:rPr>
        <w:t>iii.</w:t>
      </w:r>
      <w:r w:rsidRPr="00B306C6">
        <w:rPr>
          <w:rFonts w:ascii="Courier" w:hAnsi="Courier"/>
          <w:b/>
        </w:rPr>
        <w:tab/>
      </w:r>
      <w:r w:rsidRPr="00B306C6">
        <w:rPr>
          <w:rFonts w:ascii="Courier" w:hAnsi="Courier"/>
          <w:b/>
          <w:u w:val="single"/>
        </w:rPr>
        <w:t>Books/Chapters/Monographs</w:t>
      </w:r>
    </w:p>
    <w:p w14:paraId="5B1FCC81" w14:textId="77777777" w:rsidR="00F94418" w:rsidRPr="00B306C6" w:rsidRDefault="00F94418">
      <w:pPr>
        <w:tabs>
          <w:tab w:val="left" w:pos="-1440"/>
        </w:tabs>
        <w:spacing w:line="225" w:lineRule="exact"/>
        <w:ind w:firstLine="720"/>
        <w:rPr>
          <w:rFonts w:ascii="Courier" w:hAnsi="Courier"/>
        </w:rPr>
      </w:pPr>
    </w:p>
    <w:p w14:paraId="6DF54E99" w14:textId="77777777" w:rsidR="009A7CFB" w:rsidRPr="00B306C6" w:rsidRDefault="009A7CFB">
      <w:pPr>
        <w:tabs>
          <w:tab w:val="left" w:pos="-1440"/>
        </w:tabs>
        <w:spacing w:line="225" w:lineRule="exact"/>
        <w:ind w:firstLine="3600"/>
        <w:rPr>
          <w:rFonts w:ascii="Courier" w:hAnsi="Courier"/>
        </w:rPr>
      </w:pPr>
    </w:p>
    <w:p w14:paraId="5C602A7D" w14:textId="7C62BF48" w:rsidR="00F13C9E" w:rsidRPr="00B306C6" w:rsidRDefault="009A7CFB" w:rsidP="007B04C8">
      <w:pPr>
        <w:pStyle w:val="ListParagraph"/>
        <w:widowControl/>
        <w:numPr>
          <w:ilvl w:val="0"/>
          <w:numId w:val="7"/>
        </w:numPr>
        <w:tabs>
          <w:tab w:val="left" w:pos="-1440"/>
        </w:tabs>
        <w:spacing w:line="240" w:lineRule="exact"/>
      </w:pPr>
      <w:r w:rsidRPr="00B306C6">
        <w:t>Camp Hill Hospital - 70 Years of Caring (1917-1987) Camp Hill Hospital (Halifax</w:t>
      </w:r>
      <w:r w:rsidR="00D56BCD" w:rsidRPr="00B306C6">
        <w:t xml:space="preserve">), 1988 </w:t>
      </w:r>
      <w:r w:rsidRPr="00B306C6">
        <w:t>(ISBN</w:t>
      </w:r>
      <w:r w:rsidR="004325D7" w:rsidRPr="00B306C6">
        <w:t xml:space="preserve"> </w:t>
      </w:r>
      <w:r w:rsidRPr="00B306C6">
        <w:t xml:space="preserve">0-7703-0562-8). </w:t>
      </w:r>
    </w:p>
    <w:p w14:paraId="05C29ACD" w14:textId="0B885093" w:rsidR="00D81E58" w:rsidRPr="00B306C6" w:rsidRDefault="009A7CFB" w:rsidP="007B04C8">
      <w:pPr>
        <w:pStyle w:val="ListParagraph"/>
        <w:widowControl/>
        <w:numPr>
          <w:ilvl w:val="0"/>
          <w:numId w:val="7"/>
        </w:numPr>
        <w:tabs>
          <w:tab w:val="left" w:pos="-1440"/>
        </w:tabs>
        <w:spacing w:line="240" w:lineRule="exact"/>
      </w:pPr>
      <w:r w:rsidRPr="00B306C6">
        <w:t xml:space="preserve">Shoham S, </w:t>
      </w:r>
      <w:r w:rsidRPr="00B306C6">
        <w:rPr>
          <w:b/>
        </w:rPr>
        <w:t>Hogan DB</w:t>
      </w:r>
      <w:r w:rsidRPr="00B306C6">
        <w:t>, Fox RA, Molloy DW:</w:t>
      </w:r>
      <w:r w:rsidR="004325D7" w:rsidRPr="00B306C6">
        <w:t xml:space="preserve"> </w:t>
      </w:r>
      <w:r w:rsidRPr="00B306C6">
        <w:t>Pneumonia.</w:t>
      </w:r>
      <w:r w:rsidR="00AB02C4" w:rsidRPr="00B306C6">
        <w:t xml:space="preserve"> </w:t>
      </w:r>
      <w:r w:rsidRPr="00B306C6">
        <w:t>In: Common Sense Geriatrics (edited by</w:t>
      </w:r>
      <w:r w:rsidR="004325D7" w:rsidRPr="00B306C6">
        <w:t xml:space="preserve"> </w:t>
      </w:r>
      <w:r w:rsidRPr="00B306C6">
        <w:t>DW Molloy). Blackwell Scientific Publications</w:t>
      </w:r>
      <w:r w:rsidR="004325D7" w:rsidRPr="00B306C6">
        <w:t xml:space="preserve"> (</w:t>
      </w:r>
      <w:r w:rsidRPr="00B306C6">
        <w:t>Oxford), 1991, pp. 240-247.</w:t>
      </w:r>
    </w:p>
    <w:p w14:paraId="0F5F27B8" w14:textId="77777777" w:rsidR="006B5214" w:rsidRPr="00B306C6" w:rsidRDefault="009A7CFB" w:rsidP="007B04C8">
      <w:pPr>
        <w:pStyle w:val="ListParagraph"/>
        <w:widowControl/>
        <w:numPr>
          <w:ilvl w:val="0"/>
          <w:numId w:val="7"/>
        </w:numPr>
        <w:tabs>
          <w:tab w:val="left" w:pos="-1440"/>
        </w:tabs>
        <w:spacing w:line="240" w:lineRule="exact"/>
      </w:pPr>
      <w:r w:rsidRPr="00B306C6">
        <w:rPr>
          <w:b/>
        </w:rPr>
        <w:t>Hogan DB</w:t>
      </w:r>
      <w:r w:rsidRPr="00B306C6">
        <w:t>:  Medical Education and Geriatrics</w:t>
      </w:r>
      <w:r w:rsidR="004325D7" w:rsidRPr="00B306C6">
        <w:t xml:space="preserve">. </w:t>
      </w:r>
      <w:r w:rsidRPr="00B306C6">
        <w:t>In:  Medici</w:t>
      </w:r>
      <w:r w:rsidR="00AB02C4" w:rsidRPr="00B306C6">
        <w:t>ne in the Frail Elderly (ed.</w:t>
      </w:r>
      <w:r w:rsidRPr="00B306C6">
        <w:t xml:space="preserve"> RA Fox</w:t>
      </w:r>
      <w:r w:rsidR="004325D7" w:rsidRPr="00B306C6">
        <w:t xml:space="preserve"> </w:t>
      </w:r>
      <w:r w:rsidRPr="00B306C6">
        <w:t>and J Puxty).  Edward Arnold (London), 1993, pp.</w:t>
      </w:r>
      <w:r w:rsidR="004325D7" w:rsidRPr="00B306C6">
        <w:t xml:space="preserve"> </w:t>
      </w:r>
      <w:r w:rsidRPr="00B306C6">
        <w:t>235-240.</w:t>
      </w:r>
    </w:p>
    <w:p w14:paraId="5E0E727E" w14:textId="77777777" w:rsidR="007474A3" w:rsidRPr="00B306C6" w:rsidRDefault="009A7CFB" w:rsidP="007B04C8">
      <w:pPr>
        <w:pStyle w:val="ListParagraph"/>
        <w:widowControl/>
        <w:numPr>
          <w:ilvl w:val="0"/>
          <w:numId w:val="7"/>
        </w:numPr>
        <w:tabs>
          <w:tab w:val="left" w:pos="-1440"/>
        </w:tabs>
        <w:spacing w:line="240" w:lineRule="exact"/>
      </w:pPr>
      <w:r w:rsidRPr="00B306C6">
        <w:t>Jennett PA, Tambay JM, Atkinson MA, Baum</w:t>
      </w:r>
      <w:r w:rsidR="009476D7" w:rsidRPr="00B306C6">
        <w:t>ber JS,</w:t>
      </w:r>
      <w:r w:rsidR="006B5214" w:rsidRPr="00B306C6">
        <w:t xml:space="preserve"> </w:t>
      </w:r>
      <w:r w:rsidRPr="00B306C6">
        <w:t xml:space="preserve">Crutcher RA, </w:t>
      </w:r>
      <w:r w:rsidRPr="00B306C6">
        <w:rPr>
          <w:b/>
        </w:rPr>
        <w:t>Hogan DB</w:t>
      </w:r>
      <w:r w:rsidR="009476D7" w:rsidRPr="00B306C6">
        <w:t xml:space="preserve">, et al:  Chart Stimulated </w:t>
      </w:r>
      <w:r w:rsidRPr="00B306C6">
        <w:t>Recall.</w:t>
      </w:r>
      <w:r w:rsidR="006B5214" w:rsidRPr="00B306C6">
        <w:t xml:space="preserve"> </w:t>
      </w:r>
      <w:r w:rsidRPr="00B306C6">
        <w:t>In</w:t>
      </w:r>
      <w:r w:rsidR="006B5214" w:rsidRPr="00B306C6">
        <w:t>:</w:t>
      </w:r>
      <w:r w:rsidRPr="00B306C6">
        <w:t xml:space="preserve"> Harden RM, Hart IR, Mulholland H</w:t>
      </w:r>
      <w:r w:rsidR="007474A3" w:rsidRPr="00B306C6">
        <w:t xml:space="preserve"> </w:t>
      </w:r>
      <w:r w:rsidR="002F0DEF" w:rsidRPr="00B306C6">
        <w:t>(</w:t>
      </w:r>
      <w:r w:rsidRPr="00B306C6">
        <w:t>editors</w:t>
      </w:r>
      <w:r w:rsidR="0020058D" w:rsidRPr="00B306C6">
        <w:t>)</w:t>
      </w:r>
      <w:r w:rsidR="00F44819" w:rsidRPr="00B306C6">
        <w:t>.</w:t>
      </w:r>
      <w:r w:rsidRPr="00B306C6">
        <w:t xml:space="preserve"> Approaches to the Assessment of </w:t>
      </w:r>
      <w:r w:rsidR="0020058D" w:rsidRPr="00B306C6">
        <w:t>C</w:t>
      </w:r>
      <w:r w:rsidRPr="00B306C6">
        <w:t>linical</w:t>
      </w:r>
      <w:r w:rsidR="0020058D" w:rsidRPr="00B306C6">
        <w:t xml:space="preserve"> </w:t>
      </w:r>
      <w:r w:rsidRPr="00B306C6">
        <w:t>Competence, Part 2.  Fifth Ottawa International Conference on Assessment of</w:t>
      </w:r>
      <w:r w:rsidR="007474A3" w:rsidRPr="00B306C6">
        <w:t xml:space="preserve"> </w:t>
      </w:r>
      <w:r w:rsidRPr="00B306C6">
        <w:t>Clinical</w:t>
      </w:r>
      <w:r w:rsidR="002F0DEF" w:rsidRPr="00B306C6">
        <w:t xml:space="preserve"> </w:t>
      </w:r>
      <w:r w:rsidRPr="00B306C6">
        <w:t>Competence. Dundee (Scotland),</w:t>
      </w:r>
      <w:r w:rsidR="007474A3" w:rsidRPr="00B306C6">
        <w:t xml:space="preserve"> </w:t>
      </w:r>
      <w:r w:rsidRPr="00B306C6">
        <w:t>September/92.</w:t>
      </w:r>
    </w:p>
    <w:p w14:paraId="575C5362" w14:textId="2166017C" w:rsidR="003C4182" w:rsidRPr="00B306C6" w:rsidRDefault="009A7CFB" w:rsidP="007B04C8">
      <w:pPr>
        <w:pStyle w:val="ListParagraph"/>
        <w:widowControl/>
        <w:numPr>
          <w:ilvl w:val="0"/>
          <w:numId w:val="7"/>
        </w:numPr>
        <w:tabs>
          <w:tab w:val="left" w:pos="-1440"/>
        </w:tabs>
        <w:spacing w:line="240" w:lineRule="exact"/>
      </w:pPr>
      <w:r w:rsidRPr="00B306C6">
        <w:rPr>
          <w:b/>
        </w:rPr>
        <w:t>Hogan DB</w:t>
      </w:r>
      <w:r w:rsidRPr="00B306C6">
        <w:t>, McCracken P:  Associated Medical</w:t>
      </w:r>
      <w:r w:rsidR="007474A3" w:rsidRPr="00B306C6">
        <w:t xml:space="preserve"> </w:t>
      </w:r>
      <w:r w:rsidRPr="00B306C6">
        <w:t>Conditions. In:</w:t>
      </w:r>
      <w:r w:rsidR="009F3157" w:rsidRPr="00B306C6">
        <w:t xml:space="preserve"> </w:t>
      </w:r>
      <w:r w:rsidRPr="00B306C6">
        <w:t>Clinical Diagnosis and Management</w:t>
      </w:r>
      <w:r w:rsidR="007474A3" w:rsidRPr="00B306C6">
        <w:t xml:space="preserve"> </w:t>
      </w:r>
      <w:r w:rsidRPr="00B306C6">
        <w:t xml:space="preserve">of Alzheimer's Disease </w:t>
      </w:r>
      <w:r w:rsidRPr="00B306C6">
        <w:lastRenderedPageBreak/>
        <w:t>(edited by Serge Gauthier).</w:t>
      </w:r>
      <w:r w:rsidR="007474A3" w:rsidRPr="00B306C6">
        <w:t xml:space="preserve"> </w:t>
      </w:r>
      <w:r w:rsidRPr="00B306C6">
        <w:t>Martin Dunitz Publishers (London), 1996, pp. 269-78.</w:t>
      </w:r>
    </w:p>
    <w:p w14:paraId="378C387C" w14:textId="3F5C95E3" w:rsidR="00DA4288" w:rsidRPr="00B306C6" w:rsidRDefault="009A7CFB" w:rsidP="007B04C8">
      <w:pPr>
        <w:pStyle w:val="Quick1"/>
        <w:widowControl/>
        <w:numPr>
          <w:ilvl w:val="0"/>
          <w:numId w:val="7"/>
        </w:numPr>
        <w:tabs>
          <w:tab w:val="left" w:pos="-1440"/>
        </w:tabs>
        <w:spacing w:line="240" w:lineRule="exact"/>
      </w:pPr>
      <w:r w:rsidRPr="00B306C6">
        <w:rPr>
          <w:b/>
        </w:rPr>
        <w:t>Hogan DB</w:t>
      </w:r>
      <w:r w:rsidRPr="00B306C6">
        <w:t>, McCracken P: Associated Medical</w:t>
      </w:r>
      <w:r w:rsidR="007474A3" w:rsidRPr="00B306C6">
        <w:t xml:space="preserve"> </w:t>
      </w:r>
      <w:r w:rsidRPr="00B306C6">
        <w:t>Conditions.</w:t>
      </w:r>
      <w:r w:rsidR="007474A3" w:rsidRPr="00B306C6">
        <w:t xml:space="preserve"> </w:t>
      </w:r>
      <w:r w:rsidRPr="00B306C6">
        <w:t>In: Clinical Diagnosis and Management   of Alzheimer’s Disease, 2</w:t>
      </w:r>
      <w:r w:rsidRPr="00B306C6">
        <w:rPr>
          <w:vertAlign w:val="superscript"/>
        </w:rPr>
        <w:t>nd</w:t>
      </w:r>
      <w:r w:rsidRPr="00B306C6">
        <w:t xml:space="preserve"> Edition (edited by</w:t>
      </w:r>
      <w:r w:rsidR="007474A3" w:rsidRPr="00B306C6">
        <w:t xml:space="preserve"> </w:t>
      </w:r>
      <w:r w:rsidRPr="00B306C6">
        <w:t>Serge Gauthier). Martin Dunitz Publishers</w:t>
      </w:r>
      <w:r w:rsidR="007474A3" w:rsidRPr="00B306C6">
        <w:t xml:space="preserve"> </w:t>
      </w:r>
      <w:r w:rsidRPr="00B306C6">
        <w:t>(London), 1999, pp. 279-91.</w:t>
      </w:r>
    </w:p>
    <w:p w14:paraId="3A3C5825" w14:textId="232B3CEF" w:rsidR="007474A3" w:rsidRPr="00B306C6" w:rsidRDefault="009A7CFB" w:rsidP="007B04C8">
      <w:pPr>
        <w:pStyle w:val="Quick1"/>
        <w:widowControl/>
        <w:numPr>
          <w:ilvl w:val="0"/>
          <w:numId w:val="7"/>
        </w:numPr>
        <w:tabs>
          <w:tab w:val="left" w:pos="-1440"/>
        </w:tabs>
        <w:spacing w:line="240" w:lineRule="exact"/>
      </w:pPr>
      <w:r w:rsidRPr="00B306C6">
        <w:rPr>
          <w:b/>
        </w:rPr>
        <w:t>Hogan DB</w:t>
      </w:r>
      <w:r w:rsidRPr="00B306C6">
        <w:t>: History of the No. 9 Stationary Hospital</w:t>
      </w:r>
      <w:r w:rsidR="007474A3" w:rsidRPr="00B306C6">
        <w:t xml:space="preserve"> </w:t>
      </w:r>
      <w:r w:rsidRPr="00B306C6">
        <w:t>(St. Francis Xavier University), 1916-1919.</w:t>
      </w:r>
      <w:r w:rsidR="007474A3" w:rsidRPr="00B306C6">
        <w:t xml:space="preserve"> </w:t>
      </w:r>
      <w:r w:rsidRPr="00B306C6">
        <w:t>Unpublished manuscript stored in the St. Francis</w:t>
      </w:r>
      <w:r w:rsidR="007474A3" w:rsidRPr="00B306C6">
        <w:t xml:space="preserve"> </w:t>
      </w:r>
      <w:r w:rsidRPr="00B306C6">
        <w:t>Xavier U</w:t>
      </w:r>
      <w:r w:rsidR="00E91BC6" w:rsidRPr="00B306C6">
        <w:t xml:space="preserve">niversity Archives, Antigonish, </w:t>
      </w:r>
      <w:r w:rsidRPr="00B306C6">
        <w:t>Nova Scotia (extensively referenced in the book - Cameron JD: For the People - A History of St.       Francis Xavier University.  McGill-Queen’s</w:t>
      </w:r>
      <w:r w:rsidR="007474A3" w:rsidRPr="00B306C6">
        <w:t xml:space="preserve"> </w:t>
      </w:r>
      <w:r w:rsidRPr="00B306C6">
        <w:t>University Press (Montreal &amp; Kingston), 1996, pp.</w:t>
      </w:r>
      <w:r w:rsidR="007474A3" w:rsidRPr="00B306C6">
        <w:t xml:space="preserve"> </w:t>
      </w:r>
      <w:r w:rsidRPr="00B306C6">
        <w:t>159-163).</w:t>
      </w:r>
    </w:p>
    <w:p w14:paraId="3032F12A" w14:textId="686FF61A" w:rsidR="00CA7B31" w:rsidRPr="00B306C6" w:rsidRDefault="009A7CFB" w:rsidP="007B04C8">
      <w:pPr>
        <w:pStyle w:val="Quick1"/>
        <w:widowControl/>
        <w:numPr>
          <w:ilvl w:val="0"/>
          <w:numId w:val="7"/>
        </w:numPr>
        <w:tabs>
          <w:tab w:val="left" w:pos="-1440"/>
        </w:tabs>
        <w:spacing w:line="240" w:lineRule="exact"/>
      </w:pPr>
      <w:r w:rsidRPr="00B306C6">
        <w:t xml:space="preserve">Saunders LD, Alibhai A, </w:t>
      </w:r>
      <w:r w:rsidRPr="00B306C6">
        <w:rPr>
          <w:b/>
        </w:rPr>
        <w:t>Hogan DB</w:t>
      </w:r>
      <w:r w:rsidRPr="00B306C6">
        <w:t>, Maxwell CJ,</w:t>
      </w:r>
      <w:r w:rsidR="009476D7" w:rsidRPr="00B306C6">
        <w:t xml:space="preserve"> </w:t>
      </w:r>
      <w:r w:rsidRPr="00B306C6">
        <w:t xml:space="preserve">Quan </w:t>
      </w:r>
      <w:r w:rsidR="009476D7" w:rsidRPr="00B306C6">
        <w:t xml:space="preserve">  </w:t>
      </w:r>
      <w:r w:rsidRPr="00B306C6">
        <w:t>H, Johnson D: Trends in the Utilization of Health Services by Seniors in Alberta. Alberta Centre for Health Services Utilization</w:t>
      </w:r>
      <w:r w:rsidR="007474A3" w:rsidRPr="00B306C6">
        <w:t xml:space="preserve"> </w:t>
      </w:r>
      <w:r w:rsidRPr="00B306C6">
        <w:t xml:space="preserve">Research, June/1999. </w:t>
      </w:r>
    </w:p>
    <w:p w14:paraId="162C28B0" w14:textId="77777777" w:rsidR="007474A3" w:rsidRPr="00B306C6" w:rsidRDefault="009A7CFB" w:rsidP="007B04C8">
      <w:pPr>
        <w:pStyle w:val="ListParagraph"/>
        <w:widowControl/>
        <w:numPr>
          <w:ilvl w:val="0"/>
          <w:numId w:val="7"/>
        </w:numPr>
        <w:tabs>
          <w:tab w:val="left" w:pos="-1440"/>
        </w:tabs>
        <w:spacing w:line="240" w:lineRule="exact"/>
      </w:pPr>
      <w:r w:rsidRPr="00B306C6">
        <w:rPr>
          <w:b/>
        </w:rPr>
        <w:t>Hogan DB</w:t>
      </w:r>
      <w:r w:rsidRPr="00B306C6">
        <w:t>: Acute care and acute geriatric care for</w:t>
      </w:r>
      <w:r w:rsidR="007474A3" w:rsidRPr="00B306C6">
        <w:t xml:space="preserve"> </w:t>
      </w:r>
      <w:r w:rsidRPr="00B306C6">
        <w:t>an</w:t>
      </w:r>
      <w:r w:rsidR="007474A3" w:rsidRPr="00B306C6">
        <w:t xml:space="preserve"> </w:t>
      </w:r>
      <w:r w:rsidRPr="00B306C6">
        <w:t>aging population - p</w:t>
      </w:r>
      <w:r w:rsidR="00032005" w:rsidRPr="00B306C6">
        <w:t xml:space="preserve">olicies and </w:t>
      </w:r>
      <w:r w:rsidRPr="00B306C6">
        <w:t>strategies/</w:t>
      </w:r>
      <w:r w:rsidR="00032005" w:rsidRPr="00B306C6">
        <w:t xml:space="preserve"> </w:t>
      </w:r>
      <w:r w:rsidRPr="00B306C6">
        <w:t>Alberta pers</w:t>
      </w:r>
      <w:r w:rsidR="00032005" w:rsidRPr="00B306C6">
        <w:t xml:space="preserve">pective.  In: Long Term </w:t>
      </w:r>
      <w:r w:rsidRPr="00B306C6">
        <w:t>Care Review</w:t>
      </w:r>
      <w:r w:rsidR="007474A3" w:rsidRPr="00B306C6">
        <w:t xml:space="preserve"> </w:t>
      </w:r>
      <w:r w:rsidRPr="00B306C6">
        <w:t>Proceedings</w:t>
      </w:r>
      <w:r w:rsidR="00032005" w:rsidRPr="00B306C6">
        <w:t xml:space="preserve"> (January to March 1999), </w:t>
      </w:r>
      <w:r w:rsidRPr="00B306C6">
        <w:t>Alberta</w:t>
      </w:r>
      <w:r w:rsidR="007474A3" w:rsidRPr="00B306C6">
        <w:t xml:space="preserve"> </w:t>
      </w:r>
      <w:r w:rsidRPr="00B306C6">
        <w:t>Health (Edmonton), 1999, pp. 63-74.</w:t>
      </w:r>
    </w:p>
    <w:p w14:paraId="1C9A7795" w14:textId="4E10131A" w:rsidR="00F7397B" w:rsidRPr="00B306C6" w:rsidRDefault="009A7CFB" w:rsidP="007B04C8">
      <w:pPr>
        <w:pStyle w:val="ListParagraph"/>
        <w:widowControl/>
        <w:numPr>
          <w:ilvl w:val="0"/>
          <w:numId w:val="7"/>
        </w:numPr>
        <w:tabs>
          <w:tab w:val="left" w:pos="-1440"/>
        </w:tabs>
        <w:spacing w:line="240" w:lineRule="exact"/>
      </w:pPr>
      <w:r w:rsidRPr="00B306C6">
        <w:t xml:space="preserve">Cohen C, </w:t>
      </w:r>
      <w:r w:rsidRPr="00B306C6">
        <w:rPr>
          <w:b/>
        </w:rPr>
        <w:t>Hogan D</w:t>
      </w:r>
      <w:r w:rsidRPr="00B306C6">
        <w:t>, Patterson C: Dementia.  In: Compendium of Pharmaceuticals and Specialties, 35</w:t>
      </w:r>
      <w:r w:rsidRPr="00B306C6">
        <w:rPr>
          <w:vertAlign w:val="superscript"/>
        </w:rPr>
        <w:t>th</w:t>
      </w:r>
      <w:r w:rsidRPr="00B306C6">
        <w:t xml:space="preserve"> edition.  Canadian Pharmacists Association (Ottawa), 2000, pp. L39-L41.</w:t>
      </w:r>
    </w:p>
    <w:p w14:paraId="4DA6D56F" w14:textId="61B6CE97" w:rsidR="00A835C2" w:rsidRPr="00B306C6" w:rsidRDefault="009A7CFB" w:rsidP="007B04C8">
      <w:pPr>
        <w:pStyle w:val="Quick1"/>
        <w:widowControl/>
        <w:numPr>
          <w:ilvl w:val="0"/>
          <w:numId w:val="7"/>
        </w:numPr>
        <w:tabs>
          <w:tab w:val="left" w:pos="-1440"/>
        </w:tabs>
        <w:spacing w:line="240" w:lineRule="exact"/>
      </w:pPr>
      <w:r w:rsidRPr="00B306C6">
        <w:t xml:space="preserve">Maxwell CJ, Quan H, </w:t>
      </w:r>
      <w:r w:rsidRPr="00B306C6">
        <w:rPr>
          <w:b/>
        </w:rPr>
        <w:t>Hogan DB</w:t>
      </w:r>
      <w:r w:rsidRPr="00B306C6">
        <w:t>, Zhang JX: Trends</w:t>
      </w:r>
      <w:r w:rsidR="007474A3" w:rsidRPr="00B306C6">
        <w:t xml:space="preserve"> </w:t>
      </w:r>
      <w:r w:rsidRPr="00B306C6">
        <w:t xml:space="preserve">in Hip Fracture Hospitalizations and Associated Health Outcomes in Alberta, 1994-1997. </w:t>
      </w:r>
      <w:r w:rsidR="00DD4B97" w:rsidRPr="00B306C6">
        <w:t xml:space="preserve">Technical Report prepared for the </w:t>
      </w:r>
      <w:r w:rsidRPr="00B306C6">
        <w:t>Alberta Centre for Health Services Utilization Research</w:t>
      </w:r>
      <w:r w:rsidR="00DD4B97" w:rsidRPr="00B306C6">
        <w:t xml:space="preserve">, Alberta Health and Wellness, July </w:t>
      </w:r>
      <w:r w:rsidRPr="00B306C6">
        <w:t xml:space="preserve">2001. </w:t>
      </w:r>
    </w:p>
    <w:p w14:paraId="2AD98AC4" w14:textId="1FA2473E" w:rsidR="002F0DEF" w:rsidRPr="00B306C6" w:rsidRDefault="009A7CFB" w:rsidP="007B04C8">
      <w:pPr>
        <w:pStyle w:val="Quick1"/>
        <w:widowControl/>
        <w:numPr>
          <w:ilvl w:val="0"/>
          <w:numId w:val="7"/>
        </w:numPr>
        <w:tabs>
          <w:tab w:val="left" w:pos="-1440"/>
        </w:tabs>
        <w:spacing w:line="240" w:lineRule="exact"/>
      </w:pPr>
      <w:r w:rsidRPr="00B306C6">
        <w:t xml:space="preserve">Patterson C, Cohen C, </w:t>
      </w:r>
      <w:r w:rsidRPr="00B306C6">
        <w:rPr>
          <w:b/>
        </w:rPr>
        <w:t>Hogan DB</w:t>
      </w:r>
      <w:r w:rsidRPr="00B306C6">
        <w:t>: Dementia.</w:t>
      </w:r>
      <w:r w:rsidR="007474A3" w:rsidRPr="00B306C6">
        <w:t xml:space="preserve"> </w:t>
      </w:r>
      <w:r w:rsidRPr="00B306C6">
        <w:t>In:   Compendium of Pharmaceuticals and Specialties, 36</w:t>
      </w:r>
      <w:r w:rsidRPr="00B306C6">
        <w:rPr>
          <w:vertAlign w:val="superscript"/>
        </w:rPr>
        <w:t>th</w:t>
      </w:r>
      <w:r w:rsidRPr="00B306C6">
        <w:t xml:space="preserve"> Edition.  Canadian Pharmacists Association</w:t>
      </w:r>
      <w:r w:rsidR="007474A3" w:rsidRPr="00B306C6">
        <w:t xml:space="preserve"> </w:t>
      </w:r>
      <w:r w:rsidR="002F0DEF" w:rsidRPr="00B306C6">
        <w:t>(</w:t>
      </w:r>
      <w:r w:rsidRPr="00B306C6">
        <w:t>Ottawa), 2001, pp. L26-L28.</w:t>
      </w:r>
    </w:p>
    <w:p w14:paraId="73FD817E" w14:textId="74C42FBA" w:rsidR="00B22B05" w:rsidRPr="00B306C6" w:rsidRDefault="009A7CFB" w:rsidP="007B04C8">
      <w:pPr>
        <w:pStyle w:val="Quick1"/>
        <w:widowControl/>
        <w:numPr>
          <w:ilvl w:val="0"/>
          <w:numId w:val="7"/>
        </w:numPr>
        <w:tabs>
          <w:tab w:val="left" w:pos="-1440"/>
        </w:tabs>
        <w:spacing w:line="240" w:lineRule="exact"/>
      </w:pPr>
      <w:r w:rsidRPr="00B306C6">
        <w:rPr>
          <w:b/>
        </w:rPr>
        <w:t>Hogan DB</w:t>
      </w:r>
      <w:r w:rsidRPr="00B306C6">
        <w:t>: What influences the career choices of    Canadian Medical Students.  Report for Health</w:t>
      </w:r>
      <w:r w:rsidR="007474A3" w:rsidRPr="00B306C6">
        <w:t xml:space="preserve"> </w:t>
      </w:r>
      <w:r w:rsidRPr="00B306C6">
        <w:t>Canada (submitted April/01).</w:t>
      </w:r>
    </w:p>
    <w:p w14:paraId="2FA16C6A" w14:textId="5376764F" w:rsidR="009A7CFB" w:rsidRPr="00B306C6" w:rsidRDefault="009A7CFB" w:rsidP="007B04C8">
      <w:pPr>
        <w:pStyle w:val="Quick1"/>
        <w:widowControl/>
        <w:numPr>
          <w:ilvl w:val="0"/>
          <w:numId w:val="7"/>
        </w:numPr>
        <w:tabs>
          <w:tab w:val="left" w:pos="-1440"/>
        </w:tabs>
        <w:spacing w:line="240" w:lineRule="exact"/>
      </w:pPr>
      <w:r w:rsidRPr="00B306C6">
        <w:t xml:space="preserve">Bergman H, </w:t>
      </w:r>
      <w:r w:rsidRPr="00B306C6">
        <w:rPr>
          <w:b/>
        </w:rPr>
        <w:t>Hogan DB</w:t>
      </w:r>
      <w:r w:rsidRPr="00B306C6">
        <w:t>, Patterson CJ, et al: Dementia.  In: Jones, Britten, Culpepper,</w:t>
      </w:r>
      <w:r w:rsidR="00CB5E3E" w:rsidRPr="00B306C6">
        <w:t xml:space="preserve"> </w:t>
      </w:r>
      <w:r w:rsidRPr="00B306C6">
        <w:t>Gass, Grol, Mant and Silagy: Oxford Textbook of Primary</w:t>
      </w:r>
      <w:r w:rsidR="007474A3" w:rsidRPr="00B306C6">
        <w:t xml:space="preserve"> </w:t>
      </w:r>
      <w:r w:rsidRPr="00B306C6">
        <w:t>Medical Care, Volume 2.  Oxford University Press</w:t>
      </w:r>
      <w:r w:rsidR="007474A3" w:rsidRPr="00B306C6">
        <w:t xml:space="preserve"> </w:t>
      </w:r>
      <w:r w:rsidRPr="00B306C6">
        <w:t>(Oxford), 2003, pp. 1251-53.</w:t>
      </w:r>
    </w:p>
    <w:p w14:paraId="5F1A3DEF" w14:textId="21E5F298" w:rsidR="00534DD2" w:rsidRPr="00B306C6" w:rsidRDefault="009A7CFB" w:rsidP="007B04C8">
      <w:pPr>
        <w:pStyle w:val="Quick1"/>
        <w:widowControl/>
        <w:numPr>
          <w:ilvl w:val="0"/>
          <w:numId w:val="7"/>
        </w:numPr>
        <w:tabs>
          <w:tab w:val="left" w:pos="-1440"/>
        </w:tabs>
        <w:spacing w:line="240" w:lineRule="exact"/>
      </w:pPr>
      <w:r w:rsidRPr="00B306C6">
        <w:t xml:space="preserve">Patterson C, Cohen C, </w:t>
      </w:r>
      <w:r w:rsidRPr="00B306C6">
        <w:rPr>
          <w:b/>
        </w:rPr>
        <w:t>Hogan DB</w:t>
      </w:r>
      <w:r w:rsidRPr="00B306C6">
        <w:t>: Dementia. In:      Compendium of Pharmaceuticals and Specialities,</w:t>
      </w:r>
      <w:r w:rsidR="007474A3" w:rsidRPr="00B306C6">
        <w:t xml:space="preserve"> </w:t>
      </w:r>
      <w:r w:rsidRPr="00B306C6">
        <w:t>2002. Canadian Pharmacists Association (Ottawa,</w:t>
      </w:r>
      <w:r w:rsidR="002851C9" w:rsidRPr="00B306C6">
        <w:t xml:space="preserve"> </w:t>
      </w:r>
      <w:r w:rsidRPr="00B306C6">
        <w:t>2002, pp. L56-L58.</w:t>
      </w:r>
    </w:p>
    <w:p w14:paraId="0CC6DE02" w14:textId="170A292A" w:rsidR="00534DD2" w:rsidRPr="00B306C6" w:rsidRDefault="00534DD2" w:rsidP="007B04C8">
      <w:pPr>
        <w:pStyle w:val="Quick1"/>
        <w:widowControl/>
        <w:numPr>
          <w:ilvl w:val="0"/>
          <w:numId w:val="7"/>
        </w:numPr>
        <w:tabs>
          <w:tab w:val="left" w:pos="-1440"/>
        </w:tabs>
        <w:spacing w:line="240" w:lineRule="exact"/>
      </w:pPr>
      <w:r w:rsidRPr="00B306C6">
        <w:t xml:space="preserve">Maxwell, Vik SA, </w:t>
      </w:r>
      <w:r w:rsidRPr="00B306C6">
        <w:rPr>
          <w:b/>
        </w:rPr>
        <w:t>Hogan DB</w:t>
      </w:r>
      <w:r w:rsidRPr="00B306C6">
        <w:t xml:space="preserve">, et al:  Drug adherence </w:t>
      </w:r>
    </w:p>
    <w:p w14:paraId="58005443" w14:textId="0D987448" w:rsidR="00534DD2" w:rsidRPr="00B306C6" w:rsidRDefault="00534DD2" w:rsidP="007B04C8">
      <w:pPr>
        <w:pStyle w:val="ListParagraph"/>
        <w:spacing w:line="240" w:lineRule="exact"/>
      </w:pPr>
      <w:r w:rsidRPr="00B306C6">
        <w:t xml:space="preserve">and Health Outcomes in Community Dwelling Elderly: A Comparison of Urban and Rural Home Care Clients. Working Paper prepared for the Institute of Health Economics (Dec. 2002).  </w:t>
      </w:r>
    </w:p>
    <w:p w14:paraId="5AC49B68" w14:textId="11275C3F" w:rsidR="009A7CFB" w:rsidRPr="00B306C6" w:rsidRDefault="009A7CFB" w:rsidP="007B04C8">
      <w:pPr>
        <w:pStyle w:val="Quick1"/>
        <w:widowControl/>
        <w:numPr>
          <w:ilvl w:val="0"/>
          <w:numId w:val="7"/>
        </w:numPr>
        <w:tabs>
          <w:tab w:val="left" w:pos="-1440"/>
        </w:tabs>
        <w:spacing w:line="240" w:lineRule="exact"/>
      </w:pPr>
      <w:r w:rsidRPr="00B306C6">
        <w:lastRenderedPageBreak/>
        <w:t xml:space="preserve">Vik SA, Maxwell CJ, </w:t>
      </w:r>
      <w:r w:rsidRPr="00B306C6">
        <w:rPr>
          <w:b/>
        </w:rPr>
        <w:t>Hogan DB</w:t>
      </w:r>
      <w:r w:rsidRPr="00B306C6">
        <w:t xml:space="preserve">, Patten SB, Johnson   JA, Mitchell C, Romonko-Slack L: Determinants and   Health Related Outcomes Associated with Nonadherence to Prescribed Drug Regimens - A Comparison of Rural and Urban Home Care Clients. Institute of Health Economics Working Paper #03-02(2003). </w:t>
      </w:r>
    </w:p>
    <w:p w14:paraId="470437BD" w14:textId="22314BF9" w:rsidR="00AF7FCF" w:rsidRPr="00B306C6" w:rsidRDefault="009A7CFB" w:rsidP="007B04C8">
      <w:pPr>
        <w:pStyle w:val="Quick1"/>
        <w:widowControl/>
        <w:numPr>
          <w:ilvl w:val="0"/>
          <w:numId w:val="7"/>
        </w:numPr>
        <w:tabs>
          <w:tab w:val="left" w:pos="-1440"/>
        </w:tabs>
        <w:spacing w:line="240" w:lineRule="exact"/>
      </w:pPr>
      <w:r w:rsidRPr="00B306C6">
        <w:rPr>
          <w:b/>
        </w:rPr>
        <w:t>Hogan DB</w:t>
      </w:r>
      <w:r w:rsidRPr="00B306C6">
        <w:t>, MacKnight C, Bergman H: Models,</w:t>
      </w:r>
      <w:r w:rsidR="007474A3" w:rsidRPr="00B306C6">
        <w:t xml:space="preserve"> </w:t>
      </w:r>
      <w:r w:rsidRPr="00B306C6">
        <w:t xml:space="preserve">definitions and criteria of </w:t>
      </w:r>
      <w:r w:rsidR="00D33E50" w:rsidRPr="00B306C6">
        <w:t>frailty. Aging Clin</w:t>
      </w:r>
      <w:r w:rsidR="007474A3" w:rsidRPr="00B306C6">
        <w:t xml:space="preserve"> </w:t>
      </w:r>
      <w:r w:rsidR="00D33E50" w:rsidRPr="00B306C6">
        <w:t>Exp Res</w:t>
      </w:r>
      <w:r w:rsidRPr="00B306C6">
        <w:t xml:space="preserve"> 2003, 15 (Suppl. to No. 3):3-29.</w:t>
      </w:r>
      <w:r w:rsidR="007474A3" w:rsidRPr="00B306C6">
        <w:t xml:space="preserve"> </w:t>
      </w:r>
      <w:r w:rsidRPr="00B306C6">
        <w:t>(One of three guest editors for supplement).</w:t>
      </w:r>
    </w:p>
    <w:p w14:paraId="3AF3CA80" w14:textId="05AE1C1C" w:rsidR="009A7CFB" w:rsidRPr="00B306C6" w:rsidRDefault="00AF7FCF" w:rsidP="007B04C8">
      <w:pPr>
        <w:pStyle w:val="Quick1"/>
        <w:widowControl/>
        <w:numPr>
          <w:ilvl w:val="0"/>
          <w:numId w:val="7"/>
        </w:numPr>
        <w:tabs>
          <w:tab w:val="left" w:pos="-1440"/>
        </w:tabs>
        <w:spacing w:line="240" w:lineRule="exact"/>
      </w:pPr>
      <w:r w:rsidRPr="00B306C6">
        <w:t xml:space="preserve">Bergman H, </w:t>
      </w:r>
      <w:r w:rsidRPr="00B306C6">
        <w:rPr>
          <w:b/>
        </w:rPr>
        <w:t>Hogan DB</w:t>
      </w:r>
      <w:r w:rsidRPr="00B306C6">
        <w:t>, Patterson C, Chertkow H,</w:t>
      </w:r>
      <w:r w:rsidR="007474A3" w:rsidRPr="00B306C6">
        <w:t xml:space="preserve"> </w:t>
      </w:r>
      <w:r w:rsidRPr="00B306C6">
        <w:t>Clarfield AM: Dementia (Chapter 16.5). Oxford</w:t>
      </w:r>
      <w:r w:rsidR="007474A3" w:rsidRPr="00B306C6">
        <w:t xml:space="preserve"> </w:t>
      </w:r>
      <w:r w:rsidRPr="00B306C6">
        <w:t>Textbook of Primary Care: Volume 2, Clinical</w:t>
      </w:r>
      <w:r w:rsidR="007474A3" w:rsidRPr="00B306C6">
        <w:t xml:space="preserve"> </w:t>
      </w:r>
      <w:r w:rsidRPr="00B306C6">
        <w:t>Management</w:t>
      </w:r>
      <w:r w:rsidR="00041709" w:rsidRPr="00B306C6">
        <w:t xml:space="preserve"> (Roger Jones, Nicky Britten, Larry</w:t>
      </w:r>
      <w:r w:rsidR="007474A3" w:rsidRPr="00B306C6">
        <w:t xml:space="preserve"> </w:t>
      </w:r>
      <w:r w:rsidR="00041709" w:rsidRPr="00B306C6">
        <w:t>Culpepper, et al eds). Oxford University Press</w:t>
      </w:r>
      <w:r w:rsidR="007474A3" w:rsidRPr="00B306C6">
        <w:t xml:space="preserve"> </w:t>
      </w:r>
      <w:r w:rsidR="00041709" w:rsidRPr="00B306C6">
        <w:t xml:space="preserve">(Oxford), 2003, pp. 1251-53.  </w:t>
      </w:r>
      <w:r w:rsidRPr="00B306C6">
        <w:t xml:space="preserve">   </w:t>
      </w:r>
    </w:p>
    <w:p w14:paraId="35AC610D" w14:textId="4BE1994D" w:rsidR="009A7CFB" w:rsidRPr="00B306C6" w:rsidRDefault="009A7CFB" w:rsidP="007B04C8">
      <w:pPr>
        <w:pStyle w:val="Quick1"/>
        <w:widowControl/>
        <w:numPr>
          <w:ilvl w:val="0"/>
          <w:numId w:val="7"/>
        </w:numPr>
        <w:tabs>
          <w:tab w:val="left" w:pos="-1440"/>
        </w:tabs>
        <w:spacing w:line="240" w:lineRule="exact"/>
      </w:pPr>
      <w:r w:rsidRPr="00B306C6">
        <w:rPr>
          <w:b/>
        </w:rPr>
        <w:t>Hogan DB</w:t>
      </w:r>
      <w:r w:rsidRPr="00B306C6">
        <w:t>: Inclusion and exclusion criteria. In:</w:t>
      </w:r>
    </w:p>
    <w:p w14:paraId="394370F3" w14:textId="6B50E235" w:rsidR="00C827EE" w:rsidRPr="00B306C6" w:rsidRDefault="009A7CFB" w:rsidP="007B04C8">
      <w:pPr>
        <w:pStyle w:val="Quick1"/>
        <w:widowControl/>
        <w:numPr>
          <w:ilvl w:val="0"/>
          <w:numId w:val="0"/>
        </w:numPr>
        <w:tabs>
          <w:tab w:val="left" w:pos="-1440"/>
        </w:tabs>
        <w:spacing w:line="240" w:lineRule="exact"/>
        <w:ind w:left="720"/>
      </w:pPr>
      <w:r w:rsidRPr="00B306C6">
        <w:t>Trial Designs and Outcomes in Dementia</w:t>
      </w:r>
      <w:r w:rsidR="00032005" w:rsidRPr="00B306C6">
        <w:t xml:space="preserve"> </w:t>
      </w:r>
      <w:r w:rsidRPr="00B306C6">
        <w:t>Therapeutic</w:t>
      </w:r>
      <w:r w:rsidR="00032005" w:rsidRPr="00B306C6">
        <w:t xml:space="preserve"> </w:t>
      </w:r>
      <w:r w:rsidRPr="00B306C6">
        <w:t>Research (edited by K. Rockwood and S. Gauthier).</w:t>
      </w:r>
      <w:r w:rsidR="00032005" w:rsidRPr="00B306C6">
        <w:t xml:space="preserve"> </w:t>
      </w:r>
      <w:r w:rsidR="00D56805" w:rsidRPr="00B306C6">
        <w:t>Taylor &amp; Francis (London), 2005,</w:t>
      </w:r>
      <w:r w:rsidR="007474A3" w:rsidRPr="00B306C6">
        <w:t xml:space="preserve"> </w:t>
      </w:r>
      <w:r w:rsidR="00D56805" w:rsidRPr="00B306C6">
        <w:t xml:space="preserve">pp. 65-74.  </w:t>
      </w:r>
      <w:r w:rsidRPr="00B306C6">
        <w:t xml:space="preserve"> </w:t>
      </w:r>
    </w:p>
    <w:p w14:paraId="78ABE325" w14:textId="7E5F8DEB" w:rsidR="00AF7FCF" w:rsidRPr="00B306C6" w:rsidRDefault="00BB0191" w:rsidP="007B04C8">
      <w:pPr>
        <w:pStyle w:val="Quick1"/>
        <w:widowControl/>
        <w:numPr>
          <w:ilvl w:val="0"/>
          <w:numId w:val="7"/>
        </w:numPr>
        <w:tabs>
          <w:tab w:val="left" w:pos="-1440"/>
        </w:tabs>
        <w:spacing w:line="240" w:lineRule="exact"/>
      </w:pPr>
      <w:r w:rsidRPr="00B306C6">
        <w:t xml:space="preserve">Bergman H, </w:t>
      </w:r>
      <w:r w:rsidRPr="00B306C6">
        <w:rPr>
          <w:b/>
        </w:rPr>
        <w:t>Hogan D</w:t>
      </w:r>
      <w:r w:rsidRPr="00B306C6">
        <w:t>, Karunananthan S, Béland F, Wolfson C: Frailty. In: Encyclopedia of Aging</w:t>
      </w:r>
      <w:r w:rsidR="00F94418" w:rsidRPr="00B306C6">
        <w:t xml:space="preserve"> – Volume 1</w:t>
      </w:r>
      <w:r w:rsidRPr="00B306C6">
        <w:t>, 4</w:t>
      </w:r>
      <w:r w:rsidRPr="00B306C6">
        <w:rPr>
          <w:vertAlign w:val="superscript"/>
        </w:rPr>
        <w:t>th</w:t>
      </w:r>
      <w:r w:rsidRPr="00B306C6">
        <w:t xml:space="preserve"> edition. </w:t>
      </w:r>
      <w:r w:rsidR="00C76DF6" w:rsidRPr="00B306C6">
        <w:t>Springer Publishing Company (New York), 2006</w:t>
      </w:r>
      <w:r w:rsidR="00F94418" w:rsidRPr="00B306C6">
        <w:t xml:space="preserve">, pp. 423-26. </w:t>
      </w:r>
    </w:p>
    <w:p w14:paraId="34AFAFE9" w14:textId="77777777" w:rsidR="00AD6D2D" w:rsidRPr="00B306C6" w:rsidRDefault="00A835C2" w:rsidP="007B04C8">
      <w:pPr>
        <w:pStyle w:val="ListParagraph"/>
        <w:widowControl/>
        <w:numPr>
          <w:ilvl w:val="0"/>
          <w:numId w:val="7"/>
        </w:numPr>
        <w:tabs>
          <w:tab w:val="left" w:pos="-1440"/>
        </w:tabs>
        <w:spacing w:line="240" w:lineRule="exact"/>
      </w:pPr>
      <w:r w:rsidRPr="00B306C6">
        <w:rPr>
          <w:b/>
        </w:rPr>
        <w:t>Hogan DB</w:t>
      </w:r>
      <w:r w:rsidRPr="00B306C6">
        <w:t>.  Models, Definitions and Criteria of</w:t>
      </w:r>
      <w:r w:rsidR="00AD6D2D" w:rsidRPr="00B306C6">
        <w:t xml:space="preserve"> </w:t>
      </w:r>
      <w:r w:rsidRPr="00B306C6">
        <w:t xml:space="preserve">Frailty.  In: Handbook of Models for </w:t>
      </w:r>
      <w:r w:rsidR="00155521" w:rsidRPr="00B306C6">
        <w:t>the Study</w:t>
      </w:r>
      <w:r w:rsidR="00AD6D2D" w:rsidRPr="00B306C6">
        <w:t xml:space="preserve"> </w:t>
      </w:r>
      <w:r w:rsidRPr="00B306C6">
        <w:t>Human Aging</w:t>
      </w:r>
      <w:r w:rsidR="00AD6D2D" w:rsidRPr="00B306C6">
        <w:t xml:space="preserve"> </w:t>
      </w:r>
      <w:r w:rsidRPr="00B306C6">
        <w:t>(P. Michael Conn,</w:t>
      </w:r>
      <w:r w:rsidR="00032005" w:rsidRPr="00B306C6">
        <w:t xml:space="preserve"> ed</w:t>
      </w:r>
      <w:r w:rsidRPr="00B306C6">
        <w:t xml:space="preserve">). </w:t>
      </w:r>
      <w:r w:rsidR="00155521" w:rsidRPr="00B306C6">
        <w:t xml:space="preserve">Elsevier </w:t>
      </w:r>
      <w:r w:rsidR="00CE229B" w:rsidRPr="00B306C6">
        <w:t>Academic Press (Burlington, MA)</w:t>
      </w:r>
      <w:r w:rsidR="00F94418" w:rsidRPr="00B306C6">
        <w:t>,</w:t>
      </w:r>
      <w:r w:rsidR="00E91BC6" w:rsidRPr="00B306C6">
        <w:t xml:space="preserve"> </w:t>
      </w:r>
      <w:r w:rsidR="00CE229B" w:rsidRPr="00B306C6">
        <w:t>2006, pp. 619-29.</w:t>
      </w:r>
      <w:r w:rsidR="00BB0191" w:rsidRPr="00B306C6">
        <w:t xml:space="preserve"> </w:t>
      </w:r>
    </w:p>
    <w:p w14:paraId="56C02D9D" w14:textId="77777777" w:rsidR="00AD6D2D" w:rsidRPr="00B306C6" w:rsidRDefault="00155521" w:rsidP="007B04C8">
      <w:pPr>
        <w:pStyle w:val="ListParagraph"/>
        <w:widowControl/>
        <w:numPr>
          <w:ilvl w:val="0"/>
          <w:numId w:val="7"/>
        </w:numPr>
        <w:tabs>
          <w:tab w:val="left" w:pos="-1440"/>
        </w:tabs>
        <w:spacing w:line="240" w:lineRule="exact"/>
      </w:pPr>
      <w:r w:rsidRPr="00B306C6">
        <w:t xml:space="preserve">Malach F, </w:t>
      </w:r>
      <w:r w:rsidRPr="00B306C6">
        <w:rPr>
          <w:b/>
        </w:rPr>
        <w:t>Hogan DB</w:t>
      </w:r>
      <w:r w:rsidRPr="00B306C6">
        <w:t>:  The Canadian Coalition</w:t>
      </w:r>
      <w:r w:rsidR="00AD6D2D" w:rsidRPr="00B306C6">
        <w:t xml:space="preserve"> </w:t>
      </w:r>
      <w:r w:rsidRPr="00B306C6">
        <w:t>for Seniors’ Mental Health – A Report on the</w:t>
      </w:r>
      <w:r w:rsidR="00AD6D2D" w:rsidRPr="00B306C6">
        <w:t xml:space="preserve"> </w:t>
      </w:r>
      <w:r w:rsidRPr="00B306C6">
        <w:t>Workshop: Seniors’ Mental Health Research in Canada (September 20-21</w:t>
      </w:r>
      <w:r w:rsidRPr="00B306C6">
        <w:rPr>
          <w:vertAlign w:val="superscript"/>
        </w:rPr>
        <w:t>st</w:t>
      </w:r>
      <w:r w:rsidRPr="00B306C6">
        <w:t xml:space="preserve">/2004 Toronto, Ontario, Canada). The Canadian Coalition for Seniors’ Mental Health (May, 2005).  </w:t>
      </w:r>
      <w:r w:rsidR="009A7CFB" w:rsidRPr="00B306C6">
        <w:t xml:space="preserve"> </w:t>
      </w:r>
    </w:p>
    <w:p w14:paraId="2B39A333" w14:textId="77777777" w:rsidR="00AD6D2D" w:rsidRPr="00B306C6" w:rsidRDefault="00F94418" w:rsidP="007B04C8">
      <w:pPr>
        <w:pStyle w:val="ListParagraph"/>
        <w:widowControl/>
        <w:numPr>
          <w:ilvl w:val="0"/>
          <w:numId w:val="7"/>
        </w:numPr>
        <w:tabs>
          <w:tab w:val="left" w:pos="-1440"/>
        </w:tabs>
        <w:spacing w:line="240" w:lineRule="exact"/>
      </w:pPr>
      <w:r w:rsidRPr="00B306C6">
        <w:rPr>
          <w:b/>
        </w:rPr>
        <w:t>Hogan DB</w:t>
      </w:r>
      <w:r w:rsidRPr="00B306C6">
        <w:t>, McCabe L, Bruto V, Burne D, et al:</w:t>
      </w:r>
      <w:r w:rsidR="00AD6D2D" w:rsidRPr="00B306C6">
        <w:t xml:space="preserve"> </w:t>
      </w:r>
      <w:r w:rsidR="00BA6F4C" w:rsidRPr="00B306C6">
        <w:t>National Guidelines for Seniors’ Mental Health –</w:t>
      </w:r>
      <w:r w:rsidR="00AD6D2D" w:rsidRPr="00B306C6">
        <w:t xml:space="preserve"> </w:t>
      </w:r>
      <w:r w:rsidR="00BA6F4C" w:rsidRPr="00B306C6">
        <w:t>The Assessment and Treatment of Delirium.  Canadian Coalition for Seniors’ Mental Health</w:t>
      </w:r>
      <w:r w:rsidR="00AD6D2D" w:rsidRPr="00B306C6">
        <w:t xml:space="preserve"> </w:t>
      </w:r>
      <w:r w:rsidR="00BA6F4C" w:rsidRPr="00B306C6">
        <w:t>(Toronto), 2006.</w:t>
      </w:r>
    </w:p>
    <w:p w14:paraId="2FBAB169" w14:textId="77777777" w:rsidR="00AD6D2D" w:rsidRPr="00B306C6" w:rsidRDefault="007768F2" w:rsidP="007B04C8">
      <w:pPr>
        <w:pStyle w:val="ListParagraph"/>
        <w:widowControl/>
        <w:numPr>
          <w:ilvl w:val="0"/>
          <w:numId w:val="7"/>
        </w:numPr>
        <w:tabs>
          <w:tab w:val="left" w:pos="-1440"/>
        </w:tabs>
        <w:spacing w:line="240" w:lineRule="exact"/>
      </w:pPr>
      <w:r w:rsidRPr="00B306C6">
        <w:rPr>
          <w:b/>
        </w:rPr>
        <w:t>Hogan DB</w:t>
      </w:r>
      <w:r w:rsidRPr="00B306C6">
        <w:t>: Geriatrics in North America</w:t>
      </w:r>
      <w:r w:rsidR="005B1737" w:rsidRPr="00B306C6">
        <w:t>.</w:t>
      </w:r>
      <w:r w:rsidR="00625CC5" w:rsidRPr="00B306C6">
        <w:t xml:space="preserve"> In:</w:t>
      </w:r>
      <w:r w:rsidR="00AD6D2D" w:rsidRPr="00B306C6">
        <w:t xml:space="preserve"> </w:t>
      </w:r>
      <w:r w:rsidRPr="00B306C6">
        <w:t>Brocklehurst’s Textbook of Geriatrics</w:t>
      </w:r>
      <w:r w:rsidR="005B1737" w:rsidRPr="00B306C6">
        <w:t xml:space="preserve"> Medicine and </w:t>
      </w:r>
      <w:r w:rsidRPr="00B306C6">
        <w:t>Geront</w:t>
      </w:r>
      <w:r w:rsidR="00625CC5" w:rsidRPr="00B306C6">
        <w:t>ology, Se</w:t>
      </w:r>
      <w:r w:rsidR="005B1737" w:rsidRPr="00B306C6">
        <w:t>venth Edition (Howard M. Fillit</w:t>
      </w:r>
      <w:r w:rsidR="00625CC5" w:rsidRPr="00B306C6">
        <w:t>, Kenneth Rockwood and Kenneth Woodhouse editors</w:t>
      </w:r>
      <w:r w:rsidRPr="00B306C6">
        <w:t>).</w:t>
      </w:r>
      <w:r w:rsidR="00BA6F4C" w:rsidRPr="00B306C6">
        <w:t xml:space="preserve"> </w:t>
      </w:r>
      <w:r w:rsidR="005B1737" w:rsidRPr="00B306C6">
        <w:t>Saunders Elsevier (Philadelphia</w:t>
      </w:r>
      <w:r w:rsidR="00625CC5" w:rsidRPr="00B306C6">
        <w:t>)</w:t>
      </w:r>
      <w:r w:rsidR="005B1737" w:rsidRPr="00B306C6">
        <w:t>, 2010, pp 1005-1009</w:t>
      </w:r>
      <w:r w:rsidR="00625CC5" w:rsidRPr="00B306C6">
        <w:t>.</w:t>
      </w:r>
    </w:p>
    <w:p w14:paraId="62DF4C28" w14:textId="77777777" w:rsidR="00AD6D2D" w:rsidRPr="00B306C6" w:rsidRDefault="00E91BC6" w:rsidP="007B04C8">
      <w:pPr>
        <w:pStyle w:val="ListParagraph"/>
        <w:widowControl/>
        <w:numPr>
          <w:ilvl w:val="0"/>
          <w:numId w:val="7"/>
        </w:numPr>
        <w:tabs>
          <w:tab w:val="left" w:pos="-1440"/>
        </w:tabs>
        <w:spacing w:line="240" w:lineRule="exact"/>
      </w:pPr>
      <w:r w:rsidRPr="00B306C6">
        <w:rPr>
          <w:b/>
        </w:rPr>
        <w:t>Hogan DB</w:t>
      </w:r>
      <w:r w:rsidRPr="00B306C6">
        <w:t>: Osler Goes West. In: Alberta’s Medical History: “Young and Lusty, and Full of Life” (R.</w:t>
      </w:r>
      <w:r w:rsidR="00AD6D2D" w:rsidRPr="00B306C6">
        <w:t xml:space="preserve"> </w:t>
      </w:r>
      <w:r w:rsidRPr="00B306C6">
        <w:t xml:space="preserve">Lampard, author and editor). Friesens Corporation </w:t>
      </w:r>
      <w:r w:rsidR="00534DD2" w:rsidRPr="00B306C6">
        <w:t xml:space="preserve">  </w:t>
      </w:r>
      <w:r w:rsidRPr="00B306C6">
        <w:t>(Altona, Manitoba), 2008, pp.494-97.</w:t>
      </w:r>
    </w:p>
    <w:p w14:paraId="61C8E141" w14:textId="77777777" w:rsidR="00AD6D2D" w:rsidRPr="00B306C6" w:rsidRDefault="00E91BC6" w:rsidP="007B04C8">
      <w:pPr>
        <w:pStyle w:val="ListParagraph"/>
        <w:widowControl/>
        <w:numPr>
          <w:ilvl w:val="0"/>
          <w:numId w:val="7"/>
        </w:numPr>
        <w:tabs>
          <w:tab w:val="left" w:pos="-1440"/>
        </w:tabs>
        <w:spacing w:line="240" w:lineRule="exact"/>
      </w:pPr>
      <w:r w:rsidRPr="00B306C6">
        <w:rPr>
          <w:b/>
        </w:rPr>
        <w:t>Hogan DB</w:t>
      </w:r>
      <w:r w:rsidRPr="00B306C6">
        <w:t xml:space="preserve">: Calgary, Climate, and Tuberculosis. In: Alberta’s Medical History: “Young and Lusty, and </w:t>
      </w:r>
      <w:r w:rsidR="00534DD2" w:rsidRPr="00B306C6">
        <w:t xml:space="preserve">  </w:t>
      </w:r>
      <w:r w:rsidRPr="00B306C6">
        <w:t>Full of Life” (R. Lampard, author and editor).</w:t>
      </w:r>
      <w:r w:rsidR="00AD6D2D" w:rsidRPr="00B306C6">
        <w:t xml:space="preserve"> </w:t>
      </w:r>
      <w:r w:rsidRPr="00B306C6">
        <w:t>Friesens Corporation (Altona, Manitoba), 2008, pp.519-23.</w:t>
      </w:r>
    </w:p>
    <w:p w14:paraId="0838C976" w14:textId="0C79668D" w:rsidR="00AD6D2D" w:rsidRPr="00B306C6" w:rsidRDefault="00625CC5" w:rsidP="007B04C8">
      <w:pPr>
        <w:pStyle w:val="ListParagraph"/>
        <w:widowControl/>
        <w:numPr>
          <w:ilvl w:val="0"/>
          <w:numId w:val="7"/>
        </w:numPr>
        <w:tabs>
          <w:tab w:val="left" w:pos="-1440"/>
        </w:tabs>
        <w:spacing w:line="240" w:lineRule="exact"/>
      </w:pPr>
      <w:r w:rsidRPr="00B306C6">
        <w:t>VanderBurg G,</w:t>
      </w:r>
      <w:r w:rsidRPr="00B306C6">
        <w:rPr>
          <w:b/>
        </w:rPr>
        <w:t xml:space="preserve"> Hogan D</w:t>
      </w:r>
      <w:r w:rsidRPr="00B306C6">
        <w:t>, Lai D</w:t>
      </w:r>
      <w:r w:rsidRPr="00B306C6">
        <w:rPr>
          <w:b/>
        </w:rPr>
        <w:t xml:space="preserve">, </w:t>
      </w:r>
      <w:r w:rsidRPr="00B306C6">
        <w:t>Northcott H, Parker M. Percy M. Smith DL, Szarko D: Dem</w:t>
      </w:r>
      <w:r w:rsidR="00B81221" w:rsidRPr="00B306C6">
        <w:t>ographic</w:t>
      </w:r>
      <w:r w:rsidR="00AD6D2D" w:rsidRPr="00B306C6">
        <w:t xml:space="preserve"> </w:t>
      </w:r>
      <w:r w:rsidR="00B81221" w:rsidRPr="00B306C6">
        <w:t xml:space="preserve">Planning Committee </w:t>
      </w:r>
      <w:r w:rsidR="00B81221" w:rsidRPr="00B306C6">
        <w:lastRenderedPageBreak/>
        <w:t>– Fi</w:t>
      </w:r>
      <w:r w:rsidRPr="00B306C6">
        <w:t>ndings Report. Alberta Seniors and Community Supports (Edmonton), December/ 2008.</w:t>
      </w:r>
    </w:p>
    <w:p w14:paraId="52E5B440" w14:textId="77777777" w:rsidR="00AD6D2D" w:rsidRPr="00B306C6" w:rsidRDefault="00EE050C" w:rsidP="007B04C8">
      <w:pPr>
        <w:pStyle w:val="ListParagraph"/>
        <w:widowControl/>
        <w:numPr>
          <w:ilvl w:val="0"/>
          <w:numId w:val="7"/>
        </w:numPr>
        <w:tabs>
          <w:tab w:val="left" w:pos="-1440"/>
        </w:tabs>
        <w:spacing w:line="240" w:lineRule="exact"/>
      </w:pPr>
      <w:r w:rsidRPr="00B306C6">
        <w:rPr>
          <w:b/>
          <w:lang w:val="fr-FR"/>
        </w:rPr>
        <w:t>Hogan DB,</w:t>
      </w:r>
      <w:r w:rsidRPr="00B306C6">
        <w:rPr>
          <w:lang w:val="fr-FR"/>
        </w:rPr>
        <w:t xml:space="preserve"> Maxwell CJ:Fragilitié,</w:t>
      </w:r>
      <w:r w:rsidR="002F0DEF" w:rsidRPr="00B306C6">
        <w:rPr>
          <w:lang w:val="fr-FR"/>
        </w:rPr>
        <w:t xml:space="preserve"> </w:t>
      </w:r>
      <w:r w:rsidR="00AA0953" w:rsidRPr="00B306C6">
        <w:rPr>
          <w:lang w:val="fr-FR"/>
        </w:rPr>
        <w:t>h</w:t>
      </w:r>
      <w:r w:rsidRPr="00B306C6">
        <w:rPr>
          <w:lang w:val="fr-FR"/>
        </w:rPr>
        <w:t xml:space="preserve">ospitalisation, et Capacité </w:t>
      </w:r>
      <w:r w:rsidR="00697878" w:rsidRPr="00B306C6">
        <w:rPr>
          <w:lang w:val="fr-FR"/>
        </w:rPr>
        <w:t>de</w:t>
      </w:r>
      <w:r w:rsidRPr="00B306C6">
        <w:rPr>
          <w:lang w:val="fr-FR"/>
        </w:rPr>
        <w:t xml:space="preserve"> Supporter les Traitements Médicaux Intensifs.</w:t>
      </w:r>
      <w:r w:rsidR="00535BB5" w:rsidRPr="00B306C6">
        <w:rPr>
          <w:lang w:val="fr-FR"/>
        </w:rPr>
        <w:t xml:space="preserve"> En: </w:t>
      </w:r>
      <w:r w:rsidR="00535BB5" w:rsidRPr="00B306C6">
        <w:rPr>
          <w:rFonts w:eastAsia="MS Mincho"/>
          <w:lang w:val="fr-FR" w:eastAsia="ja-JP"/>
        </w:rPr>
        <w:t xml:space="preserve">La fragilité des personnes âgées: </w:t>
      </w:r>
      <w:r w:rsidR="00AA0953" w:rsidRPr="00B306C6">
        <w:rPr>
          <w:rFonts w:eastAsia="MS Mincho"/>
          <w:lang w:val="fr-FR" w:eastAsia="ja-JP"/>
        </w:rPr>
        <w:t>D</w:t>
      </w:r>
      <w:r w:rsidR="00230DE7" w:rsidRPr="00B306C6">
        <w:rPr>
          <w:rFonts w:eastAsia="MS Mincho"/>
          <w:lang w:val="fr-FR" w:eastAsia="ja-JP"/>
        </w:rPr>
        <w:t xml:space="preserve">éfinitions, controverses et perspectives d’action (sous la direction de </w:t>
      </w:r>
      <w:r w:rsidR="00230DE7" w:rsidRPr="00B306C6">
        <w:rPr>
          <w:rFonts w:eastAsia="MS Mincho" w:cs="Courier New"/>
          <w:lang w:val="fr-FR" w:eastAsia="ja-JP"/>
        </w:rPr>
        <w:t>François Béland</w:t>
      </w:r>
      <w:r w:rsidR="00F87487" w:rsidRPr="00B306C6">
        <w:rPr>
          <w:rFonts w:eastAsia="MS Mincho" w:cs="Courier New"/>
          <w:lang w:val="fr-FR" w:eastAsia="ja-JP"/>
        </w:rPr>
        <w:t xml:space="preserve"> et</w:t>
      </w:r>
      <w:r w:rsidR="00230DE7" w:rsidRPr="00B306C6">
        <w:rPr>
          <w:rFonts w:eastAsia="MS Mincho" w:cs="Courier New"/>
          <w:lang w:val="fr-FR" w:eastAsia="ja-JP"/>
        </w:rPr>
        <w:t xml:space="preserve"> Hervé Michel).  Presses de l’Ecole des Hautes </w:t>
      </w:r>
      <w:r w:rsidR="00CA5EFF" w:rsidRPr="00B306C6">
        <w:rPr>
          <w:rFonts w:eastAsia="MS Mincho" w:cs="Courier New"/>
          <w:lang w:val="fr-FR" w:eastAsia="ja-JP"/>
        </w:rPr>
        <w:t>Etudes en</w:t>
      </w:r>
      <w:r w:rsidR="008F3010" w:rsidRPr="00B306C6">
        <w:rPr>
          <w:rFonts w:eastAsia="MS Mincho" w:cs="Courier New"/>
          <w:lang w:val="fr-FR" w:eastAsia="ja-JP"/>
        </w:rPr>
        <w:t xml:space="preserve"> </w:t>
      </w:r>
      <w:r w:rsidR="00CA5EFF" w:rsidRPr="00B306C6">
        <w:rPr>
          <w:rFonts w:eastAsia="MS Mincho" w:cs="Courier New"/>
          <w:lang w:val="fr-FR" w:eastAsia="ja-JP"/>
        </w:rPr>
        <w:t>Santé Publique (Rennes Cedex, France), 2013, pp.</w:t>
      </w:r>
      <w:r w:rsidR="00AD6D2D" w:rsidRPr="00B306C6">
        <w:rPr>
          <w:rFonts w:eastAsia="MS Mincho" w:cs="Courier New"/>
          <w:lang w:val="fr-FR" w:eastAsia="ja-JP"/>
        </w:rPr>
        <w:t xml:space="preserve"> </w:t>
      </w:r>
      <w:r w:rsidR="00CA5EFF" w:rsidRPr="00B306C6">
        <w:rPr>
          <w:rFonts w:eastAsia="MS Mincho" w:cs="Courier New"/>
          <w:lang w:val="fr-FR" w:eastAsia="ja-JP"/>
        </w:rPr>
        <w:t>105-121.</w:t>
      </w:r>
      <w:r w:rsidR="00D35263" w:rsidRPr="00B306C6">
        <w:rPr>
          <w:rFonts w:eastAsia="MS Mincho" w:cs="Courier New"/>
          <w:lang w:val="fr-FR" w:eastAsia="ja-JP"/>
        </w:rPr>
        <w:t xml:space="preserve"> </w:t>
      </w:r>
    </w:p>
    <w:p w14:paraId="3F2551AE" w14:textId="77777777" w:rsidR="00EB1F42" w:rsidRPr="00B306C6" w:rsidRDefault="00924240" w:rsidP="007B04C8">
      <w:pPr>
        <w:pStyle w:val="ListParagraph"/>
        <w:widowControl/>
        <w:numPr>
          <w:ilvl w:val="0"/>
          <w:numId w:val="7"/>
        </w:numPr>
        <w:tabs>
          <w:tab w:val="left" w:pos="-1440"/>
        </w:tabs>
        <w:spacing w:line="240" w:lineRule="exact"/>
      </w:pPr>
      <w:r w:rsidRPr="00B306C6">
        <w:rPr>
          <w:lang w:val="sv-SE"/>
        </w:rPr>
        <w:t>Basran J, Duckham RL,</w:t>
      </w:r>
      <w:r w:rsidRPr="00B306C6">
        <w:rPr>
          <w:b/>
          <w:lang w:val="sv-SE"/>
        </w:rPr>
        <w:t xml:space="preserve"> Hogan DB:</w:t>
      </w:r>
      <w:r w:rsidR="00246B9C" w:rsidRPr="00B306C6">
        <w:rPr>
          <w:lang w:val="sv-SE"/>
        </w:rPr>
        <w:t xml:space="preserve"> Vitamin D and</w:t>
      </w:r>
      <w:r w:rsidR="00AD6D2D" w:rsidRPr="00B306C6">
        <w:rPr>
          <w:lang w:val="sv-SE"/>
        </w:rPr>
        <w:t xml:space="preserve"> </w:t>
      </w:r>
      <w:r w:rsidR="00246B9C" w:rsidRPr="00B306C6">
        <w:rPr>
          <w:lang w:val="sv-SE"/>
        </w:rPr>
        <w:t>fall</w:t>
      </w:r>
      <w:r w:rsidR="00AD6D2D" w:rsidRPr="00B306C6">
        <w:rPr>
          <w:lang w:val="sv-SE"/>
        </w:rPr>
        <w:t xml:space="preserve"> </w:t>
      </w:r>
      <w:r w:rsidR="00246B9C" w:rsidRPr="00B306C6">
        <w:rPr>
          <w:lang w:val="sv-SE"/>
        </w:rPr>
        <w:t>r</w:t>
      </w:r>
      <w:r w:rsidRPr="00B306C6">
        <w:rPr>
          <w:lang w:val="sv-SE"/>
        </w:rPr>
        <w:t xml:space="preserve">isk. </w:t>
      </w:r>
      <w:r w:rsidR="008274FC" w:rsidRPr="00B306C6">
        <w:t>In</w:t>
      </w:r>
      <w:r w:rsidRPr="00B306C6">
        <w:t xml:space="preserve">: </w:t>
      </w:r>
      <w:r w:rsidR="0033431C" w:rsidRPr="00B306C6">
        <w:t>Handbook of Vitamin D in human</w:t>
      </w:r>
      <w:r w:rsidR="008F3010" w:rsidRPr="00B306C6">
        <w:t xml:space="preserve"> </w:t>
      </w:r>
      <w:r w:rsidR="0033431C" w:rsidRPr="00B306C6">
        <w:t>health ((edited by R.R. Watson)</w:t>
      </w:r>
      <w:r w:rsidRPr="00B306C6">
        <w:t>. Wageningen Academic Publishers (Wageni</w:t>
      </w:r>
      <w:r w:rsidR="00246B9C" w:rsidRPr="00B306C6">
        <w:t>ngen, Netherlands), 2013, p. 66-81</w:t>
      </w:r>
      <w:r w:rsidRPr="00B306C6">
        <w:t>.</w:t>
      </w:r>
    </w:p>
    <w:p w14:paraId="782BC89C" w14:textId="19057CED" w:rsidR="00EB1F42" w:rsidRPr="00B306C6" w:rsidRDefault="00EB1F42" w:rsidP="007B04C8">
      <w:pPr>
        <w:pStyle w:val="ListParagraph"/>
        <w:widowControl/>
        <w:numPr>
          <w:ilvl w:val="0"/>
          <w:numId w:val="7"/>
        </w:numPr>
        <w:tabs>
          <w:tab w:val="left" w:pos="-1440"/>
        </w:tabs>
        <w:spacing w:line="240" w:lineRule="exact"/>
      </w:pPr>
      <w:r w:rsidRPr="00B306C6">
        <w:rPr>
          <w:b/>
          <w:bCs/>
        </w:rPr>
        <w:t>Hogan DB</w:t>
      </w:r>
      <w:r w:rsidRPr="00B306C6">
        <w:t xml:space="preserve">, Maxwell CJ: Chapitre 5 - </w:t>
      </w:r>
      <w:r w:rsidRPr="00B306C6">
        <w:rPr>
          <w:color w:val="323232"/>
        </w:rPr>
        <w:t xml:space="preserve">La fragilité des personnes âgées. </w:t>
      </w:r>
      <w:r w:rsidRPr="00B306C6">
        <w:t xml:space="preserve">In: </w:t>
      </w:r>
      <w:r w:rsidRPr="00B306C6">
        <w:rPr>
          <w:color w:val="323232"/>
        </w:rPr>
        <w:t xml:space="preserve">La fragilité des personnes âgées (edited by F Béland and H Michel). Presses de l’EHESP (Rennes, France), 2013, p. 105-122. </w:t>
      </w:r>
    </w:p>
    <w:p w14:paraId="3E61D02E" w14:textId="77777777" w:rsidR="00AD6D2D" w:rsidRPr="00B306C6" w:rsidRDefault="00D423D7" w:rsidP="007B04C8">
      <w:pPr>
        <w:pStyle w:val="ListParagraph"/>
        <w:widowControl/>
        <w:numPr>
          <w:ilvl w:val="0"/>
          <w:numId w:val="7"/>
        </w:numPr>
        <w:tabs>
          <w:tab w:val="left" w:pos="-1440"/>
        </w:tabs>
        <w:spacing w:line="240" w:lineRule="exact"/>
      </w:pPr>
      <w:r w:rsidRPr="00B306C6">
        <w:t>Report of Synthesis Panel (includes DB Hogan):</w:t>
      </w:r>
      <w:r w:rsidR="00AD6D2D" w:rsidRPr="00B306C6">
        <w:t xml:space="preserve"> </w:t>
      </w:r>
      <w:r w:rsidRPr="00B306C6">
        <w:t>National Population Health Study of Neurologica</w:t>
      </w:r>
      <w:r w:rsidR="00AD6D2D" w:rsidRPr="00B306C6">
        <w:t xml:space="preserve">l </w:t>
      </w:r>
      <w:r w:rsidRPr="00B306C6">
        <w:t>Conditions. Public Health Agency of Canada</w:t>
      </w:r>
      <w:r w:rsidR="00AD6D2D" w:rsidRPr="00B306C6">
        <w:t xml:space="preserve"> </w:t>
      </w:r>
      <w:r w:rsidRPr="00B306C6">
        <w:t xml:space="preserve">(Ottawa), 2014.  </w:t>
      </w:r>
    </w:p>
    <w:p w14:paraId="108EE3AA" w14:textId="77777777" w:rsidR="00AD6D2D" w:rsidRPr="00B306C6" w:rsidRDefault="00EF18BD" w:rsidP="007B04C8">
      <w:pPr>
        <w:pStyle w:val="ListParagraph"/>
        <w:widowControl/>
        <w:numPr>
          <w:ilvl w:val="0"/>
          <w:numId w:val="7"/>
        </w:numPr>
        <w:tabs>
          <w:tab w:val="left" w:pos="-1440"/>
        </w:tabs>
        <w:spacing w:line="240" w:lineRule="exact"/>
      </w:pPr>
      <w:r w:rsidRPr="00B306C6">
        <w:t>Bray GM, Strachan D, Tomlinson M, Bienek A, and Pelletier</w:t>
      </w:r>
      <w:r w:rsidR="00FB7670" w:rsidRPr="00B306C6">
        <w:t xml:space="preserve"> C</w:t>
      </w:r>
      <w:r w:rsidRPr="00B306C6">
        <w:t xml:space="preserve"> on behalf of multiple contributor</w:t>
      </w:r>
      <w:r w:rsidR="00AD6D2D" w:rsidRPr="00B306C6">
        <w:t xml:space="preserve">s </w:t>
      </w:r>
      <w:r w:rsidRPr="00B306C6">
        <w:t xml:space="preserve">including </w:t>
      </w:r>
      <w:r w:rsidRPr="00B306C6">
        <w:rPr>
          <w:b/>
        </w:rPr>
        <w:t>DB Hogan</w:t>
      </w:r>
      <w:r w:rsidRPr="00B306C6">
        <w:t xml:space="preserve">: Mapping Connections – An Understanding of Neurological Conditions in Canada.  Public Health Agency of Canada (Ottawa), 2014. </w:t>
      </w:r>
    </w:p>
    <w:p w14:paraId="7E1B650A" w14:textId="7F15B032" w:rsidR="00DD2B00" w:rsidRPr="00B306C6" w:rsidRDefault="00DD2B00" w:rsidP="007B04C8">
      <w:pPr>
        <w:pStyle w:val="ListParagraph"/>
        <w:widowControl/>
        <w:numPr>
          <w:ilvl w:val="0"/>
          <w:numId w:val="7"/>
        </w:numPr>
        <w:tabs>
          <w:tab w:val="left" w:pos="-1440"/>
        </w:tabs>
        <w:spacing w:line="240" w:lineRule="exact"/>
      </w:pPr>
      <w:r w:rsidRPr="00B306C6">
        <w:t xml:space="preserve">Gage L, </w:t>
      </w:r>
      <w:r w:rsidRPr="00B306C6">
        <w:rPr>
          <w:b/>
        </w:rPr>
        <w:t>Hogan DB</w:t>
      </w:r>
      <w:r w:rsidRPr="00B306C6">
        <w:t>:  2014 CCSMH Guideline Update:</w:t>
      </w:r>
    </w:p>
    <w:p w14:paraId="7C003EC5" w14:textId="77777777" w:rsidR="00DD2B00" w:rsidRPr="00B306C6" w:rsidRDefault="00DD2B00" w:rsidP="007B04C8">
      <w:pPr>
        <w:tabs>
          <w:tab w:val="left" w:pos="-1440"/>
        </w:tabs>
        <w:spacing w:line="240" w:lineRule="exact"/>
        <w:rPr>
          <w:rFonts w:ascii="Courier" w:hAnsi="Courier"/>
        </w:rPr>
      </w:pPr>
      <w:r w:rsidRPr="00B306C6">
        <w:rPr>
          <w:rFonts w:ascii="Courier" w:hAnsi="Courier"/>
        </w:rPr>
        <w:tab/>
        <w:t xml:space="preserve">Assessment and Treatment of Delirium.  Canadian </w:t>
      </w:r>
    </w:p>
    <w:p w14:paraId="7A30D855" w14:textId="77777777" w:rsidR="00AD6D2D" w:rsidRPr="00B306C6" w:rsidRDefault="00DD2B00" w:rsidP="007B04C8">
      <w:pPr>
        <w:tabs>
          <w:tab w:val="left" w:pos="-1440"/>
        </w:tabs>
        <w:spacing w:line="240" w:lineRule="exact"/>
        <w:rPr>
          <w:rFonts w:ascii="Courier" w:hAnsi="Courier"/>
        </w:rPr>
      </w:pPr>
      <w:r w:rsidRPr="00B306C6">
        <w:rPr>
          <w:rFonts w:ascii="Courier" w:hAnsi="Courier"/>
        </w:rPr>
        <w:tab/>
        <w:t>Coalition for Seniors’ Mental Health (Toronto),</w:t>
      </w:r>
      <w:r w:rsidR="00AD6D2D" w:rsidRPr="00B306C6">
        <w:rPr>
          <w:rFonts w:ascii="Courier" w:hAnsi="Courier"/>
        </w:rPr>
        <w:t xml:space="preserve"> </w:t>
      </w:r>
      <w:r w:rsidRPr="00B306C6">
        <w:rPr>
          <w:rFonts w:ascii="Courier" w:hAnsi="Courier"/>
        </w:rPr>
        <w:t>2014.</w:t>
      </w:r>
    </w:p>
    <w:p w14:paraId="68DA1A07" w14:textId="77777777" w:rsidR="003F49DA" w:rsidRPr="00B306C6" w:rsidRDefault="00CA4B4D" w:rsidP="007B04C8">
      <w:pPr>
        <w:pStyle w:val="ListParagraph"/>
        <w:widowControl/>
        <w:numPr>
          <w:ilvl w:val="0"/>
          <w:numId w:val="7"/>
        </w:numPr>
        <w:tabs>
          <w:tab w:val="left" w:pos="-1440"/>
        </w:tabs>
        <w:spacing w:line="240" w:lineRule="exact"/>
      </w:pPr>
      <w:r w:rsidRPr="00B306C6">
        <w:rPr>
          <w:b/>
        </w:rPr>
        <w:t>Hogan DB</w:t>
      </w:r>
      <w:r w:rsidRPr="00B306C6">
        <w:t>:  A Happy Partnership: The Alberta Medical Foundation and The History of Medicine Days. In: The Proceedings of the 20th Anniversary</w:t>
      </w:r>
      <w:r w:rsidR="002F0DEF" w:rsidRPr="00B306C6">
        <w:t xml:space="preserve"> </w:t>
      </w:r>
      <w:r w:rsidRPr="00B306C6">
        <w:t>History of Medicine Days Conference 2011 (edited</w:t>
      </w:r>
      <w:r w:rsidR="002F0DEF" w:rsidRPr="00B306C6">
        <w:t xml:space="preserve"> </w:t>
      </w:r>
      <w:r w:rsidR="00550061" w:rsidRPr="00B306C6">
        <w:t>b</w:t>
      </w:r>
      <w:r w:rsidRPr="00B306C6">
        <w:t xml:space="preserve">y Aleksandra Loewenau, Kelsey </w:t>
      </w:r>
      <w:r w:rsidR="002F0DEF" w:rsidRPr="00B306C6">
        <w:t xml:space="preserve"> </w:t>
      </w:r>
      <w:r w:rsidRPr="00B306C6">
        <w:t>Lucyk, and Frank W. Stahnisch).  Cambridge Scholars Publishing (Newcastle upon Tyne), 2015,</w:t>
      </w:r>
      <w:r w:rsidR="003F49DA" w:rsidRPr="00B306C6">
        <w:t xml:space="preserve"> </w:t>
      </w:r>
      <w:r w:rsidRPr="00B306C6">
        <w:t>pp. 35-38</w:t>
      </w:r>
    </w:p>
    <w:p w14:paraId="2538FB1D" w14:textId="77777777" w:rsidR="003F49DA" w:rsidRPr="00B306C6" w:rsidRDefault="00DD2B00" w:rsidP="007B04C8">
      <w:pPr>
        <w:pStyle w:val="ListParagraph"/>
        <w:widowControl/>
        <w:numPr>
          <w:ilvl w:val="0"/>
          <w:numId w:val="7"/>
        </w:numPr>
        <w:tabs>
          <w:tab w:val="left" w:pos="-1440"/>
        </w:tabs>
        <w:spacing w:line="240" w:lineRule="exact"/>
      </w:pPr>
      <w:r w:rsidRPr="00B306C6">
        <w:rPr>
          <w:b/>
        </w:rPr>
        <w:t>Hogan DB</w:t>
      </w:r>
      <w:r w:rsidRPr="00B306C6">
        <w:t>:  Geriatric Medicine in North America.</w:t>
      </w:r>
      <w:r w:rsidR="003F49DA" w:rsidRPr="00B306C6">
        <w:t xml:space="preserve"> </w:t>
      </w:r>
      <w:r w:rsidRPr="00B306C6">
        <w:t>In: Brockleburst’s Textbook of Geriatric Medicine</w:t>
      </w:r>
      <w:r w:rsidR="003F49DA" w:rsidRPr="00B306C6">
        <w:t xml:space="preserve"> </w:t>
      </w:r>
      <w:r w:rsidRPr="00B306C6">
        <w:t>and Gerontology, Eight Edition (Howard M. Fillit,</w:t>
      </w:r>
      <w:r w:rsidR="003F49DA" w:rsidRPr="00B306C6">
        <w:t xml:space="preserve"> </w:t>
      </w:r>
      <w:r w:rsidRPr="00B306C6">
        <w:t>Kenneth Rockwood and J</w:t>
      </w:r>
      <w:r w:rsidR="00EC16C5" w:rsidRPr="00B306C6">
        <w:t>o</w:t>
      </w:r>
      <w:r w:rsidRPr="00B306C6">
        <w:t xml:space="preserve">hn </w:t>
      </w:r>
      <w:r w:rsidR="0095276F" w:rsidRPr="00B306C6">
        <w:t xml:space="preserve">Young editors). </w:t>
      </w:r>
      <w:r w:rsidR="00E36DF9" w:rsidRPr="00B306C6">
        <w:t>Elsevier</w:t>
      </w:r>
      <w:r w:rsidR="002F0DEF" w:rsidRPr="00B306C6">
        <w:t xml:space="preserve"> </w:t>
      </w:r>
      <w:r w:rsidR="00E36DF9" w:rsidRPr="00B306C6">
        <w:t>(Philadelphia, PA), 2017, pp. 1005-10.</w:t>
      </w:r>
    </w:p>
    <w:p w14:paraId="69921DE0" w14:textId="3CB0D0A4" w:rsidR="003F49DA" w:rsidRPr="00B306C6" w:rsidRDefault="001D4467" w:rsidP="007B04C8">
      <w:pPr>
        <w:pStyle w:val="ListParagraph"/>
        <w:widowControl/>
        <w:numPr>
          <w:ilvl w:val="0"/>
          <w:numId w:val="7"/>
        </w:numPr>
        <w:tabs>
          <w:tab w:val="left" w:pos="-1440"/>
        </w:tabs>
        <w:spacing w:line="240" w:lineRule="exact"/>
        <w:rPr>
          <w:rStyle w:val="Hyperlink"/>
          <w:color w:val="auto"/>
          <w:u w:val="none"/>
        </w:rPr>
      </w:pPr>
      <w:r w:rsidRPr="00B306C6">
        <w:t>Toward Optimized Practice (TOP) Cognitive Impairment</w:t>
      </w:r>
      <w:r w:rsidR="00F33783" w:rsidRPr="00B306C6">
        <w:t xml:space="preserve"> </w:t>
      </w:r>
      <w:r w:rsidRPr="00B306C6">
        <w:t xml:space="preserve">CPG Committee (included </w:t>
      </w:r>
      <w:r w:rsidRPr="00B306C6">
        <w:rPr>
          <w:b/>
        </w:rPr>
        <w:t>Dr. D.B.</w:t>
      </w:r>
      <w:r w:rsidR="003F49DA" w:rsidRPr="00B306C6">
        <w:rPr>
          <w:b/>
        </w:rPr>
        <w:t xml:space="preserve"> </w:t>
      </w:r>
      <w:r w:rsidRPr="00B306C6">
        <w:rPr>
          <w:b/>
        </w:rPr>
        <w:t>Hogan</w:t>
      </w:r>
      <w:r w:rsidRPr="00B306C6">
        <w:t>)</w:t>
      </w:r>
      <w:r w:rsidR="00F33783" w:rsidRPr="00B306C6">
        <w:t xml:space="preserve"> 2017 Feb. Cognitive impairment: diagnosis</w:t>
      </w:r>
      <w:r w:rsidR="003F49DA" w:rsidRPr="00B306C6">
        <w:t xml:space="preserve"> </w:t>
      </w:r>
      <w:r w:rsidR="00F33783" w:rsidRPr="00B306C6">
        <w:t>to treatment clinical practice guideline. Edmonton</w:t>
      </w:r>
      <w:r w:rsidR="009F3157" w:rsidRPr="00B306C6">
        <w:t xml:space="preserve">, </w:t>
      </w:r>
      <w:r w:rsidR="00F33783" w:rsidRPr="00B306C6">
        <w:t xml:space="preserve">Alberta: Toward Optimized Practice. Available </w:t>
      </w:r>
      <w:r w:rsidR="003F49DA" w:rsidRPr="00B306C6">
        <w:t>at</w:t>
      </w:r>
      <w:r w:rsidR="00F33783" w:rsidRPr="00B306C6">
        <w:t xml:space="preserve">: </w:t>
      </w:r>
      <w:hyperlink r:id="rId20" w:history="1">
        <w:r w:rsidR="00F33783" w:rsidRPr="00B306C6">
          <w:rPr>
            <w:rStyle w:val="Hyperlink"/>
          </w:rPr>
          <w:t>http://www.topalbertadoctors.org</w:t>
        </w:r>
      </w:hyperlink>
    </w:p>
    <w:p w14:paraId="7255F8D8" w14:textId="77777777" w:rsidR="003F49DA" w:rsidRPr="00B306C6" w:rsidRDefault="004C4DB3" w:rsidP="007B04C8">
      <w:pPr>
        <w:pStyle w:val="ListParagraph"/>
        <w:widowControl/>
        <w:numPr>
          <w:ilvl w:val="0"/>
          <w:numId w:val="7"/>
        </w:numPr>
        <w:tabs>
          <w:tab w:val="left" w:pos="-1440"/>
        </w:tabs>
        <w:spacing w:line="240" w:lineRule="exact"/>
      </w:pPr>
      <w:r w:rsidRPr="00B306C6">
        <w:rPr>
          <w:b/>
        </w:rPr>
        <w:t>Hogan DB</w:t>
      </w:r>
      <w:r w:rsidRPr="00B306C6">
        <w:t xml:space="preserve">: Models, Definitions and Criteria for Frailty. In: </w:t>
      </w:r>
      <w:r w:rsidR="007E5106" w:rsidRPr="00B306C6">
        <w:t xml:space="preserve">Conn’s </w:t>
      </w:r>
      <w:r w:rsidRPr="00B306C6">
        <w:t xml:space="preserve">Handbook </w:t>
      </w:r>
      <w:r w:rsidR="007E5106" w:rsidRPr="00B306C6">
        <w:t>of</w:t>
      </w:r>
      <w:r w:rsidRPr="00B306C6">
        <w:t xml:space="preserve"> Models </w:t>
      </w:r>
      <w:r w:rsidR="007E5106" w:rsidRPr="00B306C6">
        <w:t>for</w:t>
      </w:r>
      <w:r w:rsidRPr="00B306C6">
        <w:t xml:space="preserve"> Human </w:t>
      </w:r>
      <w:r w:rsidR="007E5106" w:rsidRPr="00B306C6">
        <w:t xml:space="preserve">  </w:t>
      </w:r>
      <w:r w:rsidRPr="00B306C6">
        <w:t>Aging,</w:t>
      </w:r>
      <w:r w:rsidR="007E5106" w:rsidRPr="00B306C6">
        <w:t xml:space="preserve"> </w:t>
      </w:r>
      <w:r w:rsidRPr="00B306C6">
        <w:t xml:space="preserve">Second Edition </w:t>
      </w:r>
      <w:r w:rsidR="007E5106" w:rsidRPr="00B306C6">
        <w:t xml:space="preserve">(J.L. </w:t>
      </w:r>
      <w:r w:rsidRPr="00B306C6">
        <w:t>Ram</w:t>
      </w:r>
      <w:r w:rsidR="007E5106" w:rsidRPr="00B306C6">
        <w:t xml:space="preserve"> and P.M. Conn</w:t>
      </w:r>
      <w:r w:rsidR="003F49DA" w:rsidRPr="00B306C6">
        <w:t xml:space="preserve"> </w:t>
      </w:r>
      <w:r w:rsidRPr="00B306C6">
        <w:t xml:space="preserve">editors). </w:t>
      </w:r>
      <w:r w:rsidR="007E5106" w:rsidRPr="00B306C6">
        <w:t>Academic Press (London), 201</w:t>
      </w:r>
      <w:r w:rsidR="000E1B22" w:rsidRPr="00B306C6">
        <w:t>8,pp.</w:t>
      </w:r>
      <w:r w:rsidR="007E5106" w:rsidRPr="00B306C6">
        <w:t>35-</w:t>
      </w:r>
      <w:r w:rsidR="000E1B22" w:rsidRPr="00B306C6">
        <w:t>44.</w:t>
      </w:r>
    </w:p>
    <w:p w14:paraId="0FF5325E" w14:textId="77777777" w:rsidR="003F49DA" w:rsidRPr="00B306C6" w:rsidRDefault="00A70D2D" w:rsidP="007B04C8">
      <w:pPr>
        <w:pStyle w:val="ListParagraph"/>
        <w:widowControl/>
        <w:numPr>
          <w:ilvl w:val="0"/>
          <w:numId w:val="7"/>
        </w:numPr>
        <w:tabs>
          <w:tab w:val="left" w:pos="-1440"/>
        </w:tabs>
        <w:spacing w:line="240" w:lineRule="exact"/>
      </w:pPr>
      <w:r w:rsidRPr="00B306C6">
        <w:t xml:space="preserve">Levely S, Duncan A, </w:t>
      </w:r>
      <w:r w:rsidRPr="00B306C6">
        <w:rPr>
          <w:b/>
        </w:rPr>
        <w:t>Hogan D</w:t>
      </w:r>
      <w:r w:rsidRPr="00B306C6">
        <w:t>: Effective</w:t>
      </w:r>
      <w:r w:rsidR="004C4DB3" w:rsidRPr="00B306C6">
        <w:t xml:space="preserve"> </w:t>
      </w:r>
      <w:r w:rsidRPr="00B306C6">
        <w:t xml:space="preserve">communication in a digital world. Canadian Consortium on </w:t>
      </w:r>
      <w:r w:rsidRPr="00B306C6">
        <w:lastRenderedPageBreak/>
        <w:t>Neurodegeneration in Aging (2018).</w:t>
      </w:r>
      <w:r w:rsidR="003F49DA" w:rsidRPr="00B306C6">
        <w:t xml:space="preserve"> Available at</w:t>
      </w:r>
      <w:r w:rsidRPr="00B306C6">
        <w:t xml:space="preserve">:  </w:t>
      </w:r>
      <w:hyperlink r:id="rId21" w:history="1">
        <w:r w:rsidR="003F49DA" w:rsidRPr="00B306C6">
          <w:rPr>
            <w:rStyle w:val="Hyperlink"/>
          </w:rPr>
          <w:t>http://ccna-ccnv.ca/en/</w:t>
        </w:r>
      </w:hyperlink>
      <w:r w:rsidR="003F49DA" w:rsidRPr="00B306C6">
        <w:t xml:space="preserve"> </w:t>
      </w:r>
      <w:r w:rsidRPr="00B306C6">
        <w:t xml:space="preserve"> </w:t>
      </w:r>
      <w:r w:rsidR="004C4DB3" w:rsidRPr="00B306C6">
        <w:t xml:space="preserve"> </w:t>
      </w:r>
    </w:p>
    <w:p w14:paraId="2C75D9D3" w14:textId="77777777" w:rsidR="003F49DA" w:rsidRPr="00B306C6" w:rsidRDefault="00A70D2D" w:rsidP="007B04C8">
      <w:pPr>
        <w:pStyle w:val="ListParagraph"/>
        <w:widowControl/>
        <w:numPr>
          <w:ilvl w:val="0"/>
          <w:numId w:val="7"/>
        </w:numPr>
        <w:tabs>
          <w:tab w:val="left" w:pos="-1440"/>
        </w:tabs>
        <w:spacing w:line="240" w:lineRule="exact"/>
      </w:pPr>
      <w:r w:rsidRPr="00B306C6">
        <w:t xml:space="preserve">Wolfson C, Patterson C, </w:t>
      </w:r>
      <w:r w:rsidRPr="00B306C6">
        <w:rPr>
          <w:b/>
        </w:rPr>
        <w:t>Hogan DB</w:t>
      </w:r>
      <w:r w:rsidRPr="00B306C6">
        <w:t>, St. John P:</w:t>
      </w:r>
      <w:r w:rsidR="003F49DA" w:rsidRPr="00B306C6">
        <w:t xml:space="preserve"> </w:t>
      </w:r>
      <w:r w:rsidRPr="00B306C6">
        <w:t>Health. In: The Canadian Longitudinal Study on</w:t>
      </w:r>
      <w:r w:rsidR="003F49DA" w:rsidRPr="00B306C6">
        <w:t xml:space="preserve"> </w:t>
      </w:r>
      <w:r w:rsidRPr="00B306C6">
        <w:t>Aging (CLSA) Report on Health and Aging in Canada</w:t>
      </w:r>
      <w:r w:rsidR="003F49DA" w:rsidRPr="00B306C6">
        <w:t xml:space="preserve"> </w:t>
      </w:r>
      <w:r w:rsidRPr="00B306C6">
        <w:t>-</w:t>
      </w:r>
      <w:r w:rsidR="003F49DA" w:rsidRPr="00B306C6">
        <w:t xml:space="preserve"> </w:t>
      </w:r>
      <w:r w:rsidRPr="00B306C6">
        <w:t>Findings from Baseline Data Collection</w:t>
      </w:r>
      <w:r w:rsidR="003F49DA" w:rsidRPr="00B306C6">
        <w:t xml:space="preserve"> </w:t>
      </w:r>
      <w:r w:rsidRPr="00B306C6">
        <w:t>2010-2015. CLSA (Hamilton, ON</w:t>
      </w:r>
      <w:r w:rsidR="00E12964" w:rsidRPr="00B306C6">
        <w:t>), 2018, pp. 84-107.</w:t>
      </w:r>
    </w:p>
    <w:p w14:paraId="6DCA067D" w14:textId="77777777" w:rsidR="003F49DA" w:rsidRPr="00B306C6" w:rsidRDefault="00E967B5" w:rsidP="007B04C8">
      <w:pPr>
        <w:pStyle w:val="ListParagraph"/>
        <w:widowControl/>
        <w:numPr>
          <w:ilvl w:val="0"/>
          <w:numId w:val="7"/>
        </w:numPr>
        <w:tabs>
          <w:tab w:val="left" w:pos="-1440"/>
        </w:tabs>
        <w:spacing w:line="240" w:lineRule="exact"/>
      </w:pPr>
      <w:r w:rsidRPr="00B306C6">
        <w:t xml:space="preserve">Borkenhagen D, </w:t>
      </w:r>
      <w:r w:rsidRPr="00B306C6">
        <w:rPr>
          <w:b/>
        </w:rPr>
        <w:t>Hogan DB</w:t>
      </w:r>
      <w:r w:rsidRPr="00B306C6">
        <w:t>: Evaluation of Architectural Design to Support Aging in Place.</w:t>
      </w:r>
      <w:r w:rsidR="003F49DA" w:rsidRPr="00B306C6">
        <w:t xml:space="preserve"> </w:t>
      </w:r>
      <w:r w:rsidRPr="00B306C6">
        <w:t xml:space="preserve">W21C (University of Calgary), 2018. </w:t>
      </w:r>
    </w:p>
    <w:p w14:paraId="54FEECCD" w14:textId="77777777" w:rsidR="003F49DA" w:rsidRPr="00B306C6" w:rsidRDefault="000E1B22" w:rsidP="007B04C8">
      <w:pPr>
        <w:pStyle w:val="ListParagraph"/>
        <w:widowControl/>
        <w:numPr>
          <w:ilvl w:val="0"/>
          <w:numId w:val="7"/>
        </w:numPr>
        <w:tabs>
          <w:tab w:val="left" w:pos="-1440"/>
        </w:tabs>
        <w:spacing w:line="240" w:lineRule="exact"/>
      </w:pPr>
      <w:r w:rsidRPr="00B306C6">
        <w:t>Canadian Academy of Health Sciences (2019). Improving The Quality of Life and Care of Persons</w:t>
      </w:r>
      <w:r w:rsidR="003F49DA" w:rsidRPr="00B306C6">
        <w:t xml:space="preserve"> </w:t>
      </w:r>
      <w:r w:rsidRPr="00B306C6">
        <w:t>Living with Dementia and Their Caregivers. Ottawa</w:t>
      </w:r>
      <w:r w:rsidR="003F49DA" w:rsidRPr="00B306C6">
        <w:t xml:space="preserve"> </w:t>
      </w:r>
      <w:r w:rsidRPr="00B306C6">
        <w:t xml:space="preserve">(ON):  The Expert Panel on Dementia Care in Canada (includes </w:t>
      </w:r>
      <w:r w:rsidRPr="00B306C6">
        <w:rPr>
          <w:b/>
        </w:rPr>
        <w:t>DB Hogan</w:t>
      </w:r>
      <w:r w:rsidRPr="00B306C6">
        <w:t xml:space="preserve">), CAHS. </w:t>
      </w:r>
    </w:p>
    <w:p w14:paraId="559335E7" w14:textId="6640FAA5" w:rsidR="003F49DA" w:rsidRPr="00B306C6" w:rsidRDefault="008E34FA" w:rsidP="007B04C8">
      <w:pPr>
        <w:pStyle w:val="ListParagraph"/>
        <w:widowControl/>
        <w:numPr>
          <w:ilvl w:val="0"/>
          <w:numId w:val="7"/>
        </w:numPr>
        <w:tabs>
          <w:tab w:val="left" w:pos="-1440"/>
        </w:tabs>
        <w:spacing w:line="240" w:lineRule="exact"/>
      </w:pPr>
      <w:r w:rsidRPr="00B306C6">
        <w:t>University of Calgary O’Brien Institute for Public Health (</w:t>
      </w:r>
      <w:r w:rsidRPr="00B306C6">
        <w:rPr>
          <w:b/>
        </w:rPr>
        <w:t xml:space="preserve">Hogan DB </w:t>
      </w:r>
      <w:r w:rsidRPr="00B306C6">
        <w:t>co-author): Community Water Fluoridation – A Report for Calgary City</w:t>
      </w:r>
      <w:r w:rsidR="003F49DA" w:rsidRPr="00B306C6">
        <w:t xml:space="preserve"> </w:t>
      </w:r>
      <w:r w:rsidRPr="00B306C6">
        <w:t>Council.</w:t>
      </w:r>
      <w:r w:rsidR="009F3157" w:rsidRPr="00B306C6">
        <w:t xml:space="preserve"> </w:t>
      </w:r>
      <w:r w:rsidRPr="00B306C6">
        <w:t xml:space="preserve">July, 2019.  </w:t>
      </w:r>
    </w:p>
    <w:p w14:paraId="4AD6E263" w14:textId="47B54865" w:rsidR="003F49DA" w:rsidRPr="00B306C6" w:rsidRDefault="0051347E" w:rsidP="007B04C8">
      <w:pPr>
        <w:pStyle w:val="ListParagraph"/>
        <w:widowControl/>
        <w:numPr>
          <w:ilvl w:val="0"/>
          <w:numId w:val="7"/>
        </w:numPr>
        <w:tabs>
          <w:tab w:val="left" w:pos="-1440"/>
        </w:tabs>
        <w:spacing w:line="240" w:lineRule="exact"/>
      </w:pPr>
      <w:r w:rsidRPr="00B306C6">
        <w:t>Canadian Coalition for Seniors’ Mental Health</w:t>
      </w:r>
      <w:r w:rsidR="003F49DA" w:rsidRPr="00B306C6">
        <w:t xml:space="preserve"> </w:t>
      </w:r>
      <w:r w:rsidRPr="00B306C6">
        <w:t xml:space="preserve">(2019): Canadian Guidelines on Benzodiazepine </w:t>
      </w:r>
      <w:r w:rsidR="00044092" w:rsidRPr="00B306C6">
        <w:t>Receptor Agonist Use Disorder Among Older Adults (</w:t>
      </w:r>
      <w:r w:rsidR="00044092" w:rsidRPr="00B306C6">
        <w:rPr>
          <w:b/>
        </w:rPr>
        <w:t>Hogan</w:t>
      </w:r>
      <w:r w:rsidR="00FE66C9" w:rsidRPr="00B306C6">
        <w:rPr>
          <w:b/>
        </w:rPr>
        <w:t xml:space="preserve"> DB</w:t>
      </w:r>
      <w:r w:rsidR="00044092" w:rsidRPr="00B306C6">
        <w:rPr>
          <w:b/>
        </w:rPr>
        <w:t xml:space="preserve"> </w:t>
      </w:r>
      <w:r w:rsidR="00044092" w:rsidRPr="00B306C6">
        <w:t>Co-Lead of Guideline Development Working Group).  A</w:t>
      </w:r>
      <w:r w:rsidR="003F49DA" w:rsidRPr="00B306C6">
        <w:t>vailable</w:t>
      </w:r>
      <w:r w:rsidR="00044092" w:rsidRPr="00B306C6">
        <w:t xml:space="preserve"> at – </w:t>
      </w:r>
      <w:hyperlink r:id="rId22" w:history="1">
        <w:r w:rsidR="003F49DA" w:rsidRPr="00B306C6">
          <w:rPr>
            <w:rStyle w:val="Hyperlink"/>
          </w:rPr>
          <w:t>https://ccsmh.ca/substance-use-addiction/benzo/</w:t>
        </w:r>
      </w:hyperlink>
      <w:r w:rsidR="003F49DA" w:rsidRPr="00B306C6">
        <w:t xml:space="preserve"> </w:t>
      </w:r>
    </w:p>
    <w:p w14:paraId="39C1511E" w14:textId="400B9AC1" w:rsidR="003F49DA" w:rsidRPr="00B306C6" w:rsidRDefault="00B23427" w:rsidP="007B04C8">
      <w:pPr>
        <w:pStyle w:val="ListParagraph"/>
        <w:widowControl/>
        <w:numPr>
          <w:ilvl w:val="0"/>
          <w:numId w:val="7"/>
        </w:numPr>
        <w:tabs>
          <w:tab w:val="left" w:pos="-1440"/>
        </w:tabs>
        <w:spacing w:line="240" w:lineRule="exact"/>
      </w:pPr>
      <w:r w:rsidRPr="00B306C6">
        <w:t>CCSMH Substance Use Disorders Guidelines Steering</w:t>
      </w:r>
      <w:r w:rsidR="003F49DA" w:rsidRPr="00B306C6">
        <w:t xml:space="preserve"> </w:t>
      </w:r>
      <w:r w:rsidRPr="00B306C6">
        <w:t xml:space="preserve">Committee (includes </w:t>
      </w:r>
      <w:r w:rsidRPr="00B306C6">
        <w:rPr>
          <w:b/>
        </w:rPr>
        <w:t>DB Hogan</w:t>
      </w:r>
      <w:r w:rsidRPr="00B306C6">
        <w:t>):  Introduction to the Canadian Coalition for Seniors’ Mental Health (CCSMH) Guidelines on Substance Use Disorders Among Older Adults.  CCSMH (Toronto), 2019. A</w:t>
      </w:r>
      <w:r w:rsidR="003F49DA" w:rsidRPr="00B306C6">
        <w:t>vailable</w:t>
      </w:r>
      <w:r w:rsidRPr="00B306C6">
        <w:t xml:space="preserve"> at: </w:t>
      </w:r>
      <w:hyperlink r:id="rId23" w:history="1">
        <w:r w:rsidR="003F49DA" w:rsidRPr="00B306C6">
          <w:rPr>
            <w:rStyle w:val="Hyperlink"/>
          </w:rPr>
          <w:t>https://ccsmh.ca/substance-use-addiction/intro/</w:t>
        </w:r>
      </w:hyperlink>
      <w:r w:rsidR="003F49DA" w:rsidRPr="00B306C6">
        <w:t xml:space="preserve"> </w:t>
      </w:r>
    </w:p>
    <w:p w14:paraId="0FACA32C" w14:textId="446E00B0" w:rsidR="003F49DA" w:rsidRPr="00B306C6" w:rsidRDefault="0033527A" w:rsidP="007B04C8">
      <w:pPr>
        <w:pStyle w:val="ListParagraph"/>
        <w:widowControl/>
        <w:numPr>
          <w:ilvl w:val="0"/>
          <w:numId w:val="7"/>
        </w:numPr>
        <w:tabs>
          <w:tab w:val="left" w:pos="-1440"/>
        </w:tabs>
        <w:spacing w:line="240" w:lineRule="exact"/>
      </w:pPr>
      <w:r w:rsidRPr="00B306C6">
        <w:t xml:space="preserve">Lampard R, </w:t>
      </w:r>
      <w:r w:rsidRPr="00B306C6">
        <w:rPr>
          <w:b/>
        </w:rPr>
        <w:t>Hogan DB</w:t>
      </w:r>
      <w:r w:rsidRPr="00B306C6">
        <w:t>, Stahnisch FW, Wright Jr. JR:</w:t>
      </w:r>
      <w:r w:rsidR="003F49DA" w:rsidRPr="00B306C6">
        <w:t xml:space="preserve"> </w:t>
      </w:r>
      <w:r w:rsidRPr="00B306C6">
        <w:t>Creating the Future of Health – The University of</w:t>
      </w:r>
      <w:r w:rsidR="003F49DA" w:rsidRPr="00B306C6">
        <w:t xml:space="preserve"> </w:t>
      </w:r>
      <w:r w:rsidRPr="00B306C6">
        <w:t>Calgary Faculty of Medicine, 1967-2012. University of Calgary Press</w:t>
      </w:r>
      <w:r w:rsidR="00FE66C9" w:rsidRPr="00B306C6">
        <w:t xml:space="preserve"> (Calgary), 2021</w:t>
      </w:r>
      <w:r w:rsidRPr="00B306C6">
        <w:t xml:space="preserve">.   </w:t>
      </w:r>
    </w:p>
    <w:p w14:paraId="3A0DA6AD" w14:textId="36C7BF10" w:rsidR="00FE66C9" w:rsidRPr="00B306C6" w:rsidRDefault="005476D9" w:rsidP="007B04C8">
      <w:pPr>
        <w:pStyle w:val="ListParagraph"/>
        <w:widowControl/>
        <w:numPr>
          <w:ilvl w:val="0"/>
          <w:numId w:val="7"/>
        </w:numPr>
        <w:tabs>
          <w:tab w:val="left" w:pos="-1440"/>
        </w:tabs>
        <w:spacing w:line="240" w:lineRule="exact"/>
      </w:pPr>
      <w:r w:rsidRPr="00B306C6">
        <w:t>Data for Healthy Aging</w:t>
      </w:r>
      <w:r w:rsidR="005D12F0">
        <w:t xml:space="preserve"> </w:t>
      </w:r>
      <w:r w:rsidRPr="00B306C6">
        <w:t>(D4HA)</w:t>
      </w:r>
      <w:r w:rsidR="00881C7D" w:rsidRPr="00B306C6">
        <w:t xml:space="preserve"> </w:t>
      </w:r>
      <w:r w:rsidRPr="00B306C6">
        <w:t>Working Group</w:t>
      </w:r>
      <w:r w:rsidR="003F49DA" w:rsidRPr="00B306C6">
        <w:t xml:space="preserve"> </w:t>
      </w:r>
      <w:r w:rsidRPr="00B306C6">
        <w:t xml:space="preserve">(includes </w:t>
      </w:r>
      <w:r w:rsidRPr="00B306C6">
        <w:rPr>
          <w:b/>
          <w:bCs/>
        </w:rPr>
        <w:t>DB Hogan</w:t>
      </w:r>
      <w:r w:rsidRPr="00B306C6">
        <w:t>) Mobile Technology and Data-informed Approaches for H</w:t>
      </w:r>
      <w:r w:rsidR="002851C9" w:rsidRPr="00B306C6">
        <w:t>ealthy</w:t>
      </w:r>
      <w:r w:rsidRPr="00B306C6">
        <w:t xml:space="preserve"> Aging and Aging-in-place. AGE-WELL Position Paper, August 2020.</w:t>
      </w:r>
    </w:p>
    <w:p w14:paraId="4DDD6035" w14:textId="77777777" w:rsidR="00261401" w:rsidRPr="00261401" w:rsidRDefault="00FE66C9" w:rsidP="007B04C8">
      <w:pPr>
        <w:pStyle w:val="ListParagraph"/>
        <w:widowControl/>
        <w:numPr>
          <w:ilvl w:val="0"/>
          <w:numId w:val="7"/>
        </w:numPr>
        <w:tabs>
          <w:tab w:val="left" w:pos="-1440"/>
        </w:tabs>
        <w:spacing w:line="240" w:lineRule="exact"/>
      </w:pPr>
      <w:r w:rsidRPr="00261401">
        <w:t xml:space="preserve">Dementia Network Calgary (includes </w:t>
      </w:r>
      <w:r w:rsidRPr="00261401">
        <w:rPr>
          <w:b/>
          <w:bCs/>
        </w:rPr>
        <w:t>DB Hogan</w:t>
      </w:r>
      <w:r w:rsidRPr="00261401">
        <w:t>): Continuing Care Legislative Review Submission. February 12, 2021.</w:t>
      </w:r>
      <w:r w:rsidR="005476D9" w:rsidRPr="00261401">
        <w:t xml:space="preserve"> </w:t>
      </w:r>
    </w:p>
    <w:p w14:paraId="5D823D5D" w14:textId="2EE1CC30" w:rsidR="00261401" w:rsidRPr="00386992" w:rsidRDefault="00261401" w:rsidP="007B04C8">
      <w:pPr>
        <w:pStyle w:val="ListParagraph"/>
        <w:widowControl/>
        <w:numPr>
          <w:ilvl w:val="0"/>
          <w:numId w:val="7"/>
        </w:numPr>
        <w:tabs>
          <w:tab w:val="left" w:pos="-1440"/>
        </w:tabs>
        <w:spacing w:line="240" w:lineRule="exact"/>
      </w:pPr>
      <w:r w:rsidRPr="00261401">
        <w:rPr>
          <w:b/>
          <w:bCs/>
        </w:rPr>
        <w:t>Hogan DB</w:t>
      </w:r>
      <w:r w:rsidRPr="00261401">
        <w:t xml:space="preserve">: Pathway for Post-Fall Assessment, Physician Notification, and Management. Alberta Health Services 2021 (component of </w:t>
      </w:r>
      <w:r w:rsidRPr="00261401">
        <w:rPr>
          <w:color w:val="201F1E"/>
          <w:shd w:val="clear" w:color="auto" w:fill="FFFFFF"/>
        </w:rPr>
        <w:t>Inpatient Post-fall Resources that includes algorithms based on this document).</w:t>
      </w:r>
    </w:p>
    <w:p w14:paraId="276326FB" w14:textId="76944AEF" w:rsidR="00386992" w:rsidRPr="00386992" w:rsidRDefault="00386992" w:rsidP="007B04C8">
      <w:pPr>
        <w:pStyle w:val="ListParagraph"/>
        <w:widowControl/>
        <w:numPr>
          <w:ilvl w:val="0"/>
          <w:numId w:val="7"/>
        </w:numPr>
        <w:tabs>
          <w:tab w:val="left" w:pos="-1440"/>
        </w:tabs>
        <w:spacing w:line="240" w:lineRule="exact"/>
      </w:pPr>
      <w:r>
        <w:rPr>
          <w:color w:val="201F1E"/>
          <w:shd w:val="clear" w:color="auto" w:fill="FFFFFF"/>
        </w:rPr>
        <w:t xml:space="preserve">Contributor to – Jacklin K, Walker J. Canadian Indigenous Cognitive Assessment (CICA) Guidebook. 2021. Accessed July 19, 2022 at - </w:t>
      </w:r>
      <w:r w:rsidRPr="00386992">
        <w:rPr>
          <w:color w:val="201F1E"/>
          <w:shd w:val="clear" w:color="auto" w:fill="FFFFFF"/>
        </w:rPr>
        <w:t>https://www.i-caare.ca/cica-toolkit</w:t>
      </w:r>
    </w:p>
    <w:p w14:paraId="4173EFCE" w14:textId="159A7FD4" w:rsidR="00386992" w:rsidRPr="006A4A7A" w:rsidRDefault="00386992" w:rsidP="00386992">
      <w:pPr>
        <w:pStyle w:val="ListParagraph"/>
        <w:widowControl/>
        <w:numPr>
          <w:ilvl w:val="0"/>
          <w:numId w:val="7"/>
        </w:numPr>
        <w:tabs>
          <w:tab w:val="left" w:pos="-1440"/>
        </w:tabs>
        <w:spacing w:line="240" w:lineRule="exact"/>
      </w:pPr>
      <w:r>
        <w:rPr>
          <w:color w:val="201F1E"/>
          <w:shd w:val="clear" w:color="auto" w:fill="FFFFFF"/>
        </w:rPr>
        <w:t xml:space="preserve">Contributor to – Jacklin K, Walker J. Canadian Indigenous Cognitive Assessment (CICA) Instruction Booklet. 2021. Accessed July 19, 2022 at - </w:t>
      </w:r>
      <w:hyperlink r:id="rId24" w:history="1">
        <w:r w:rsidRPr="00C45932">
          <w:rPr>
            <w:rStyle w:val="Hyperlink"/>
            <w:shd w:val="clear" w:color="auto" w:fill="FFFFFF"/>
          </w:rPr>
          <w:t>https://www.i-caare.ca/cica-toolkit</w:t>
        </w:r>
      </w:hyperlink>
      <w:r>
        <w:rPr>
          <w:color w:val="201F1E"/>
          <w:shd w:val="clear" w:color="auto" w:fill="FFFFFF"/>
        </w:rPr>
        <w:t xml:space="preserve"> </w:t>
      </w:r>
    </w:p>
    <w:p w14:paraId="63269F9C" w14:textId="096A7AED" w:rsidR="006A4A7A" w:rsidRPr="00261401" w:rsidRDefault="006A4A7A" w:rsidP="00386992">
      <w:pPr>
        <w:pStyle w:val="ListParagraph"/>
        <w:widowControl/>
        <w:numPr>
          <w:ilvl w:val="0"/>
          <w:numId w:val="7"/>
        </w:numPr>
        <w:tabs>
          <w:tab w:val="left" w:pos="-1440"/>
        </w:tabs>
        <w:spacing w:line="240" w:lineRule="exact"/>
      </w:pPr>
      <w:r>
        <w:rPr>
          <w:color w:val="201F1E"/>
          <w:shd w:val="clear" w:color="auto" w:fill="FFFFFF"/>
        </w:rPr>
        <w:lastRenderedPageBreak/>
        <w:t xml:space="preserve">Contribution (Per </w:t>
      </w:r>
      <w:proofErr w:type="spellStart"/>
      <w:r>
        <w:rPr>
          <w:color w:val="201F1E"/>
          <w:shd w:val="clear" w:color="auto" w:fill="FFFFFF"/>
        </w:rPr>
        <w:t>Ardua</w:t>
      </w:r>
      <w:proofErr w:type="spellEnd"/>
      <w:r>
        <w:rPr>
          <w:color w:val="201F1E"/>
          <w:shd w:val="clear" w:color="auto" w:fill="FFFFFF"/>
        </w:rPr>
        <w:t xml:space="preserve"> As Astra) with Dr. Philip D. St-John to Flight Risk by Meg </w:t>
      </w:r>
      <w:proofErr w:type="spellStart"/>
      <w:r>
        <w:rPr>
          <w:color w:val="201F1E"/>
          <w:shd w:val="clear" w:color="auto" w:fill="FFFFFF"/>
        </w:rPr>
        <w:t>Braem</w:t>
      </w:r>
      <w:proofErr w:type="spellEnd"/>
      <w:r>
        <w:rPr>
          <w:color w:val="201F1E"/>
          <w:shd w:val="clear" w:color="auto" w:fill="FFFFFF"/>
        </w:rPr>
        <w:t xml:space="preserve"> (to be published by the University of Calgary Press in the Fall of 2023)</w:t>
      </w:r>
    </w:p>
    <w:p w14:paraId="79958BDE" w14:textId="687910AB" w:rsidR="00261401" w:rsidRPr="00B306C6" w:rsidRDefault="00261401" w:rsidP="00261401">
      <w:pPr>
        <w:tabs>
          <w:tab w:val="left" w:pos="-1440"/>
        </w:tabs>
        <w:spacing w:line="225" w:lineRule="exact"/>
      </w:pPr>
    </w:p>
    <w:p w14:paraId="595C5821" w14:textId="77777777" w:rsidR="005476D9" w:rsidRPr="00B306C6" w:rsidRDefault="009A7CFB">
      <w:pPr>
        <w:tabs>
          <w:tab w:val="left" w:pos="-1440"/>
        </w:tabs>
        <w:spacing w:line="225" w:lineRule="exact"/>
        <w:ind w:left="2160" w:hanging="1440"/>
        <w:rPr>
          <w:rFonts w:ascii="Courier" w:hAnsi="Courier"/>
        </w:rPr>
      </w:pPr>
      <w:r w:rsidRPr="00B306C6">
        <w:rPr>
          <w:rFonts w:ascii="Courier" w:hAnsi="Courier"/>
        </w:rPr>
        <w:t xml:space="preserve">  </w:t>
      </w:r>
    </w:p>
    <w:p w14:paraId="46ADCF72" w14:textId="163E1F94" w:rsidR="009A7CFB" w:rsidRPr="00B306C6" w:rsidRDefault="00FE66C9">
      <w:pPr>
        <w:tabs>
          <w:tab w:val="left" w:pos="-1440"/>
        </w:tabs>
        <w:spacing w:line="225" w:lineRule="exact"/>
        <w:ind w:left="2160" w:hanging="1440"/>
        <w:rPr>
          <w:rFonts w:ascii="Courier" w:hAnsi="Courier"/>
          <w:b/>
        </w:rPr>
      </w:pPr>
      <w:r w:rsidRPr="00B306C6">
        <w:rPr>
          <w:rFonts w:ascii="Courier" w:hAnsi="Courier"/>
          <w:b/>
        </w:rPr>
        <w:tab/>
      </w:r>
      <w:r w:rsidR="009A7CFB" w:rsidRPr="00B306C6">
        <w:rPr>
          <w:rFonts w:ascii="Courier" w:hAnsi="Courier"/>
          <w:b/>
        </w:rPr>
        <w:t>iv.</w:t>
      </w:r>
      <w:r w:rsidR="009A7CFB" w:rsidRPr="00B306C6">
        <w:rPr>
          <w:rFonts w:ascii="Courier" w:hAnsi="Courier"/>
          <w:b/>
        </w:rPr>
        <w:tab/>
      </w:r>
      <w:r w:rsidR="00E60613" w:rsidRPr="00B306C6">
        <w:rPr>
          <w:rFonts w:ascii="Courier" w:hAnsi="Courier"/>
          <w:b/>
          <w:u w:val="single"/>
        </w:rPr>
        <w:t xml:space="preserve">Published </w:t>
      </w:r>
      <w:r w:rsidR="009A7CFB" w:rsidRPr="00B306C6">
        <w:rPr>
          <w:rFonts w:ascii="Courier" w:hAnsi="Courier"/>
          <w:b/>
          <w:u w:val="single"/>
        </w:rPr>
        <w:t>Abstracts</w:t>
      </w:r>
    </w:p>
    <w:p w14:paraId="14FC10A6" w14:textId="77777777" w:rsidR="009A7CFB" w:rsidRPr="00B306C6" w:rsidRDefault="009A7CFB">
      <w:pPr>
        <w:tabs>
          <w:tab w:val="left" w:pos="-1440"/>
        </w:tabs>
        <w:spacing w:line="225" w:lineRule="exact"/>
        <w:rPr>
          <w:rFonts w:ascii="Courier" w:hAnsi="Courier"/>
        </w:rPr>
      </w:pPr>
    </w:p>
    <w:p w14:paraId="7A620F37" w14:textId="14AC8F3C" w:rsidR="009A7CFB" w:rsidRPr="00B306C6" w:rsidRDefault="009A7CFB" w:rsidP="007D6786">
      <w:pPr>
        <w:pStyle w:val="ListParagraph"/>
        <w:widowControl/>
        <w:numPr>
          <w:ilvl w:val="3"/>
          <w:numId w:val="8"/>
        </w:numPr>
        <w:tabs>
          <w:tab w:val="left" w:pos="-1440"/>
        </w:tabs>
        <w:spacing w:line="240" w:lineRule="exact"/>
      </w:pPr>
      <w:r w:rsidRPr="00B306C6">
        <w:t xml:space="preserve">Campbell NRC, Hull R, Brant R, </w:t>
      </w:r>
      <w:r w:rsidRPr="00B306C6">
        <w:rPr>
          <w:b/>
        </w:rPr>
        <w:t>Hogan D</w:t>
      </w:r>
      <w:r w:rsidRPr="00B306C6">
        <w:t>, Raskob G, Pineo G:  Age-Gender Effect on Heparin levels During Therapy.  Clin Pharmacol &amp; Ther 1994, 55:172.</w:t>
      </w:r>
    </w:p>
    <w:p w14:paraId="473DFC2B" w14:textId="402B490D" w:rsidR="009A7CFB" w:rsidRPr="00B306C6" w:rsidRDefault="009A7CFB" w:rsidP="007D6786">
      <w:pPr>
        <w:pStyle w:val="ListParagraph"/>
        <w:widowControl/>
        <w:numPr>
          <w:ilvl w:val="0"/>
          <w:numId w:val="8"/>
        </w:numPr>
        <w:tabs>
          <w:tab w:val="left" w:pos="-1440"/>
        </w:tabs>
        <w:spacing w:line="240" w:lineRule="exact"/>
      </w:pPr>
      <w:r w:rsidRPr="00B306C6">
        <w:t xml:space="preserve">Ebly EM, Parhad IM, </w:t>
      </w:r>
      <w:r w:rsidRPr="00B306C6">
        <w:rPr>
          <w:b/>
        </w:rPr>
        <w:t>Hogan DB</w:t>
      </w:r>
      <w:r w:rsidRPr="00B306C6">
        <w:t xml:space="preserve">, Fung TS:  Prevalence and Types of Dementia in the Very </w:t>
      </w:r>
      <w:r w:rsidR="009F3157" w:rsidRPr="00B306C6">
        <w:t>Old: Results</w:t>
      </w:r>
      <w:r w:rsidRPr="00B306C6">
        <w:t xml:space="preserve"> from the Canadian Study of Health and Aging.  Clin Invest Med 1994, 17(4)</w:t>
      </w:r>
      <w:r w:rsidR="007D6786">
        <w:t xml:space="preserve">: </w:t>
      </w:r>
      <w:r w:rsidRPr="00B306C6">
        <w:t>B52.</w:t>
      </w:r>
    </w:p>
    <w:p w14:paraId="034D4ED0" w14:textId="621F5A67" w:rsidR="000B346F" w:rsidRPr="00B306C6" w:rsidRDefault="009A7CFB" w:rsidP="007D6786">
      <w:pPr>
        <w:pStyle w:val="ListParagraph"/>
        <w:widowControl/>
        <w:numPr>
          <w:ilvl w:val="0"/>
          <w:numId w:val="8"/>
        </w:numPr>
        <w:tabs>
          <w:tab w:val="left" w:pos="-1440"/>
        </w:tabs>
        <w:spacing w:line="240" w:lineRule="exact"/>
      </w:pPr>
      <w:r w:rsidRPr="00B306C6">
        <w:rPr>
          <w:b/>
        </w:rPr>
        <w:t>Hogan D</w:t>
      </w:r>
      <w:r w:rsidRPr="00B306C6">
        <w:t xml:space="preserve">, Campbell N, Jennet P, </w:t>
      </w:r>
      <w:r w:rsidR="00752E9A" w:rsidRPr="00B306C6">
        <w:t>MacLeod N, Brant R: NSAID</w:t>
      </w:r>
      <w:r w:rsidRPr="00B306C6">
        <w:t>s and Increased Cardiovascular Medication Use in the Elderly.  Clin Invest Med 1994, 17(4</w:t>
      </w:r>
      <w:r w:rsidR="007D6786">
        <w:t xml:space="preserve">): </w:t>
      </w:r>
      <w:r w:rsidRPr="00B306C6">
        <w:t>B55</w:t>
      </w:r>
      <w:r w:rsidR="00E215D3" w:rsidRPr="00B306C6">
        <w:t>.</w:t>
      </w:r>
    </w:p>
    <w:p w14:paraId="5957F2B2" w14:textId="63AE5451" w:rsidR="009A7CFB" w:rsidRPr="00B306C6" w:rsidRDefault="009A7CFB" w:rsidP="007D6786">
      <w:pPr>
        <w:pStyle w:val="ListParagraph"/>
        <w:widowControl/>
        <w:numPr>
          <w:ilvl w:val="0"/>
          <w:numId w:val="8"/>
        </w:numPr>
        <w:tabs>
          <w:tab w:val="left" w:pos="-1440"/>
        </w:tabs>
        <w:spacing w:line="240" w:lineRule="exact"/>
      </w:pPr>
      <w:r w:rsidRPr="00B306C6">
        <w:t xml:space="preserve">Cohen A, </w:t>
      </w:r>
      <w:r w:rsidRPr="00B306C6">
        <w:rPr>
          <w:b/>
        </w:rPr>
        <w:t>Hogan DB</w:t>
      </w:r>
      <w:r w:rsidRPr="00B306C6">
        <w:t>, Suchowersky O, Molnar C, McRae ME:  Investigation and Management of Suspected Hydrocephalus in a Canadian Teaching Hospital [A]. Clin Inves</w:t>
      </w:r>
      <w:r w:rsidR="00E215D3" w:rsidRPr="00B306C6">
        <w:t>t Med 1992, 15(4):A52</w:t>
      </w:r>
      <w:r w:rsidRPr="00B306C6">
        <w:t>.</w:t>
      </w:r>
    </w:p>
    <w:p w14:paraId="77929C7B" w14:textId="5B0D5D42" w:rsidR="00197954" w:rsidRPr="00B306C6" w:rsidRDefault="009A7CFB" w:rsidP="007D6786">
      <w:pPr>
        <w:pStyle w:val="ListParagraph"/>
        <w:widowControl/>
        <w:numPr>
          <w:ilvl w:val="0"/>
          <w:numId w:val="8"/>
        </w:numPr>
        <w:tabs>
          <w:tab w:val="left" w:pos="-1440"/>
        </w:tabs>
        <w:spacing w:line="240" w:lineRule="exact"/>
      </w:pPr>
      <w:r w:rsidRPr="00B306C6">
        <w:rPr>
          <w:b/>
        </w:rPr>
        <w:t>Hogan D</w:t>
      </w:r>
      <w:r w:rsidRPr="00B306C6">
        <w:t>, Wall JC, Beresford P, Campagna P, Fox RA, Kozey CL, Turnbull GL:  The Effects of an Exercise Program on Parameters of Cadence and Gait in the Elderly - Results of a Twenty-two month Study [A]. Clin Invest Med 1991 14(4)</w:t>
      </w:r>
      <w:r w:rsidR="007D6786">
        <w:t xml:space="preserve">: </w:t>
      </w:r>
      <w:r w:rsidRPr="00B306C6">
        <w:t>A56.</w:t>
      </w:r>
    </w:p>
    <w:p w14:paraId="22CECCDF" w14:textId="547ECF6A" w:rsidR="00F13C9E" w:rsidRPr="00B306C6" w:rsidRDefault="009A7CFB" w:rsidP="007D6786">
      <w:pPr>
        <w:pStyle w:val="ListParagraph"/>
        <w:widowControl/>
        <w:numPr>
          <w:ilvl w:val="0"/>
          <w:numId w:val="8"/>
        </w:numPr>
        <w:tabs>
          <w:tab w:val="left" w:pos="-1440"/>
        </w:tabs>
        <w:spacing w:line="240" w:lineRule="exact"/>
      </w:pPr>
      <w:r w:rsidRPr="00B306C6">
        <w:rPr>
          <w:b/>
        </w:rPr>
        <w:t>Hogan DB</w:t>
      </w:r>
      <w:r w:rsidRPr="00B306C6">
        <w:t>, Wynn L, Brown M, White F, Baker R, Dingle J:  Evaluation of the Effect of the Extramural Hospital Program (New Brunswick) on Hospital Utilization [A].</w:t>
      </w:r>
      <w:r w:rsidR="007D6786">
        <w:t xml:space="preserve"> </w:t>
      </w:r>
      <w:r w:rsidRPr="00B306C6">
        <w:t>Clin Invest Med 1989 12(4)</w:t>
      </w:r>
      <w:r w:rsidR="007D6786">
        <w:t xml:space="preserve">: </w:t>
      </w:r>
      <w:r w:rsidRPr="00B306C6">
        <w:t>B43.</w:t>
      </w:r>
    </w:p>
    <w:p w14:paraId="08853CA1" w14:textId="0083C5AA" w:rsidR="009A7CFB" w:rsidRPr="00B306C6" w:rsidRDefault="009A7CFB" w:rsidP="007D6786">
      <w:pPr>
        <w:pStyle w:val="ListParagraph"/>
        <w:widowControl/>
        <w:numPr>
          <w:ilvl w:val="0"/>
          <w:numId w:val="8"/>
        </w:numPr>
        <w:tabs>
          <w:tab w:val="left" w:pos="-1440"/>
        </w:tabs>
        <w:spacing w:line="240" w:lineRule="exact"/>
      </w:pPr>
      <w:r w:rsidRPr="00B306C6">
        <w:rPr>
          <w:b/>
        </w:rPr>
        <w:t>Hogan DB</w:t>
      </w:r>
      <w:r w:rsidRPr="00B306C6">
        <w:t>, White F, Brown M, Baker R, Wynn L:</w:t>
      </w:r>
      <w:r w:rsidR="007D6786">
        <w:t xml:space="preserve"> </w:t>
      </w:r>
      <w:r w:rsidRPr="00B306C6">
        <w:t>The Extra-Mural Hospital of New Brunswick and the role of Physicians [A</w:t>
      </w:r>
      <w:r w:rsidR="00032005" w:rsidRPr="00B306C6">
        <w:t>].  Clin Invest Med 1988 11</w:t>
      </w:r>
      <w:r w:rsidR="007D6786">
        <w:t xml:space="preserve">: </w:t>
      </w:r>
      <w:r w:rsidR="00032005" w:rsidRPr="00B306C6">
        <w:t>C50</w:t>
      </w:r>
      <w:r w:rsidRPr="00B306C6">
        <w:t>.</w:t>
      </w:r>
    </w:p>
    <w:p w14:paraId="45148445" w14:textId="3AF0E05B" w:rsidR="00640B79" w:rsidRPr="00B306C6" w:rsidRDefault="009A7CFB" w:rsidP="007D6786">
      <w:pPr>
        <w:pStyle w:val="ListParagraph"/>
        <w:widowControl/>
        <w:numPr>
          <w:ilvl w:val="0"/>
          <w:numId w:val="8"/>
        </w:numPr>
        <w:tabs>
          <w:tab w:val="left" w:pos="-1440"/>
        </w:tabs>
        <w:spacing w:line="240" w:lineRule="exact"/>
      </w:pPr>
      <w:r w:rsidRPr="00B306C6">
        <w:t xml:space="preserve">McKercher G, Boxall J, </w:t>
      </w:r>
      <w:r w:rsidRPr="00B306C6">
        <w:rPr>
          <w:b/>
        </w:rPr>
        <w:t>Hogan D</w:t>
      </w:r>
      <w:r w:rsidRPr="00B306C6">
        <w:t>:</w:t>
      </w:r>
      <w:r w:rsidR="007D6786">
        <w:t xml:space="preserve"> </w:t>
      </w:r>
      <w:r w:rsidRPr="00B306C6">
        <w:t>A Survey of Caregivers Strain in the setting of a Geriatric Day Hospital [A].  Clin Invest Med 1988, 11</w:t>
      </w:r>
      <w:r w:rsidR="007D6786">
        <w:t xml:space="preserve">: </w:t>
      </w:r>
      <w:r w:rsidRPr="00B306C6">
        <w:t>C50.</w:t>
      </w:r>
    </w:p>
    <w:p w14:paraId="6AB3E709" w14:textId="317891F5" w:rsidR="00640B79" w:rsidRPr="00B306C6" w:rsidRDefault="009A7CFB" w:rsidP="007D6786">
      <w:pPr>
        <w:pStyle w:val="ListParagraph"/>
        <w:widowControl/>
        <w:numPr>
          <w:ilvl w:val="0"/>
          <w:numId w:val="8"/>
        </w:numPr>
        <w:tabs>
          <w:tab w:val="left" w:pos="-1440"/>
        </w:tabs>
        <w:spacing w:line="240" w:lineRule="exact"/>
      </w:pPr>
      <w:r w:rsidRPr="00B306C6">
        <w:rPr>
          <w:b/>
        </w:rPr>
        <w:t>Hogan DB</w:t>
      </w:r>
      <w:r w:rsidRPr="00B306C6">
        <w:t>, Hall JC, Beresford P, Campagna P, Fox RA, Kozey C, Turnbull GI:  "Elderobics" - A Third Age Fitness Program:  A Study of Enrollment Factors and Effects on Balance and Mobility [A]. Clin In</w:t>
      </w:r>
      <w:r w:rsidR="00032005" w:rsidRPr="00B306C6">
        <w:t>vest Med 1988, 11</w:t>
      </w:r>
      <w:r w:rsidR="007D6786">
        <w:t xml:space="preserve">: </w:t>
      </w:r>
      <w:r w:rsidR="00032005" w:rsidRPr="00B306C6">
        <w:t>C51</w:t>
      </w:r>
    </w:p>
    <w:p w14:paraId="45DE205B" w14:textId="77777777" w:rsidR="00640B79" w:rsidRPr="00B306C6" w:rsidRDefault="00640B79" w:rsidP="007D6786">
      <w:pPr>
        <w:pStyle w:val="ListParagraph"/>
        <w:widowControl/>
        <w:numPr>
          <w:ilvl w:val="0"/>
          <w:numId w:val="8"/>
        </w:numPr>
        <w:tabs>
          <w:tab w:val="left" w:pos="-1440"/>
        </w:tabs>
        <w:spacing w:line="240" w:lineRule="exact"/>
      </w:pPr>
      <w:r w:rsidRPr="00B306C6">
        <w:rPr>
          <w:b/>
          <w:bCs/>
        </w:rPr>
        <w:t>H</w:t>
      </w:r>
      <w:r w:rsidR="00EF70F5" w:rsidRPr="00B306C6">
        <w:rPr>
          <w:b/>
        </w:rPr>
        <w:t xml:space="preserve">ogan D, </w:t>
      </w:r>
      <w:r w:rsidR="00EF70F5" w:rsidRPr="00B306C6">
        <w:t>Fox RA, Mann OE, Badley BW, Edmonds</w:t>
      </w:r>
      <w:r w:rsidRPr="00B306C6">
        <w:t xml:space="preserve"> M</w:t>
      </w:r>
      <w:r w:rsidR="00EF70F5" w:rsidRPr="00B306C6">
        <w:t>, Stewart J: Twelve months follow-up of patients seen by a geriatric consultation service [A].</w:t>
      </w:r>
      <w:r w:rsidRPr="00B306C6">
        <w:t xml:space="preserve"> </w:t>
      </w:r>
      <w:r w:rsidR="00EF70F5" w:rsidRPr="00B306C6">
        <w:t>Clin Invest Med 1987, 10: B79.</w:t>
      </w:r>
    </w:p>
    <w:p w14:paraId="16C772AC" w14:textId="59F9D96E" w:rsidR="00640B79" w:rsidRPr="00B306C6" w:rsidRDefault="009A7CFB" w:rsidP="007D6786">
      <w:pPr>
        <w:pStyle w:val="ListParagraph"/>
        <w:widowControl/>
        <w:numPr>
          <w:ilvl w:val="0"/>
          <w:numId w:val="8"/>
        </w:numPr>
        <w:tabs>
          <w:tab w:val="left" w:pos="-1440"/>
        </w:tabs>
        <w:spacing w:line="240" w:lineRule="exact"/>
      </w:pPr>
      <w:r w:rsidRPr="00B306C6">
        <w:rPr>
          <w:b/>
        </w:rPr>
        <w:t>Hogan DB</w:t>
      </w:r>
      <w:r w:rsidRPr="00B306C6">
        <w:t>, Fox RA, Mann OE, Badley B, Edmunds M, Stewart J:  A geriatric consultation team in the setting of an acute care hospital [A].  Clin Inve</w:t>
      </w:r>
      <w:r w:rsidR="00032005" w:rsidRPr="00B306C6">
        <w:t>st Med 1986, 9(3):</w:t>
      </w:r>
      <w:r w:rsidR="007D6786">
        <w:t xml:space="preserve"> </w:t>
      </w:r>
      <w:r w:rsidR="00032005" w:rsidRPr="00B306C6">
        <w:t>A75</w:t>
      </w:r>
      <w:r w:rsidRPr="00B306C6">
        <w:t>.</w:t>
      </w:r>
    </w:p>
    <w:p w14:paraId="0ED9DCB8" w14:textId="617ED68D" w:rsidR="00640B79" w:rsidRPr="00B306C6" w:rsidRDefault="009A7CFB" w:rsidP="007D6786">
      <w:pPr>
        <w:pStyle w:val="ListParagraph"/>
        <w:widowControl/>
        <w:numPr>
          <w:ilvl w:val="0"/>
          <w:numId w:val="8"/>
        </w:numPr>
        <w:tabs>
          <w:tab w:val="left" w:pos="-1440"/>
        </w:tabs>
        <w:spacing w:line="240" w:lineRule="exact"/>
      </w:pPr>
      <w:r w:rsidRPr="00B306C6">
        <w:t xml:space="preserve">Haase D, </w:t>
      </w:r>
      <w:r w:rsidRPr="00B306C6">
        <w:rPr>
          <w:b/>
        </w:rPr>
        <w:t>Hogan DB</w:t>
      </w:r>
      <w:r w:rsidRPr="00B306C6">
        <w:t>, Dymond C, Fox RA:  Prevalence of hepatitis B infection in a ve</w:t>
      </w:r>
      <w:r w:rsidR="009F3157" w:rsidRPr="00B306C6">
        <w:t>ter</w:t>
      </w:r>
      <w:r w:rsidRPr="00B306C6">
        <w:t>an's institution.  Clin Invest Med 1986, 9(3)</w:t>
      </w:r>
      <w:r w:rsidR="007D6786">
        <w:t>:</w:t>
      </w:r>
      <w:r w:rsidRPr="00B306C6">
        <w:t xml:space="preserve"> A92.</w:t>
      </w:r>
    </w:p>
    <w:p w14:paraId="1948904C" w14:textId="6815442A" w:rsidR="00640B79" w:rsidRPr="00B306C6" w:rsidRDefault="009A7CFB" w:rsidP="007D6786">
      <w:pPr>
        <w:pStyle w:val="ListParagraph"/>
        <w:widowControl/>
        <w:numPr>
          <w:ilvl w:val="0"/>
          <w:numId w:val="8"/>
        </w:numPr>
        <w:tabs>
          <w:tab w:val="left" w:pos="-1440"/>
        </w:tabs>
        <w:spacing w:line="240" w:lineRule="exact"/>
      </w:pPr>
      <w:r w:rsidRPr="00B306C6">
        <w:lastRenderedPageBreak/>
        <w:t xml:space="preserve">Fox RA, </w:t>
      </w:r>
      <w:r w:rsidRPr="00B306C6">
        <w:rPr>
          <w:b/>
        </w:rPr>
        <w:t>Hogan DB</w:t>
      </w:r>
      <w:r w:rsidRPr="00B306C6">
        <w:t>, Berman P:  Search for atypical presentation of infection [A].  Clin Inves</w:t>
      </w:r>
      <w:r w:rsidR="00032005" w:rsidRPr="00B306C6">
        <w:t>t Med 1986, 9(3</w:t>
      </w:r>
      <w:r w:rsidR="007D6786">
        <w:t>):</w:t>
      </w:r>
      <w:r w:rsidR="00032005" w:rsidRPr="00B306C6">
        <w:t xml:space="preserve"> A76.</w:t>
      </w:r>
    </w:p>
    <w:p w14:paraId="4CA4A121" w14:textId="0DFC1A81" w:rsidR="00640B79" w:rsidRPr="00B306C6" w:rsidRDefault="009A7CFB" w:rsidP="007D6786">
      <w:pPr>
        <w:pStyle w:val="ListParagraph"/>
        <w:widowControl/>
        <w:numPr>
          <w:ilvl w:val="0"/>
          <w:numId w:val="8"/>
        </w:numPr>
        <w:tabs>
          <w:tab w:val="left" w:pos="-1440"/>
        </w:tabs>
        <w:spacing w:line="240" w:lineRule="exact"/>
      </w:pPr>
      <w:r w:rsidRPr="00B306C6">
        <w:t xml:space="preserve">Crilly RG, </w:t>
      </w:r>
      <w:r w:rsidRPr="00B306C6">
        <w:rPr>
          <w:b/>
        </w:rPr>
        <w:t>Hogan D</w:t>
      </w:r>
      <w:r w:rsidRPr="00B306C6">
        <w:t>, McNair SM, Young JE, Richardson L:  Anthropometric, functional and disease status in nursing home and community dwellers [A].  Clin Inves</w:t>
      </w:r>
      <w:r w:rsidR="00032005" w:rsidRPr="00B306C6">
        <w:t>t Med 1985, 8(3)</w:t>
      </w:r>
      <w:r w:rsidR="007D6786">
        <w:t xml:space="preserve">: </w:t>
      </w:r>
      <w:r w:rsidR="00032005" w:rsidRPr="00B306C6">
        <w:t>A119.</w:t>
      </w:r>
    </w:p>
    <w:p w14:paraId="1BC9316D" w14:textId="46E0950D" w:rsidR="00640B79" w:rsidRPr="00B306C6" w:rsidRDefault="009A7CFB" w:rsidP="007D6786">
      <w:pPr>
        <w:pStyle w:val="ListParagraph"/>
        <w:widowControl/>
        <w:numPr>
          <w:ilvl w:val="0"/>
          <w:numId w:val="8"/>
        </w:numPr>
        <w:tabs>
          <w:tab w:val="left" w:pos="-1440"/>
        </w:tabs>
        <w:spacing w:line="240" w:lineRule="exact"/>
      </w:pPr>
      <w:r w:rsidRPr="00B306C6">
        <w:rPr>
          <w:b/>
        </w:rPr>
        <w:t>Hogan DB</w:t>
      </w:r>
      <w:r w:rsidRPr="00B306C6">
        <w:t xml:space="preserve">, Badley BW, Bell P, Fox RA, Mann OE, Stewart J:  Influence of a geriatric consultation service on the hospitalized elderly - the </w:t>
      </w:r>
      <w:r w:rsidR="009F3157" w:rsidRPr="00B306C6">
        <w:t>results</w:t>
      </w:r>
      <w:r w:rsidRPr="00B306C6">
        <w:t xml:space="preserve"> of a controlled trial [A].  Clin Inves</w:t>
      </w:r>
      <w:r w:rsidR="00E215D3" w:rsidRPr="00B306C6">
        <w:t>t Med 1985, 8(3)</w:t>
      </w:r>
      <w:r w:rsidR="007D6786">
        <w:t xml:space="preserve">: </w:t>
      </w:r>
      <w:r w:rsidR="00E215D3" w:rsidRPr="00B306C6">
        <w:t>A121</w:t>
      </w:r>
      <w:r w:rsidRPr="00B306C6">
        <w:t>.</w:t>
      </w:r>
    </w:p>
    <w:p w14:paraId="1554DA4D" w14:textId="00B09047" w:rsidR="00640B79" w:rsidRPr="00B306C6" w:rsidRDefault="009A7CFB" w:rsidP="007D6786">
      <w:pPr>
        <w:pStyle w:val="ListParagraph"/>
        <w:widowControl/>
        <w:numPr>
          <w:ilvl w:val="0"/>
          <w:numId w:val="8"/>
        </w:numPr>
        <w:tabs>
          <w:tab w:val="left" w:pos="-1440"/>
        </w:tabs>
        <w:spacing w:line="240" w:lineRule="exact"/>
      </w:pPr>
      <w:r w:rsidRPr="00B306C6">
        <w:t xml:space="preserve">Crilly RG, Anderson C, </w:t>
      </w:r>
      <w:r w:rsidRPr="00B306C6">
        <w:rPr>
          <w:b/>
        </w:rPr>
        <w:t>Hogan D</w:t>
      </w:r>
      <w:r w:rsidRPr="00B306C6">
        <w:t xml:space="preserve">, Richardson L:  Bone histomorphometry in </w:t>
      </w:r>
      <w:r w:rsidR="009F3157" w:rsidRPr="00B306C6">
        <w:t>alcoholic</w:t>
      </w:r>
      <w:r w:rsidRPr="00B306C6">
        <w:t xml:space="preserve"> males [A].  Clin Invest Med 1985, 8</w:t>
      </w:r>
      <w:r w:rsidR="007D6786">
        <w:t xml:space="preserve">: </w:t>
      </w:r>
      <w:r w:rsidRPr="00B306C6">
        <w:t>A85.</w:t>
      </w:r>
    </w:p>
    <w:p w14:paraId="38A34B0E" w14:textId="77777777" w:rsidR="00640B79" w:rsidRPr="00B306C6" w:rsidRDefault="009A7CFB" w:rsidP="007D6786">
      <w:pPr>
        <w:pStyle w:val="ListParagraph"/>
        <w:widowControl/>
        <w:numPr>
          <w:ilvl w:val="0"/>
          <w:numId w:val="8"/>
        </w:numPr>
        <w:tabs>
          <w:tab w:val="left" w:pos="-1440"/>
        </w:tabs>
        <w:spacing w:line="240" w:lineRule="exact"/>
      </w:pPr>
      <w:r w:rsidRPr="00B306C6">
        <w:t xml:space="preserve">Yuzda E, </w:t>
      </w:r>
      <w:r w:rsidRPr="00B306C6">
        <w:rPr>
          <w:b/>
        </w:rPr>
        <w:t>Hogan D</w:t>
      </w:r>
      <w:r w:rsidRPr="00B306C6">
        <w:t>:  Failure &amp; Success at the Dawn of Geriatrics.  Clin Invest Med 1995, 18:B71.</w:t>
      </w:r>
    </w:p>
    <w:p w14:paraId="2B28C195" w14:textId="77777777" w:rsidR="00640B79" w:rsidRPr="00B306C6" w:rsidRDefault="009A7CFB" w:rsidP="007D6786">
      <w:pPr>
        <w:pStyle w:val="ListParagraph"/>
        <w:widowControl/>
        <w:numPr>
          <w:ilvl w:val="0"/>
          <w:numId w:val="8"/>
        </w:numPr>
        <w:tabs>
          <w:tab w:val="left" w:pos="-1440"/>
        </w:tabs>
        <w:spacing w:line="240" w:lineRule="exact"/>
      </w:pPr>
      <w:r w:rsidRPr="00B306C6">
        <w:t xml:space="preserve">Torrible SJ, </w:t>
      </w:r>
      <w:r w:rsidRPr="00B306C6">
        <w:rPr>
          <w:b/>
        </w:rPr>
        <w:t>Hogan D</w:t>
      </w:r>
      <w:r w:rsidR="008479ED" w:rsidRPr="00B306C6">
        <w:rPr>
          <w:b/>
        </w:rPr>
        <w:t>B</w:t>
      </w:r>
      <w:r w:rsidR="008479ED" w:rsidRPr="00B306C6">
        <w:t xml:space="preserve">:  Medication Use in Seniors. </w:t>
      </w:r>
      <w:r w:rsidRPr="00B306C6">
        <w:t>Clin Invest Med 1995, 18:B60.</w:t>
      </w:r>
    </w:p>
    <w:p w14:paraId="51C59FB3" w14:textId="77777777" w:rsidR="00640B79" w:rsidRPr="00B306C6" w:rsidRDefault="009A7CFB" w:rsidP="007D6786">
      <w:pPr>
        <w:pStyle w:val="ListParagraph"/>
        <w:widowControl/>
        <w:numPr>
          <w:ilvl w:val="0"/>
          <w:numId w:val="8"/>
        </w:numPr>
        <w:tabs>
          <w:tab w:val="left" w:pos="-1440"/>
        </w:tabs>
        <w:spacing w:line="240" w:lineRule="exact"/>
      </w:pPr>
      <w:r w:rsidRPr="00B306C6">
        <w:rPr>
          <w:b/>
        </w:rPr>
        <w:t>Hogan DB</w:t>
      </w:r>
      <w:r w:rsidRPr="00B306C6">
        <w:t>:  Comparative Content Analysis of Osler's "The Principles and Practice of Medicine" and Harrison's "Principles of Internal Medicine.”  Clin Invest Med 1988, 11(4):C58.</w:t>
      </w:r>
    </w:p>
    <w:p w14:paraId="13E0F8D0" w14:textId="77777777" w:rsidR="00640B79" w:rsidRPr="00B306C6" w:rsidRDefault="009A7CFB" w:rsidP="007D6786">
      <w:pPr>
        <w:pStyle w:val="ListParagraph"/>
        <w:widowControl/>
        <w:numPr>
          <w:ilvl w:val="0"/>
          <w:numId w:val="8"/>
        </w:numPr>
        <w:tabs>
          <w:tab w:val="left" w:pos="-1440"/>
        </w:tabs>
        <w:spacing w:line="240" w:lineRule="exact"/>
      </w:pPr>
      <w:r w:rsidRPr="00B306C6">
        <w:t xml:space="preserve">Crilly RG, Anderson C, </w:t>
      </w:r>
      <w:r w:rsidRPr="00B306C6">
        <w:rPr>
          <w:b/>
        </w:rPr>
        <w:t>Hogan D</w:t>
      </w:r>
      <w:r w:rsidRPr="00B306C6">
        <w:t>, et al:  Bone Histomorphometry in Alcoholic Males.  Clin Invest Med 1985, 8:A85.</w:t>
      </w:r>
    </w:p>
    <w:p w14:paraId="08DF3152" w14:textId="77777777" w:rsidR="00640B79" w:rsidRPr="00B306C6" w:rsidRDefault="009A7CFB" w:rsidP="007D6786">
      <w:pPr>
        <w:pStyle w:val="ListParagraph"/>
        <w:widowControl/>
        <w:numPr>
          <w:ilvl w:val="0"/>
          <w:numId w:val="8"/>
        </w:numPr>
        <w:tabs>
          <w:tab w:val="left" w:pos="-1440"/>
        </w:tabs>
        <w:spacing w:line="240" w:lineRule="exact"/>
      </w:pPr>
      <w:r w:rsidRPr="00B306C6">
        <w:rPr>
          <w:b/>
        </w:rPr>
        <w:t>Hogan D</w:t>
      </w:r>
      <w:r w:rsidRPr="00B306C6">
        <w:t>, Cape R:  A Geriatric Assessment Unit in a LTCF.  Annals RCPSC 1983, 16:342.</w:t>
      </w:r>
    </w:p>
    <w:p w14:paraId="129AE88B" w14:textId="77777777" w:rsidR="00640B79" w:rsidRPr="00B306C6" w:rsidRDefault="009A7CFB" w:rsidP="007D6786">
      <w:pPr>
        <w:pStyle w:val="ListParagraph"/>
        <w:widowControl/>
        <w:numPr>
          <w:ilvl w:val="0"/>
          <w:numId w:val="8"/>
        </w:numPr>
        <w:tabs>
          <w:tab w:val="left" w:pos="-1440"/>
        </w:tabs>
        <w:spacing w:line="240" w:lineRule="exact"/>
      </w:pPr>
      <w:r w:rsidRPr="00B306C6">
        <w:rPr>
          <w:b/>
        </w:rPr>
        <w:t>Hogan D</w:t>
      </w:r>
      <w:r w:rsidRPr="00B306C6">
        <w:t>:  Aging and Sir William Osler.  Annals RCPSC 1983, 16:349.</w:t>
      </w:r>
    </w:p>
    <w:p w14:paraId="0D93E1D3" w14:textId="0F359F8F" w:rsidR="009A7CFB" w:rsidRPr="00B306C6" w:rsidRDefault="009A7CFB" w:rsidP="007D6786">
      <w:pPr>
        <w:pStyle w:val="ListParagraph"/>
        <w:widowControl/>
        <w:numPr>
          <w:ilvl w:val="0"/>
          <w:numId w:val="8"/>
        </w:numPr>
        <w:tabs>
          <w:tab w:val="left" w:pos="-1440"/>
        </w:tabs>
        <w:spacing w:line="240" w:lineRule="exact"/>
        <w:sectPr w:rsidR="009A7CFB" w:rsidRPr="00B306C6">
          <w:endnotePr>
            <w:numFmt w:val="decimal"/>
          </w:endnotePr>
          <w:type w:val="continuous"/>
          <w:pgSz w:w="12240" w:h="15840"/>
          <w:pgMar w:top="1440" w:right="1440" w:bottom="1440" w:left="1440" w:header="1440" w:footer="1440" w:gutter="0"/>
          <w:cols w:space="720"/>
          <w:noEndnote/>
        </w:sectPr>
      </w:pPr>
      <w:r w:rsidRPr="00B306C6">
        <w:rPr>
          <w:b/>
        </w:rPr>
        <w:t>Hogan DB</w:t>
      </w:r>
      <w:r w:rsidRPr="00B306C6">
        <w:t>, Fox RA, et al:  Influence of Geriatric Consultation Service on the Hospitalized Elderly. J of the Am Geriatr Soc 1986, 34:677</w:t>
      </w:r>
      <w:r w:rsidR="00640B79" w:rsidRPr="00B306C6">
        <w:t>.</w:t>
      </w:r>
    </w:p>
    <w:p w14:paraId="4605BA56" w14:textId="16827F56" w:rsidR="009A7CFB" w:rsidRPr="00B306C6" w:rsidRDefault="009A7CFB" w:rsidP="007D6786">
      <w:pPr>
        <w:pStyle w:val="ListParagraph"/>
        <w:widowControl/>
        <w:numPr>
          <w:ilvl w:val="0"/>
          <w:numId w:val="8"/>
        </w:numPr>
        <w:tabs>
          <w:tab w:val="left" w:pos="-1440"/>
        </w:tabs>
        <w:spacing w:line="240" w:lineRule="exact"/>
      </w:pPr>
      <w:r w:rsidRPr="00B306C6">
        <w:rPr>
          <w:b/>
        </w:rPr>
        <w:t>Hogan DB</w:t>
      </w:r>
      <w:r w:rsidRPr="00B306C6">
        <w:t>:  Dr. Edmund Vincent Cowdry.  Clin Invest Med 1996, 19(4, Suppl):535.</w:t>
      </w:r>
    </w:p>
    <w:p w14:paraId="42F4CB85" w14:textId="02B52A14" w:rsidR="009A7CFB" w:rsidRPr="00B306C6" w:rsidRDefault="009A7CFB" w:rsidP="007D6786">
      <w:pPr>
        <w:pStyle w:val="ListParagraph"/>
        <w:widowControl/>
        <w:numPr>
          <w:ilvl w:val="0"/>
          <w:numId w:val="8"/>
        </w:numPr>
        <w:tabs>
          <w:tab w:val="left" w:pos="-1440"/>
        </w:tabs>
        <w:spacing w:line="240" w:lineRule="exact"/>
      </w:pPr>
      <w:r w:rsidRPr="00B306C6">
        <w:t xml:space="preserve">Rockwood K. Ebly E, </w:t>
      </w:r>
      <w:r w:rsidRPr="00B306C6">
        <w:rPr>
          <w:b/>
        </w:rPr>
        <w:t>Hogan D</w:t>
      </w:r>
      <w:r w:rsidRPr="00B306C6">
        <w:t>:  Presence and Treatment of Vascular risk factors in Vascular Cognitive Impairment.  Clin Invest Med 1996, 19(4, Suppl):529.</w:t>
      </w:r>
    </w:p>
    <w:p w14:paraId="172ABF46" w14:textId="49EF4930" w:rsidR="009A7CFB" w:rsidRPr="00B306C6" w:rsidRDefault="009A7CFB" w:rsidP="007D6786">
      <w:pPr>
        <w:pStyle w:val="ListParagraph"/>
        <w:widowControl/>
        <w:numPr>
          <w:ilvl w:val="0"/>
          <w:numId w:val="8"/>
        </w:numPr>
        <w:tabs>
          <w:tab w:val="left" w:pos="-1440"/>
        </w:tabs>
        <w:spacing w:line="240" w:lineRule="exact"/>
      </w:pPr>
      <w:r w:rsidRPr="00B306C6">
        <w:t xml:space="preserve">Zibin S, Persson D, Brant R, </w:t>
      </w:r>
      <w:r w:rsidRPr="00B306C6">
        <w:rPr>
          <w:b/>
        </w:rPr>
        <w:t>Hogan D</w:t>
      </w:r>
      <w:r w:rsidRPr="00B306C6">
        <w:t>:  Measuring Quality of Life in the Frail Elderly.  Clin Invest Med 1996 (4, Suppl):527.</w:t>
      </w:r>
    </w:p>
    <w:p w14:paraId="5DF88BA9" w14:textId="77777777" w:rsidR="0008069C" w:rsidRPr="00B306C6" w:rsidRDefault="009A7CFB" w:rsidP="007D6786">
      <w:pPr>
        <w:pStyle w:val="ListParagraph"/>
        <w:widowControl/>
        <w:numPr>
          <w:ilvl w:val="0"/>
          <w:numId w:val="8"/>
        </w:numPr>
        <w:tabs>
          <w:tab w:val="left" w:pos="-1440"/>
        </w:tabs>
        <w:spacing w:line="240" w:lineRule="exact"/>
      </w:pPr>
      <w:r w:rsidRPr="00B306C6">
        <w:t>27.</w:t>
      </w:r>
      <w:r w:rsidRPr="00B306C6">
        <w:tab/>
      </w:r>
      <w:r w:rsidRPr="00B306C6">
        <w:rPr>
          <w:b/>
        </w:rPr>
        <w:t>Hogan DB</w:t>
      </w:r>
      <w:r w:rsidRPr="00B306C6">
        <w:t>, Ebly EM:   Reflexes Primitives e Demencia.  Focus em Demencia e hemorragic subaracnoidec 1996 (Agosto), 13-14. (Portuguese).</w:t>
      </w:r>
    </w:p>
    <w:p w14:paraId="2309760F" w14:textId="72D7336B" w:rsidR="0008069C" w:rsidRPr="00B306C6" w:rsidRDefault="0008069C" w:rsidP="007D6786">
      <w:pPr>
        <w:pStyle w:val="ListParagraph"/>
        <w:widowControl/>
        <w:numPr>
          <w:ilvl w:val="0"/>
          <w:numId w:val="8"/>
        </w:numPr>
        <w:tabs>
          <w:tab w:val="left" w:pos="-1440"/>
        </w:tabs>
        <w:spacing w:line="240" w:lineRule="exact"/>
      </w:pPr>
      <w:r w:rsidRPr="00B306C6">
        <w:rPr>
          <w:b/>
        </w:rPr>
        <w:t>Hog</w:t>
      </w:r>
      <w:r w:rsidR="009A7CFB" w:rsidRPr="00B306C6">
        <w:rPr>
          <w:b/>
        </w:rPr>
        <w:t>an DB</w:t>
      </w:r>
      <w:r w:rsidR="009A7CFB" w:rsidRPr="00B306C6">
        <w:t>, Ebly EM, Maxwell CJ: Adverse cognitive effects of antihypertensive treatment?  Can J Clin Pha</w:t>
      </w:r>
      <w:r w:rsidR="006233E9" w:rsidRPr="00B306C6">
        <w:t>rmacol 1998, 5(1): 59</w:t>
      </w:r>
      <w:r w:rsidR="009A7CFB" w:rsidRPr="00B306C6">
        <w:t>.</w:t>
      </w:r>
    </w:p>
    <w:p w14:paraId="33AADC84" w14:textId="4432DF0F" w:rsidR="009A7CFB" w:rsidRPr="00B306C6" w:rsidRDefault="0008069C" w:rsidP="007D6786">
      <w:pPr>
        <w:numPr>
          <w:ilvl w:val="0"/>
          <w:numId w:val="8"/>
        </w:numPr>
        <w:tabs>
          <w:tab w:val="left" w:pos="-1440"/>
        </w:tabs>
        <w:spacing w:line="240" w:lineRule="exact"/>
        <w:rPr>
          <w:rFonts w:ascii="Courier" w:hAnsi="Courier"/>
        </w:rPr>
      </w:pPr>
      <w:r w:rsidRPr="00B306C6">
        <w:rPr>
          <w:rFonts w:ascii="Courier" w:hAnsi="Courier"/>
          <w:b/>
        </w:rPr>
        <w:t>H</w:t>
      </w:r>
      <w:r w:rsidR="006233E9" w:rsidRPr="00B306C6">
        <w:rPr>
          <w:rFonts w:ascii="Courier" w:hAnsi="Courier"/>
          <w:b/>
        </w:rPr>
        <w:t>ogan DB</w:t>
      </w:r>
      <w:r w:rsidR="006233E9" w:rsidRPr="00B306C6">
        <w:rPr>
          <w:rFonts w:ascii="Courier" w:hAnsi="Courier"/>
        </w:rPr>
        <w:t xml:space="preserve">, Ebly EM: Follow-up of a cohort of very </w:t>
      </w:r>
      <w:r w:rsidR="00213139" w:rsidRPr="00B306C6">
        <w:rPr>
          <w:rFonts w:ascii="Courier" w:hAnsi="Courier"/>
        </w:rPr>
        <w:t xml:space="preserve">   </w:t>
      </w:r>
      <w:r w:rsidR="006233E9" w:rsidRPr="00B306C6">
        <w:rPr>
          <w:rFonts w:ascii="Courier" w:hAnsi="Courier"/>
        </w:rPr>
        <w:t>old Canadians.</w:t>
      </w:r>
      <w:r w:rsidR="006233E9" w:rsidRPr="00B306C6">
        <w:rPr>
          <w:rFonts w:ascii="Courier" w:hAnsi="Courier"/>
          <w:b/>
        </w:rPr>
        <w:t xml:space="preserve"> </w:t>
      </w:r>
      <w:r w:rsidR="006233E9" w:rsidRPr="00B306C6">
        <w:rPr>
          <w:rFonts w:ascii="Courier" w:hAnsi="Courier"/>
        </w:rPr>
        <w:t>J Am Geriatr Soc 1998, 46(9):S37.</w:t>
      </w:r>
    </w:p>
    <w:p w14:paraId="25E368EA" w14:textId="41A81C3F" w:rsidR="00EA2A52" w:rsidRPr="00B306C6" w:rsidRDefault="009A7CFB" w:rsidP="007D6786">
      <w:pPr>
        <w:pStyle w:val="ListParagraph"/>
        <w:widowControl/>
        <w:numPr>
          <w:ilvl w:val="0"/>
          <w:numId w:val="8"/>
        </w:numPr>
        <w:tabs>
          <w:tab w:val="left" w:pos="-1440"/>
        </w:tabs>
        <w:spacing w:line="240" w:lineRule="exact"/>
      </w:pPr>
      <w:r w:rsidRPr="00B306C6">
        <w:rPr>
          <w:b/>
        </w:rPr>
        <w:t>Hogan DB</w:t>
      </w:r>
      <w:r w:rsidRPr="00B306C6">
        <w:t>, Ebly EM: Follow-up of a cohort of very old Canadians. J Am Geriatr Soc 1998, 46:S37.</w:t>
      </w:r>
    </w:p>
    <w:p w14:paraId="4FE8CB92" w14:textId="2AC0577E" w:rsidR="009A7CFB" w:rsidRPr="00B306C6" w:rsidRDefault="009A7CFB" w:rsidP="007D6786">
      <w:pPr>
        <w:pStyle w:val="ListParagraph"/>
        <w:widowControl/>
        <w:numPr>
          <w:ilvl w:val="0"/>
          <w:numId w:val="8"/>
        </w:numPr>
        <w:tabs>
          <w:tab w:val="left" w:pos="-1440"/>
        </w:tabs>
        <w:spacing w:line="240" w:lineRule="exact"/>
      </w:pPr>
      <w:r w:rsidRPr="00B306C6">
        <w:rPr>
          <w:b/>
        </w:rPr>
        <w:lastRenderedPageBreak/>
        <w:t>Hogan DB</w:t>
      </w:r>
      <w:r w:rsidRPr="00B306C6">
        <w:t>, Persson D, Casini N: Outcome measurement in the Calgary Geriatric program.   Clinical and Investigative Medicine 199</w:t>
      </w:r>
      <w:r w:rsidR="006233E9" w:rsidRPr="00B306C6">
        <w:t>8, 21(Supplement):S37</w:t>
      </w:r>
      <w:r w:rsidRPr="00B306C6">
        <w:t>.</w:t>
      </w:r>
    </w:p>
    <w:p w14:paraId="2DACEE52" w14:textId="02A57ADD" w:rsidR="00155521" w:rsidRPr="00B306C6" w:rsidRDefault="009A7CFB" w:rsidP="007D6786">
      <w:pPr>
        <w:pStyle w:val="ListParagraph"/>
        <w:widowControl/>
        <w:numPr>
          <w:ilvl w:val="0"/>
          <w:numId w:val="8"/>
        </w:numPr>
        <w:tabs>
          <w:tab w:val="left" w:pos="-1440"/>
        </w:tabs>
        <w:spacing w:line="240" w:lineRule="exact"/>
      </w:pPr>
      <w:r w:rsidRPr="00B306C6">
        <w:t xml:space="preserve">Kow J, </w:t>
      </w:r>
      <w:r w:rsidRPr="00B306C6">
        <w:rPr>
          <w:b/>
        </w:rPr>
        <w:t>Hogan D</w:t>
      </w:r>
      <w:r w:rsidRPr="00B306C6">
        <w:t>: A study of the use of physical and chemical restraints in patients on medical teaching wards.   Clinical and Investigative Medicine 1998,</w:t>
      </w:r>
      <w:r w:rsidR="00E215D3" w:rsidRPr="00B306C6">
        <w:t xml:space="preserve"> 21 (Supplement): S39</w:t>
      </w:r>
      <w:r w:rsidRPr="00B306C6">
        <w:t xml:space="preserve">. </w:t>
      </w:r>
    </w:p>
    <w:p w14:paraId="2EB86C39" w14:textId="5E7EFA09" w:rsidR="00347134" w:rsidRPr="00B306C6" w:rsidRDefault="009A7CFB" w:rsidP="007D6786">
      <w:pPr>
        <w:numPr>
          <w:ilvl w:val="0"/>
          <w:numId w:val="8"/>
        </w:numPr>
        <w:tabs>
          <w:tab w:val="left" w:pos="-1440"/>
        </w:tabs>
        <w:spacing w:line="240" w:lineRule="exact"/>
        <w:rPr>
          <w:rFonts w:ascii="Courier" w:hAnsi="Courier"/>
        </w:rPr>
      </w:pPr>
      <w:r w:rsidRPr="00B306C6">
        <w:rPr>
          <w:rFonts w:ascii="Courier" w:hAnsi="Courier"/>
        </w:rPr>
        <w:t xml:space="preserve">Yap D, </w:t>
      </w:r>
      <w:r w:rsidRPr="00B306C6">
        <w:rPr>
          <w:rFonts w:ascii="Courier" w:hAnsi="Courier"/>
          <w:b/>
        </w:rPr>
        <w:t>Hogan DB</w:t>
      </w:r>
      <w:r w:rsidRPr="00B306C6">
        <w:rPr>
          <w:rFonts w:ascii="Courier" w:hAnsi="Courier"/>
        </w:rPr>
        <w:t>: Complementary medicine use among Caucasian and Chinese seniors in Calgary. Clinical and Investigative Medicine 1998, 21</w:t>
      </w:r>
      <w:r w:rsidR="00640B79" w:rsidRPr="00B306C6">
        <w:rPr>
          <w:rFonts w:ascii="Courier" w:hAnsi="Courier"/>
        </w:rPr>
        <w:t xml:space="preserve"> </w:t>
      </w:r>
      <w:r w:rsidRPr="00B306C6">
        <w:rPr>
          <w:rFonts w:ascii="Courier" w:hAnsi="Courier"/>
        </w:rPr>
        <w:t>(Supplement): S40.</w:t>
      </w:r>
    </w:p>
    <w:p w14:paraId="57E541D8" w14:textId="1C293FEF" w:rsidR="00D81E58" w:rsidRPr="00B306C6" w:rsidRDefault="009A7CFB" w:rsidP="007D6786">
      <w:pPr>
        <w:numPr>
          <w:ilvl w:val="0"/>
          <w:numId w:val="8"/>
        </w:numPr>
        <w:tabs>
          <w:tab w:val="left" w:pos="-1440"/>
        </w:tabs>
        <w:spacing w:line="240" w:lineRule="exact"/>
        <w:rPr>
          <w:rFonts w:ascii="Courier" w:hAnsi="Courier"/>
        </w:rPr>
      </w:pPr>
      <w:r w:rsidRPr="00B306C6">
        <w:rPr>
          <w:rFonts w:ascii="Courier" w:hAnsi="Courier"/>
          <w:b/>
        </w:rPr>
        <w:t>Hogan DB</w:t>
      </w:r>
      <w:r w:rsidRPr="00B306C6">
        <w:rPr>
          <w:rFonts w:ascii="Courier" w:hAnsi="Courier"/>
        </w:rPr>
        <w:t>: Abstracts submitted for presentation at the annual meeting of the Canadian Society of Geriatric Medicine, Clinical and Investigative Medicine 1998, 21 (Supplement): S42.</w:t>
      </w:r>
    </w:p>
    <w:p w14:paraId="776DBFDB" w14:textId="2B1B2746" w:rsidR="00B74E2D" w:rsidRPr="00B306C6" w:rsidRDefault="009A7CFB" w:rsidP="007D6786">
      <w:pPr>
        <w:pStyle w:val="ListParagraph"/>
        <w:widowControl/>
        <w:numPr>
          <w:ilvl w:val="0"/>
          <w:numId w:val="8"/>
        </w:numPr>
        <w:tabs>
          <w:tab w:val="left" w:pos="-1440"/>
        </w:tabs>
        <w:spacing w:line="240" w:lineRule="exact"/>
      </w:pPr>
      <w:r w:rsidRPr="00B306C6">
        <w:t xml:space="preserve">Landy CJ, </w:t>
      </w:r>
      <w:r w:rsidRPr="00B306C6">
        <w:rPr>
          <w:b/>
        </w:rPr>
        <w:t>Hogan DB</w:t>
      </w:r>
      <w:r w:rsidRPr="00B306C6">
        <w:t>: The Canadian Veneral Disease (VD) epidemic of WWI - Could it have been prevented?   Clinical and Investigative Medicine 1998, 21 (Supplement): S51.</w:t>
      </w:r>
    </w:p>
    <w:p w14:paraId="527590F1" w14:textId="4EAB5514" w:rsidR="00F81B17" w:rsidRPr="00B306C6" w:rsidRDefault="009A7CFB" w:rsidP="007D6786">
      <w:pPr>
        <w:pStyle w:val="Quick1"/>
        <w:widowControl/>
        <w:numPr>
          <w:ilvl w:val="0"/>
          <w:numId w:val="8"/>
        </w:numPr>
        <w:tabs>
          <w:tab w:val="left" w:pos="-1440"/>
        </w:tabs>
        <w:spacing w:line="240" w:lineRule="exact"/>
      </w:pPr>
      <w:r w:rsidRPr="00B306C6">
        <w:t xml:space="preserve">Gauthier, S, Patterson C, Bergman H, Cohen C, Feightner J, Feldman H, Grek A, </w:t>
      </w:r>
      <w:r w:rsidRPr="00B306C6">
        <w:rPr>
          <w:b/>
        </w:rPr>
        <w:t>Hogan D</w:t>
      </w:r>
      <w:r w:rsidRPr="00B306C6">
        <w:t>: Recommendations from the Canadian Consensus</w:t>
      </w:r>
      <w:r w:rsidR="00640B79" w:rsidRPr="00B306C6">
        <w:t xml:space="preserve"> </w:t>
      </w:r>
      <w:r w:rsidRPr="00B306C6">
        <w:t>Conference on Dementia.</w:t>
      </w:r>
      <w:r w:rsidR="00CC0F1B" w:rsidRPr="00B306C6">
        <w:t xml:space="preserve"> </w:t>
      </w:r>
      <w:r w:rsidRPr="00B306C6">
        <w:t>Ann Neurol 1998, 44(3):</w:t>
      </w:r>
      <w:r w:rsidR="00640B79" w:rsidRPr="00B306C6">
        <w:t xml:space="preserve"> </w:t>
      </w:r>
      <w:r w:rsidRPr="00B306C6">
        <w:t>515.</w:t>
      </w:r>
    </w:p>
    <w:p w14:paraId="397BAE36" w14:textId="3B62D40A" w:rsidR="009A7CFB" w:rsidRPr="00B306C6" w:rsidRDefault="00F81B17" w:rsidP="007D6786">
      <w:pPr>
        <w:pStyle w:val="Quick1"/>
        <w:widowControl/>
        <w:numPr>
          <w:ilvl w:val="0"/>
          <w:numId w:val="8"/>
        </w:numPr>
        <w:tabs>
          <w:tab w:val="left" w:pos="-1440"/>
        </w:tabs>
        <w:spacing w:line="240" w:lineRule="exact"/>
      </w:pPr>
      <w:r w:rsidRPr="00B306C6">
        <w:t xml:space="preserve">Maxwell CJ, </w:t>
      </w:r>
      <w:r w:rsidRPr="00B306C6">
        <w:rPr>
          <w:b/>
        </w:rPr>
        <w:t>Hogan DB</w:t>
      </w:r>
      <w:r w:rsidRPr="00B306C6">
        <w:t>, E</w:t>
      </w:r>
      <w:r w:rsidR="00640B79" w:rsidRPr="00B306C6">
        <w:t>l</w:t>
      </w:r>
      <w:r w:rsidRPr="00B306C6">
        <w:t>by EM:  Adverse Cognitive Effects of Antihypertensive Treatment? Can J Clin</w:t>
      </w:r>
      <w:r w:rsidR="00640B79" w:rsidRPr="00B306C6">
        <w:t xml:space="preserve"> </w:t>
      </w:r>
      <w:r w:rsidRPr="00B306C6">
        <w:t>Pharmacol 1998, 5(1): 59.</w:t>
      </w:r>
    </w:p>
    <w:p w14:paraId="75F74343" w14:textId="0105FE94" w:rsidR="00640B79" w:rsidRPr="00B306C6" w:rsidRDefault="00640B79" w:rsidP="007D6786">
      <w:pPr>
        <w:pStyle w:val="Quick1"/>
        <w:widowControl/>
        <w:numPr>
          <w:ilvl w:val="0"/>
          <w:numId w:val="8"/>
        </w:numPr>
        <w:tabs>
          <w:tab w:val="left" w:pos="-1440"/>
        </w:tabs>
        <w:spacing w:line="240" w:lineRule="exact"/>
      </w:pPr>
      <w:r w:rsidRPr="00B306C6">
        <w:t>Maxwell CJ, Hogan DB, Campbell NRC, Ebly EM: Nifedipine and mortality risk in the elderly – relevance of drug formulation, dose and duration. Can J Clin Pharmacol 1999, 6(1): 47.</w:t>
      </w:r>
    </w:p>
    <w:p w14:paraId="248411DE" w14:textId="2CFCFDE0" w:rsidR="009A7CFB" w:rsidRPr="00B306C6" w:rsidRDefault="009A7CFB" w:rsidP="007D6786">
      <w:pPr>
        <w:pStyle w:val="Quick1"/>
        <w:widowControl/>
        <w:numPr>
          <w:ilvl w:val="0"/>
          <w:numId w:val="8"/>
        </w:numPr>
        <w:tabs>
          <w:tab w:val="left" w:pos="-1440"/>
        </w:tabs>
        <w:spacing w:line="240" w:lineRule="exact"/>
      </w:pPr>
      <w:r w:rsidRPr="00B306C6">
        <w:t xml:space="preserve">Feldman H, Donald A, ACCORD Study Group (includes   </w:t>
      </w:r>
      <w:r w:rsidRPr="00B306C6">
        <w:rPr>
          <w:b/>
        </w:rPr>
        <w:t>Hogan DB</w:t>
      </w:r>
      <w:r w:rsidRPr="00B306C6">
        <w:t>): A comparative diagnostic study of the   Canadian Study of Health and Aging (CSHA) with a</w:t>
      </w:r>
      <w:r w:rsidR="00AA3701" w:rsidRPr="00B306C6">
        <w:t xml:space="preserve"> </w:t>
      </w:r>
      <w:r w:rsidRPr="00B306C6">
        <w:t>Canadian Cohort of Related Dementias and the</w:t>
      </w:r>
      <w:r w:rsidR="00AA3701" w:rsidRPr="00B306C6">
        <w:t xml:space="preserve"> </w:t>
      </w:r>
      <w:r w:rsidRPr="00B306C6">
        <w:t>(ACCORD) Study.  Neurology 1999, 52</w:t>
      </w:r>
      <w:r w:rsidR="00AA3701" w:rsidRPr="00B306C6">
        <w:t xml:space="preserve"> </w:t>
      </w:r>
      <w:r w:rsidRPr="00B306C6">
        <w:t>(Suppl</w:t>
      </w:r>
      <w:r w:rsidR="00AA3701" w:rsidRPr="00B306C6">
        <w:t xml:space="preserve"> </w:t>
      </w:r>
      <w:r w:rsidRPr="00B306C6">
        <w:t>2):A431-432.</w:t>
      </w:r>
    </w:p>
    <w:p w14:paraId="2638F028" w14:textId="5C8C2A46" w:rsidR="009A7CFB" w:rsidRPr="00B306C6" w:rsidRDefault="009A7CFB" w:rsidP="007D6786">
      <w:pPr>
        <w:pStyle w:val="Quick1"/>
        <w:widowControl/>
        <w:numPr>
          <w:ilvl w:val="0"/>
          <w:numId w:val="8"/>
        </w:numPr>
        <w:tabs>
          <w:tab w:val="left" w:pos="-1440"/>
        </w:tabs>
        <w:spacing w:line="240" w:lineRule="exact"/>
      </w:pPr>
      <w:r w:rsidRPr="00B306C6">
        <w:t xml:space="preserve">Rockwood K, Wentzel C, Ebly EM, Hachinski V,       </w:t>
      </w:r>
      <w:r w:rsidRPr="00B306C6">
        <w:rPr>
          <w:b/>
        </w:rPr>
        <w:t>Hogan DB</w:t>
      </w:r>
      <w:r w:rsidRPr="00B306C6">
        <w:t>, MacKnight C, McDowell I: Prevalen</w:t>
      </w:r>
      <w:r w:rsidR="00A85E7C" w:rsidRPr="00B306C6">
        <w:t>ce</w:t>
      </w:r>
      <w:r w:rsidR="00AA3701" w:rsidRPr="00B306C6">
        <w:t xml:space="preserve"> and Outcomes of Vascular Cognitive Impairment (VCI) in an Elderly Population. Neurology 1999, 52 (Suppl 2): A487.</w:t>
      </w:r>
    </w:p>
    <w:p w14:paraId="54FCC351" w14:textId="12D0D687" w:rsidR="009A7CFB" w:rsidRPr="00B306C6" w:rsidRDefault="009A7CFB" w:rsidP="007D6786">
      <w:pPr>
        <w:pStyle w:val="Quick1"/>
        <w:widowControl/>
        <w:numPr>
          <w:ilvl w:val="0"/>
          <w:numId w:val="8"/>
        </w:numPr>
        <w:tabs>
          <w:tab w:val="left" w:pos="-1440"/>
        </w:tabs>
        <w:spacing w:line="240" w:lineRule="exact"/>
      </w:pPr>
      <w:r w:rsidRPr="00B306C6">
        <w:t xml:space="preserve">Patterson C, Castillo C, </w:t>
      </w:r>
      <w:r w:rsidRPr="00B306C6">
        <w:rPr>
          <w:b/>
        </w:rPr>
        <w:t>Hogan D</w:t>
      </w:r>
      <w:r w:rsidRPr="00B306C6">
        <w:t xml:space="preserve">: Dementia -       </w:t>
      </w:r>
      <w:r w:rsidR="00F81B17" w:rsidRPr="00B306C6">
        <w:t xml:space="preserve"> </w:t>
      </w:r>
      <w:r w:rsidRPr="00B306C6">
        <w:t>Practice Patterns and Continuing Education Preferences of Canadian Family Physicians.  Clin Invest Med 1999, 22(Suppl 4): S18.</w:t>
      </w:r>
    </w:p>
    <w:p w14:paraId="7EE8268F" w14:textId="7F8729AD" w:rsidR="009A7CFB" w:rsidRPr="00B306C6" w:rsidRDefault="009A7CFB" w:rsidP="007D6786">
      <w:pPr>
        <w:pStyle w:val="Quick1"/>
        <w:widowControl/>
        <w:numPr>
          <w:ilvl w:val="0"/>
          <w:numId w:val="8"/>
        </w:numPr>
        <w:tabs>
          <w:tab w:val="left" w:pos="-1440"/>
        </w:tabs>
        <w:spacing w:line="240" w:lineRule="exact"/>
      </w:pPr>
      <w:r w:rsidRPr="00B306C6">
        <w:t xml:space="preserve">Ilkiw M, </w:t>
      </w:r>
      <w:r w:rsidRPr="00B306C6">
        <w:rPr>
          <w:b/>
        </w:rPr>
        <w:t>Hogan DB</w:t>
      </w:r>
      <w:r w:rsidRPr="00B306C6">
        <w:t>, Verhoef M, Patten S: Attitudes   and Beliefs about Insomnia Management Among Older   Adults with Chronic Insomnia.  Clin Invest Med</w:t>
      </w:r>
      <w:r w:rsidR="00AA3701" w:rsidRPr="00B306C6">
        <w:t xml:space="preserve"> </w:t>
      </w:r>
      <w:r w:rsidRPr="00B306C6">
        <w:t>1999, 22(Suppl 4): S19.</w:t>
      </w:r>
    </w:p>
    <w:p w14:paraId="72B892E2" w14:textId="5D0F96CA" w:rsidR="009A7CFB" w:rsidRPr="00B306C6" w:rsidRDefault="009A7CFB" w:rsidP="007D6786">
      <w:pPr>
        <w:pStyle w:val="Quick1"/>
        <w:widowControl/>
        <w:numPr>
          <w:ilvl w:val="0"/>
          <w:numId w:val="8"/>
        </w:numPr>
        <w:tabs>
          <w:tab w:val="left" w:pos="-1440"/>
        </w:tabs>
        <w:spacing w:line="240" w:lineRule="exact"/>
      </w:pPr>
      <w:r w:rsidRPr="00B306C6">
        <w:t xml:space="preserve">Nicholson JM, </w:t>
      </w:r>
      <w:r w:rsidRPr="00B306C6">
        <w:rPr>
          <w:b/>
        </w:rPr>
        <w:t>Hogan DB</w:t>
      </w:r>
      <w:r w:rsidRPr="00B306C6">
        <w:t xml:space="preserve">: Dementia and Driving - A   Survey of Canadian </w:t>
      </w:r>
      <w:r w:rsidR="009F3157" w:rsidRPr="00B306C6">
        <w:t>Geriatricians</w:t>
      </w:r>
      <w:r w:rsidRPr="00B306C6">
        <w:t>. Clin Invest Med 1999, 22(Suppl 4): S19.</w:t>
      </w:r>
    </w:p>
    <w:p w14:paraId="305E1CFC" w14:textId="2925BD84" w:rsidR="009A7CFB" w:rsidRPr="00B306C6" w:rsidRDefault="009A7CFB" w:rsidP="007D6786">
      <w:pPr>
        <w:pStyle w:val="Quick1"/>
        <w:widowControl/>
        <w:numPr>
          <w:ilvl w:val="0"/>
          <w:numId w:val="8"/>
        </w:numPr>
        <w:tabs>
          <w:tab w:val="left" w:pos="-1440"/>
        </w:tabs>
        <w:spacing w:line="240" w:lineRule="exact"/>
      </w:pPr>
      <w:r w:rsidRPr="00B306C6">
        <w:t xml:space="preserve">Madden KM, </w:t>
      </w:r>
      <w:r w:rsidRPr="00B306C6">
        <w:rPr>
          <w:b/>
        </w:rPr>
        <w:t>Hogan DB</w:t>
      </w:r>
      <w:r w:rsidRPr="00B306C6">
        <w:t xml:space="preserve">: The Prevalence of Atypical    Disease Presentation and its Effect on the Disposition of </w:t>
      </w:r>
      <w:r w:rsidRPr="00B306C6">
        <w:lastRenderedPageBreak/>
        <w:t>Elderly Patients in the Emergency Room.  Clin Invest Med 1999, 22(Suppl 4): S19.</w:t>
      </w:r>
    </w:p>
    <w:p w14:paraId="4304B0FF" w14:textId="77777777" w:rsidR="00AA3701" w:rsidRPr="00B306C6" w:rsidRDefault="009A7CFB" w:rsidP="007D6786">
      <w:pPr>
        <w:pStyle w:val="Quick1"/>
        <w:widowControl/>
        <w:numPr>
          <w:ilvl w:val="0"/>
          <w:numId w:val="8"/>
        </w:numPr>
        <w:tabs>
          <w:tab w:val="left" w:pos="-1440"/>
        </w:tabs>
        <w:spacing w:line="240" w:lineRule="exact"/>
      </w:pPr>
      <w:r w:rsidRPr="00B306C6">
        <w:t xml:space="preserve">Maxwell CJ, </w:t>
      </w:r>
      <w:r w:rsidRPr="00B306C6">
        <w:rPr>
          <w:b/>
        </w:rPr>
        <w:t>Hogan DB</w:t>
      </w:r>
      <w:r w:rsidRPr="00B306C6">
        <w:t>, Howard MI, Ebly EM, Patten</w:t>
      </w:r>
      <w:r w:rsidR="00AA3701" w:rsidRPr="00B306C6">
        <w:t xml:space="preserve"> </w:t>
      </w:r>
      <w:r w:rsidRPr="00B306C6">
        <w:t>S:</w:t>
      </w:r>
      <w:r w:rsidR="00987603" w:rsidRPr="00B306C6">
        <w:t xml:space="preserve"> </w:t>
      </w:r>
      <w:r w:rsidRPr="00B306C6">
        <w:t>Antihypertensives and depression risk in the</w:t>
      </w:r>
      <w:r w:rsidR="00AA3701" w:rsidRPr="00B306C6">
        <w:t xml:space="preserve"> </w:t>
      </w:r>
      <w:r w:rsidRPr="00B306C6">
        <w:t>elderly. Can J Clin Pharmacol 2000, 7:65.</w:t>
      </w:r>
    </w:p>
    <w:p w14:paraId="6C16C8D3" w14:textId="77777777" w:rsidR="00AA3701" w:rsidRPr="00B306C6" w:rsidRDefault="009A7CFB" w:rsidP="007D6786">
      <w:pPr>
        <w:pStyle w:val="Quick1"/>
        <w:widowControl/>
        <w:numPr>
          <w:ilvl w:val="0"/>
          <w:numId w:val="8"/>
        </w:numPr>
        <w:tabs>
          <w:tab w:val="left" w:pos="-1440"/>
        </w:tabs>
        <w:spacing w:line="240" w:lineRule="exact"/>
      </w:pPr>
      <w:r w:rsidRPr="00B306C6">
        <w:rPr>
          <w:b/>
        </w:rPr>
        <w:t>Hogan DB</w:t>
      </w:r>
      <w:r w:rsidRPr="00B306C6">
        <w:t>, MacDonald F, Ebly EM, et al: Reducing</w:t>
      </w:r>
      <w:r w:rsidR="00AA3701" w:rsidRPr="00B306C6">
        <w:t xml:space="preserve"> </w:t>
      </w:r>
      <w:r w:rsidRPr="00B306C6">
        <w:t>Falls Among Older Adults - a Randomized</w:t>
      </w:r>
      <w:r w:rsidR="00AA3701" w:rsidRPr="00B306C6">
        <w:t xml:space="preserve"> </w:t>
      </w:r>
      <w:r w:rsidRPr="00B306C6">
        <w:t>Controlled Trial.  Clin Invest Med 2000, 23:334.</w:t>
      </w:r>
    </w:p>
    <w:p w14:paraId="1373E8B5" w14:textId="77777777" w:rsidR="00AA3701" w:rsidRPr="00B306C6" w:rsidRDefault="00F81B17" w:rsidP="007D6786">
      <w:pPr>
        <w:pStyle w:val="Quick1"/>
        <w:widowControl/>
        <w:numPr>
          <w:ilvl w:val="0"/>
          <w:numId w:val="8"/>
        </w:numPr>
        <w:tabs>
          <w:tab w:val="left" w:pos="-1440"/>
        </w:tabs>
        <w:spacing w:line="240" w:lineRule="exact"/>
      </w:pPr>
      <w:r w:rsidRPr="00B306C6">
        <w:t xml:space="preserve">Vik SA, Maxwell CJ, </w:t>
      </w:r>
      <w:r w:rsidRPr="00B306C6">
        <w:rPr>
          <w:b/>
        </w:rPr>
        <w:t>Hogan DB</w:t>
      </w:r>
      <w:r w:rsidRPr="00B306C6">
        <w:t xml:space="preserve">, et al: Drug adherence </w:t>
      </w:r>
      <w:r w:rsidR="00B71AEE" w:rsidRPr="00B306C6">
        <w:t>among older urban and rural home care</w:t>
      </w:r>
      <w:r w:rsidR="00AA3701" w:rsidRPr="00B306C6">
        <w:t xml:space="preserve"> </w:t>
      </w:r>
      <w:r w:rsidR="00B71AEE" w:rsidRPr="00B306C6">
        <w:t>clients:  Can J Clin Pharmacol 2001, 8:29.</w:t>
      </w:r>
    </w:p>
    <w:p w14:paraId="002D1E18" w14:textId="51D23BFC" w:rsidR="00B71AEE" w:rsidRPr="00B306C6" w:rsidRDefault="009A7CFB" w:rsidP="007D6786">
      <w:pPr>
        <w:pStyle w:val="Quick1"/>
        <w:widowControl/>
        <w:numPr>
          <w:ilvl w:val="0"/>
          <w:numId w:val="8"/>
        </w:numPr>
        <w:tabs>
          <w:tab w:val="left" w:pos="-1440"/>
        </w:tabs>
        <w:spacing w:line="240" w:lineRule="exact"/>
      </w:pPr>
      <w:r w:rsidRPr="00B306C6">
        <w:t xml:space="preserve">Maxwell CJ, </w:t>
      </w:r>
      <w:r w:rsidRPr="00B306C6">
        <w:rPr>
          <w:b/>
        </w:rPr>
        <w:t>Hogan DB</w:t>
      </w:r>
      <w:r w:rsidRPr="00B306C6">
        <w:t>, Ebly EM: Folate levels,</w:t>
      </w:r>
    </w:p>
    <w:p w14:paraId="2CA73EB2" w14:textId="543DA1D2" w:rsidR="00F26543" w:rsidRPr="00B306C6" w:rsidRDefault="009A7CFB" w:rsidP="007D6786">
      <w:pPr>
        <w:pStyle w:val="Quick1"/>
        <w:widowControl/>
        <w:numPr>
          <w:ilvl w:val="0"/>
          <w:numId w:val="0"/>
        </w:numPr>
        <w:tabs>
          <w:tab w:val="left" w:pos="-1440"/>
        </w:tabs>
        <w:spacing w:line="240" w:lineRule="exact"/>
        <w:ind w:left="720"/>
      </w:pPr>
      <w:r w:rsidRPr="00B306C6">
        <w:t>dementia and cerebrovascular outcomes in the elderly.</w:t>
      </w:r>
      <w:r w:rsidR="00AA3701" w:rsidRPr="00B306C6">
        <w:t xml:space="preserve"> </w:t>
      </w:r>
      <w:r w:rsidRPr="00B306C6">
        <w:t>Can J Clin Pharmacol 2001, 8:31.</w:t>
      </w:r>
    </w:p>
    <w:p w14:paraId="018ECFE5" w14:textId="435C624E" w:rsidR="00F26543" w:rsidRPr="00B306C6" w:rsidRDefault="006B5418" w:rsidP="007D6786">
      <w:pPr>
        <w:pStyle w:val="Quick1"/>
        <w:widowControl/>
        <w:numPr>
          <w:ilvl w:val="0"/>
          <w:numId w:val="8"/>
        </w:numPr>
        <w:tabs>
          <w:tab w:val="left" w:pos="-1440"/>
        </w:tabs>
        <w:spacing w:line="240" w:lineRule="exact"/>
      </w:pPr>
      <w:r w:rsidRPr="00B306C6">
        <w:t xml:space="preserve">Maxwell CJ, </w:t>
      </w:r>
      <w:r w:rsidRPr="00B306C6">
        <w:rPr>
          <w:b/>
        </w:rPr>
        <w:t>Hogan DB</w:t>
      </w:r>
      <w:r w:rsidR="00032005" w:rsidRPr="00B306C6">
        <w:t>, Ebly EM: Folate levels,</w:t>
      </w:r>
      <w:r w:rsidR="00AA3701" w:rsidRPr="00B306C6">
        <w:t xml:space="preserve"> </w:t>
      </w:r>
      <w:r w:rsidRPr="00B306C6">
        <w:t>dementia and cerebro</w:t>
      </w:r>
      <w:r w:rsidR="00032005" w:rsidRPr="00B306C6">
        <w:t xml:space="preserve">vascular outcomes in the </w:t>
      </w:r>
      <w:r w:rsidRPr="00B306C6">
        <w:t>elderly. Am J Epidemiol 2001, 153(11 Suppl)</w:t>
      </w:r>
      <w:r w:rsidR="00D03488" w:rsidRPr="00B306C6">
        <w:t>:S57.</w:t>
      </w:r>
      <w:r w:rsidRPr="00B306C6">
        <w:t xml:space="preserve">  </w:t>
      </w:r>
    </w:p>
    <w:p w14:paraId="5ECA29F4" w14:textId="4A341A22" w:rsidR="00B71AEE" w:rsidRPr="00B306C6" w:rsidRDefault="009A7CFB" w:rsidP="007D6786">
      <w:pPr>
        <w:pStyle w:val="Quick1"/>
        <w:widowControl/>
        <w:numPr>
          <w:ilvl w:val="0"/>
          <w:numId w:val="8"/>
        </w:numPr>
        <w:tabs>
          <w:tab w:val="left" w:pos="-1440"/>
        </w:tabs>
        <w:spacing w:line="240" w:lineRule="exact"/>
      </w:pPr>
      <w:r w:rsidRPr="00B306C6">
        <w:t xml:space="preserve">Maxwell CJ, </w:t>
      </w:r>
      <w:r w:rsidRPr="00B306C6">
        <w:rPr>
          <w:b/>
        </w:rPr>
        <w:t>Hogan DB</w:t>
      </w:r>
      <w:r w:rsidRPr="00B306C6">
        <w:t>, Ebly EM: Prevalence and</w:t>
      </w:r>
    </w:p>
    <w:p w14:paraId="18F2DA9C" w14:textId="42CFE20A" w:rsidR="00B71AEE" w:rsidRPr="00B306C6" w:rsidRDefault="009A7CFB" w:rsidP="007D6786">
      <w:pPr>
        <w:pStyle w:val="Quick1"/>
        <w:widowControl/>
        <w:numPr>
          <w:ilvl w:val="0"/>
          <w:numId w:val="0"/>
        </w:numPr>
        <w:tabs>
          <w:tab w:val="left" w:pos="-1440"/>
        </w:tabs>
        <w:spacing w:line="240" w:lineRule="exact"/>
        <w:ind w:left="720"/>
      </w:pPr>
      <w:r w:rsidRPr="00B306C6">
        <w:t>consequences of potentially inappropriate medications in seniors.  Can J Clin Pharmacol</w:t>
      </w:r>
      <w:r w:rsidR="00AA3701" w:rsidRPr="00B306C6">
        <w:t xml:space="preserve"> </w:t>
      </w:r>
      <w:r w:rsidRPr="00B306C6">
        <w:t>2001, 8:35.</w:t>
      </w:r>
    </w:p>
    <w:p w14:paraId="5DCCE30C" w14:textId="60F7BB7A" w:rsidR="009A7CFB" w:rsidRPr="00B306C6" w:rsidRDefault="009A7CFB" w:rsidP="007D6786">
      <w:pPr>
        <w:pStyle w:val="Quick1"/>
        <w:widowControl/>
        <w:numPr>
          <w:ilvl w:val="0"/>
          <w:numId w:val="8"/>
        </w:numPr>
        <w:tabs>
          <w:tab w:val="left" w:pos="-1440"/>
        </w:tabs>
        <w:spacing w:line="240" w:lineRule="exact"/>
      </w:pPr>
      <w:r w:rsidRPr="00B306C6">
        <w:t xml:space="preserve">Mitchell C, Johnson JA, Maxwell CJ, Vik SA, </w:t>
      </w:r>
      <w:r w:rsidRPr="00B306C6">
        <w:rPr>
          <w:b/>
        </w:rPr>
        <w:t>Hogan   DB</w:t>
      </w:r>
      <w:r w:rsidRPr="00B306C6">
        <w:t xml:space="preserve">, et al: Reliability of </w:t>
      </w:r>
      <w:r w:rsidR="009F3157" w:rsidRPr="00B306C6">
        <w:t>Likert</w:t>
      </w:r>
      <w:r w:rsidRPr="00B306C6">
        <w:t>-type versus</w:t>
      </w:r>
      <w:r w:rsidR="00AA3701" w:rsidRPr="00B306C6">
        <w:t xml:space="preserve"> </w:t>
      </w:r>
      <w:r w:rsidRPr="00B306C6">
        <w:t>dichotomous response options for a standardized self-report measure of medication compliance</w:t>
      </w:r>
      <w:r w:rsidR="00AA3701" w:rsidRPr="00B306C6">
        <w:t xml:space="preserve"> </w:t>
      </w:r>
      <w:r w:rsidRPr="00B306C6">
        <w:t>behaviour.</w:t>
      </w:r>
      <w:r w:rsidR="00CC0F1B" w:rsidRPr="00B306C6">
        <w:t xml:space="preserve"> </w:t>
      </w:r>
      <w:r w:rsidRPr="00B306C6">
        <w:t>Can J Clin Pharmacol 2001, 8:36.</w:t>
      </w:r>
    </w:p>
    <w:p w14:paraId="182F2D76" w14:textId="74767BA3" w:rsidR="00B71AEE" w:rsidRPr="00B306C6" w:rsidRDefault="009A7CFB" w:rsidP="007D6786">
      <w:pPr>
        <w:pStyle w:val="Quick1"/>
        <w:widowControl/>
        <w:numPr>
          <w:ilvl w:val="0"/>
          <w:numId w:val="8"/>
        </w:numPr>
        <w:tabs>
          <w:tab w:val="left" w:pos="-1440"/>
        </w:tabs>
        <w:spacing w:line="240" w:lineRule="exact"/>
      </w:pPr>
      <w:r w:rsidRPr="00B306C6">
        <w:t xml:space="preserve">MacDonald F, </w:t>
      </w:r>
      <w:r w:rsidRPr="00B306C6">
        <w:rPr>
          <w:b/>
        </w:rPr>
        <w:t>Hogan DB</w:t>
      </w:r>
      <w:r w:rsidRPr="00B306C6">
        <w:t>, Bricker S, et al: Fall</w:t>
      </w:r>
    </w:p>
    <w:p w14:paraId="5EA1A198" w14:textId="0ADFDE51" w:rsidR="00C92B11" w:rsidRPr="00B306C6" w:rsidRDefault="009A7CFB" w:rsidP="007D6786">
      <w:pPr>
        <w:pStyle w:val="ListParagraph"/>
        <w:spacing w:line="240" w:lineRule="exact"/>
      </w:pPr>
      <w:r w:rsidRPr="00B306C6">
        <w:t>Prevention for Community Dwelling Seniors.</w:t>
      </w:r>
      <w:r w:rsidR="00AA3701" w:rsidRPr="00B306C6">
        <w:t xml:space="preserve"> </w:t>
      </w:r>
      <w:r w:rsidRPr="00B306C6">
        <w:t>Gerontology 2001, 47 (Suppl 1):42.</w:t>
      </w:r>
    </w:p>
    <w:p w14:paraId="79C13967" w14:textId="20F47D00" w:rsidR="00B71AEE" w:rsidRPr="00B306C6" w:rsidRDefault="009A7CFB" w:rsidP="007D6786">
      <w:pPr>
        <w:pStyle w:val="Quick1"/>
        <w:widowControl/>
        <w:numPr>
          <w:ilvl w:val="0"/>
          <w:numId w:val="8"/>
        </w:numPr>
        <w:tabs>
          <w:tab w:val="left" w:pos="-1440"/>
        </w:tabs>
        <w:spacing w:line="240" w:lineRule="exact"/>
      </w:pPr>
      <w:r w:rsidRPr="00B306C6">
        <w:t xml:space="preserve">Clarfield AM, </w:t>
      </w:r>
      <w:r w:rsidRPr="00B306C6">
        <w:rPr>
          <w:b/>
        </w:rPr>
        <w:t>Hogan DB</w:t>
      </w:r>
      <w:r w:rsidRPr="00B306C6">
        <w:t>, Michel JP, et al: Same</w:t>
      </w:r>
    </w:p>
    <w:p w14:paraId="743C33D1" w14:textId="679C96D6" w:rsidR="009A7CFB" w:rsidRPr="00B306C6" w:rsidRDefault="009A7CFB" w:rsidP="007D6786">
      <w:pPr>
        <w:pStyle w:val="Quick1"/>
        <w:widowControl/>
        <w:numPr>
          <w:ilvl w:val="0"/>
          <w:numId w:val="0"/>
        </w:numPr>
        <w:tabs>
          <w:tab w:val="left" w:pos="-1440"/>
        </w:tabs>
        <w:spacing w:line="240" w:lineRule="exact"/>
        <w:ind w:left="720"/>
      </w:pPr>
      <w:r w:rsidRPr="00B306C6">
        <w:t>Patients, Different Systems.  Gerontology 2001,</w:t>
      </w:r>
      <w:r w:rsidR="00AA3701" w:rsidRPr="00B306C6">
        <w:t xml:space="preserve"> </w:t>
      </w:r>
      <w:r w:rsidRPr="00B306C6">
        <w:t>47(Suppl 1):641.</w:t>
      </w:r>
    </w:p>
    <w:p w14:paraId="4D0F5DAB" w14:textId="446FD776" w:rsidR="009A7CFB" w:rsidRPr="00B306C6" w:rsidRDefault="009A7CFB" w:rsidP="007D6786">
      <w:pPr>
        <w:pStyle w:val="Quick1"/>
        <w:widowControl/>
        <w:numPr>
          <w:ilvl w:val="0"/>
          <w:numId w:val="8"/>
        </w:numPr>
        <w:tabs>
          <w:tab w:val="left" w:pos="-1440"/>
        </w:tabs>
        <w:spacing w:line="240" w:lineRule="exact"/>
      </w:pPr>
      <w:r w:rsidRPr="00B306C6">
        <w:t xml:space="preserve">Vik SA, Maxwell CJ, </w:t>
      </w:r>
      <w:r w:rsidRPr="00B306C6">
        <w:rPr>
          <w:b/>
        </w:rPr>
        <w:t>Hogan DB</w:t>
      </w:r>
      <w:r w:rsidRPr="00B306C6">
        <w:t>, et al: Assessment</w:t>
      </w:r>
      <w:r w:rsidR="00AA3701" w:rsidRPr="00B306C6">
        <w:t xml:space="preserve"> </w:t>
      </w:r>
      <w:r w:rsidRPr="00B306C6">
        <w:t>of Medication Adherence in The Real World: Is Pill Count Data Useful?  Can J Clin Pharmac</w:t>
      </w:r>
      <w:r w:rsidR="00E215D3" w:rsidRPr="00B306C6">
        <w:t>ol</w:t>
      </w:r>
      <w:r w:rsidR="00AA3701" w:rsidRPr="00B306C6">
        <w:t xml:space="preserve"> </w:t>
      </w:r>
      <w:r w:rsidR="00E215D3" w:rsidRPr="00B306C6">
        <w:t>2002, 9(1):28</w:t>
      </w:r>
      <w:r w:rsidRPr="00B306C6">
        <w:t>.</w:t>
      </w:r>
    </w:p>
    <w:p w14:paraId="618941AF" w14:textId="7123991B" w:rsidR="00015429" w:rsidRPr="00B306C6" w:rsidRDefault="009A7CFB" w:rsidP="007D6786">
      <w:pPr>
        <w:pStyle w:val="Quick1"/>
        <w:widowControl/>
        <w:numPr>
          <w:ilvl w:val="0"/>
          <w:numId w:val="8"/>
        </w:numPr>
        <w:tabs>
          <w:tab w:val="left" w:pos="-1440"/>
        </w:tabs>
        <w:spacing w:line="240" w:lineRule="exact"/>
      </w:pPr>
      <w:r w:rsidRPr="00B306C6">
        <w:t xml:space="preserve">MacLeod MA, Reimer MA, Roman-Smith HM, </w:t>
      </w:r>
      <w:r w:rsidRPr="00B306C6">
        <w:rPr>
          <w:b/>
        </w:rPr>
        <w:t>Hogan DB</w:t>
      </w:r>
      <w:r w:rsidRPr="00B306C6">
        <w:t>:   Results from a community-based sleep program for</w:t>
      </w:r>
    </w:p>
    <w:p w14:paraId="31E6B5E2" w14:textId="4AD60D48" w:rsidR="009A7CFB" w:rsidRPr="00B306C6" w:rsidRDefault="009A7CFB" w:rsidP="007D6786">
      <w:pPr>
        <w:pStyle w:val="Quick1"/>
        <w:widowControl/>
        <w:numPr>
          <w:ilvl w:val="0"/>
          <w:numId w:val="0"/>
        </w:numPr>
        <w:tabs>
          <w:tab w:val="left" w:pos="-1440"/>
        </w:tabs>
        <w:spacing w:line="240" w:lineRule="exact"/>
        <w:ind w:left="720"/>
      </w:pPr>
      <w:r w:rsidRPr="00B306C6">
        <w:t>seniors in Calgary, Alberta.  Sleep 2002,</w:t>
      </w:r>
      <w:r w:rsidR="003B16C6" w:rsidRPr="00B306C6">
        <w:t xml:space="preserve"> </w:t>
      </w:r>
      <w:r w:rsidRPr="00B306C6">
        <w:t xml:space="preserve">25(Abstract Supplement): A397-98.  </w:t>
      </w:r>
    </w:p>
    <w:p w14:paraId="7466A642" w14:textId="1BF72B4D" w:rsidR="00F13C9E" w:rsidRPr="00B306C6" w:rsidRDefault="009A7CFB" w:rsidP="007D6786">
      <w:pPr>
        <w:pStyle w:val="Quick1"/>
        <w:widowControl/>
        <w:numPr>
          <w:ilvl w:val="0"/>
          <w:numId w:val="8"/>
        </w:numPr>
        <w:tabs>
          <w:tab w:val="left" w:pos="-1440"/>
        </w:tabs>
        <w:spacing w:line="240" w:lineRule="exact"/>
      </w:pPr>
      <w:r w:rsidRPr="00B306C6">
        <w:t xml:space="preserve">Madden KM, </w:t>
      </w:r>
      <w:r w:rsidRPr="00B306C6">
        <w:rPr>
          <w:b/>
        </w:rPr>
        <w:t>Hogan DB</w:t>
      </w:r>
      <w:r w:rsidRPr="00B306C6">
        <w:t>, Ebly EM, Maxwell CJ: The      prevalence of geriatric syndromes and their</w:t>
      </w:r>
      <w:r w:rsidR="003B16C6" w:rsidRPr="00B306C6">
        <w:t xml:space="preserve"> </w:t>
      </w:r>
      <w:r w:rsidRPr="00B306C6">
        <w:t>effect on the care and outcome of patients aged</w:t>
      </w:r>
      <w:r w:rsidR="003B16C6" w:rsidRPr="00B306C6">
        <w:t xml:space="preserve"> </w:t>
      </w:r>
      <w:r w:rsidRPr="00B306C6">
        <w:t>75 years of age and older presenting to an</w:t>
      </w:r>
      <w:r w:rsidR="00D03488" w:rsidRPr="00B306C6">
        <w:t xml:space="preserve"> emergency department. </w:t>
      </w:r>
      <w:r w:rsidRPr="00B306C6">
        <w:t>J Am Geriatr Soc</w:t>
      </w:r>
      <w:r w:rsidR="00D03488" w:rsidRPr="00B306C6">
        <w:t xml:space="preserve"> 2002,</w:t>
      </w:r>
      <w:r w:rsidR="003B16C6" w:rsidRPr="00B306C6">
        <w:t xml:space="preserve"> </w:t>
      </w:r>
      <w:r w:rsidR="00D03488" w:rsidRPr="00B306C6">
        <w:t>50(4 Suppl):S</w:t>
      </w:r>
      <w:r w:rsidRPr="00B306C6">
        <w:t>77-78.</w:t>
      </w:r>
    </w:p>
    <w:p w14:paraId="2105297D" w14:textId="2BF33CC6" w:rsidR="00053F75" w:rsidRPr="00B306C6" w:rsidRDefault="009A7CFB" w:rsidP="007D6786">
      <w:pPr>
        <w:pStyle w:val="Quick1"/>
        <w:widowControl/>
        <w:numPr>
          <w:ilvl w:val="0"/>
          <w:numId w:val="8"/>
        </w:numPr>
        <w:tabs>
          <w:tab w:val="left" w:pos="-1440"/>
        </w:tabs>
        <w:spacing w:line="240" w:lineRule="exact"/>
        <w:rPr>
          <w:b/>
        </w:rPr>
      </w:pPr>
      <w:r w:rsidRPr="00B306C6">
        <w:t xml:space="preserve">Perrault A, Wolfson C, Egan M, Rockwood K, </w:t>
      </w:r>
      <w:r w:rsidRPr="00B306C6">
        <w:rPr>
          <w:b/>
        </w:rPr>
        <w:t>Hogan</w:t>
      </w:r>
      <w:r w:rsidR="003B16C6" w:rsidRPr="00B306C6">
        <w:rPr>
          <w:b/>
        </w:rPr>
        <w:t xml:space="preserve"> DB,</w:t>
      </w:r>
    </w:p>
    <w:p w14:paraId="7761CD8B" w14:textId="52826ABC" w:rsidR="00B32486" w:rsidRPr="00B306C6" w:rsidRDefault="009A7CFB" w:rsidP="007D6786">
      <w:pPr>
        <w:pStyle w:val="Quick1"/>
        <w:widowControl/>
        <w:numPr>
          <w:ilvl w:val="0"/>
          <w:numId w:val="0"/>
        </w:numPr>
        <w:tabs>
          <w:tab w:val="left" w:pos="-1440"/>
        </w:tabs>
        <w:spacing w:line="240" w:lineRule="exact"/>
        <w:ind w:left="720"/>
      </w:pPr>
      <w:r w:rsidRPr="00B306C6">
        <w:t>in older adults with mild dementia - Results from the Canadian Study of Health and Aging.  Book of Abstracts for the Canadian Association of</w:t>
      </w:r>
      <w:r w:rsidR="003B16C6" w:rsidRPr="00B306C6">
        <w:t xml:space="preserve"> </w:t>
      </w:r>
      <w:r w:rsidRPr="00B306C6">
        <w:t>Gerontology 2002 Meeting,</w:t>
      </w:r>
      <w:r w:rsidR="007C437D" w:rsidRPr="00B306C6">
        <w:t xml:space="preserve"> </w:t>
      </w:r>
      <w:r w:rsidRPr="00B306C6">
        <w:t>p</w:t>
      </w:r>
      <w:r w:rsidR="007C437D" w:rsidRPr="00B306C6">
        <w:t xml:space="preserve"> </w:t>
      </w:r>
      <w:r w:rsidRPr="00B306C6">
        <w:t>109.</w:t>
      </w:r>
    </w:p>
    <w:p w14:paraId="5BED81BA" w14:textId="1D86DD3C" w:rsidR="009A7CFB" w:rsidRPr="00B306C6" w:rsidRDefault="009A7CFB" w:rsidP="007D6786">
      <w:pPr>
        <w:pStyle w:val="Quick1"/>
        <w:widowControl/>
        <w:numPr>
          <w:ilvl w:val="0"/>
          <w:numId w:val="8"/>
        </w:numPr>
        <w:tabs>
          <w:tab w:val="left" w:pos="-1440"/>
        </w:tabs>
        <w:spacing w:line="240" w:lineRule="exact"/>
      </w:pPr>
      <w:r w:rsidRPr="00B306C6">
        <w:t>Hsiung GR, Johnston D, Donald A, and Feldman H</w:t>
      </w:r>
      <w:r w:rsidR="003B16C6" w:rsidRPr="00B306C6">
        <w:t xml:space="preserve"> </w:t>
      </w:r>
      <w:r w:rsidRPr="00B306C6">
        <w:t>for the ACCORD Study Group (</w:t>
      </w:r>
      <w:r w:rsidRPr="00B306C6">
        <w:rPr>
          <w:b/>
        </w:rPr>
        <w:t>Dr. D.B. Hogan</w:t>
      </w:r>
      <w:r w:rsidRPr="00B306C6">
        <w:t xml:space="preserve"> is a member of this Group).  An analysis of vascular</w:t>
      </w:r>
      <w:r w:rsidR="003B16C6" w:rsidRPr="00B306C6">
        <w:t xml:space="preserve"> </w:t>
      </w:r>
      <w:r w:rsidRPr="00B306C6">
        <w:t xml:space="preserve">risk factors and </w:t>
      </w:r>
      <w:r w:rsidRPr="00B306C6">
        <w:lastRenderedPageBreak/>
        <w:t>apolipoprotein E genotype in subtypes of dementia in the ACCORD Study.</w:t>
      </w:r>
      <w:r w:rsidR="003B16C6" w:rsidRPr="00B306C6">
        <w:t xml:space="preserve"> </w:t>
      </w:r>
      <w:r w:rsidRPr="00B306C6">
        <w:t>Neurology 2002, 58 (Suppl 3): A107.</w:t>
      </w:r>
    </w:p>
    <w:p w14:paraId="4948C97D" w14:textId="72E42EE9" w:rsidR="00955C2F" w:rsidRPr="00B306C6" w:rsidRDefault="009A7CFB" w:rsidP="007D6786">
      <w:pPr>
        <w:pStyle w:val="Quick1"/>
        <w:widowControl/>
        <w:numPr>
          <w:ilvl w:val="0"/>
          <w:numId w:val="8"/>
        </w:numPr>
        <w:tabs>
          <w:tab w:val="left" w:pos="-1440"/>
        </w:tabs>
        <w:spacing w:line="240" w:lineRule="exact"/>
      </w:pPr>
      <w:r w:rsidRPr="00B306C6">
        <w:t>Feldman H, Levy AR and the ACCORD Investigators</w:t>
      </w:r>
      <w:r w:rsidR="00D0478E" w:rsidRPr="00B306C6">
        <w:t xml:space="preserve"> </w:t>
      </w:r>
      <w:r w:rsidR="00D0478E" w:rsidRPr="00B306C6">
        <w:tab/>
        <w:t>(</w:t>
      </w:r>
      <w:r w:rsidR="00D0478E" w:rsidRPr="00B306C6">
        <w:rPr>
          <w:b/>
        </w:rPr>
        <w:t>DB Hogan</w:t>
      </w:r>
      <w:r w:rsidR="00D0478E" w:rsidRPr="00B306C6">
        <w:t xml:space="preserve"> is an ACCORD Investigator): </w:t>
      </w:r>
      <w:r w:rsidRPr="00B306C6">
        <w:t xml:space="preserve"> Canadian </w:t>
      </w:r>
      <w:r w:rsidR="00D0478E" w:rsidRPr="00B306C6">
        <w:tab/>
      </w:r>
      <w:r w:rsidRPr="00B306C6">
        <w:t>Collabor</w:t>
      </w:r>
      <w:r w:rsidR="00D0478E" w:rsidRPr="00B306C6">
        <w:t>ative Study of Related De</w:t>
      </w:r>
      <w:r w:rsidRPr="00B306C6">
        <w:t>mentias (ACCORD)</w:t>
      </w:r>
      <w:r w:rsidR="003B16C6" w:rsidRPr="00B306C6">
        <w:t xml:space="preserve"> </w:t>
      </w:r>
      <w:r w:rsidRPr="00B306C6">
        <w:t>-</w:t>
      </w:r>
      <w:r w:rsidR="00D0478E" w:rsidRPr="00B306C6">
        <w:t xml:space="preserve"> Description of the Cohort at </w:t>
      </w:r>
      <w:r w:rsidRPr="00B306C6">
        <w:t>Baseline</w:t>
      </w:r>
      <w:r w:rsidR="00D0478E" w:rsidRPr="00B306C6">
        <w:t xml:space="preserve">. Am </w:t>
      </w:r>
      <w:r w:rsidRPr="00B306C6">
        <w:t>J Epidemiol 2001, 153(11): S239.</w:t>
      </w:r>
    </w:p>
    <w:p w14:paraId="08669C5A" w14:textId="77777777" w:rsidR="00F7397B" w:rsidRPr="00B306C6" w:rsidRDefault="00F7397B" w:rsidP="007D6786">
      <w:pPr>
        <w:tabs>
          <w:tab w:val="left" w:pos="-1440"/>
        </w:tabs>
        <w:spacing w:line="240" w:lineRule="exact"/>
        <w:rPr>
          <w:rFonts w:ascii="Courier" w:hAnsi="Courier"/>
        </w:rPr>
        <w:sectPr w:rsidR="00F7397B" w:rsidRPr="00B306C6">
          <w:endnotePr>
            <w:numFmt w:val="decimal"/>
          </w:endnotePr>
          <w:type w:val="continuous"/>
          <w:pgSz w:w="12240" w:h="15840"/>
          <w:pgMar w:top="1440" w:right="1440" w:bottom="1440" w:left="1440" w:header="1440" w:footer="1440" w:gutter="0"/>
          <w:cols w:space="720"/>
          <w:noEndnote/>
        </w:sectPr>
      </w:pPr>
    </w:p>
    <w:p w14:paraId="13B87E11" w14:textId="2A5C7E88" w:rsidR="009A7CFB" w:rsidRPr="00B306C6" w:rsidRDefault="009A7CFB" w:rsidP="007D6786">
      <w:pPr>
        <w:pStyle w:val="Quick1"/>
        <w:widowControl/>
        <w:numPr>
          <w:ilvl w:val="0"/>
          <w:numId w:val="8"/>
        </w:numPr>
        <w:tabs>
          <w:tab w:val="left" w:pos="-1440"/>
        </w:tabs>
        <w:spacing w:line="240" w:lineRule="exact"/>
      </w:pPr>
      <w:r w:rsidRPr="00B306C6">
        <w:t>Donald A, Kertesz A, and Feldman H for the ACCORD   Study Group</w:t>
      </w:r>
      <w:r w:rsidR="00D0478E" w:rsidRPr="00B306C6">
        <w:t xml:space="preserve"> ((</w:t>
      </w:r>
      <w:r w:rsidR="00D0478E" w:rsidRPr="00B306C6">
        <w:rPr>
          <w:b/>
        </w:rPr>
        <w:t>DB Hogan</w:t>
      </w:r>
      <w:r w:rsidR="00D0478E" w:rsidRPr="00B306C6">
        <w:t xml:space="preserve"> is an ACCORD Investigator)</w:t>
      </w:r>
      <w:r w:rsidRPr="00B306C6">
        <w:t>: The Fr</w:t>
      </w:r>
      <w:r w:rsidR="00032005" w:rsidRPr="00B306C6">
        <w:t>ontal Behavioural Inventory</w:t>
      </w:r>
      <w:r w:rsidR="00E215D3" w:rsidRPr="00B306C6">
        <w:t xml:space="preserve"> </w:t>
      </w:r>
      <w:r w:rsidR="00032005" w:rsidRPr="00B306C6">
        <w:t xml:space="preserve">- </w:t>
      </w:r>
      <w:r w:rsidRPr="00B306C6">
        <w:t>An Evaluation of it</w:t>
      </w:r>
      <w:r w:rsidR="00032005" w:rsidRPr="00B306C6">
        <w:t xml:space="preserve">s Diagnostic Utility for </w:t>
      </w:r>
      <w:r w:rsidRPr="00B306C6">
        <w:t>Frontotemporal Dementia.  Neurology 2000, 56</w:t>
      </w:r>
      <w:r w:rsidR="003B16C6" w:rsidRPr="00B306C6">
        <w:t xml:space="preserve"> (</w:t>
      </w:r>
      <w:r w:rsidRPr="00B306C6">
        <w:t>Suppl 3):</w:t>
      </w:r>
      <w:r w:rsidR="00053F75" w:rsidRPr="00B306C6">
        <w:t xml:space="preserve"> </w:t>
      </w:r>
      <w:r w:rsidRPr="00B306C6">
        <w:t>S24.004.</w:t>
      </w:r>
    </w:p>
    <w:p w14:paraId="004F13A4" w14:textId="74DF2CC9" w:rsidR="009A7CFB" w:rsidRPr="00B306C6" w:rsidRDefault="009A7CFB" w:rsidP="007D6786">
      <w:pPr>
        <w:pStyle w:val="Quick1"/>
        <w:widowControl/>
        <w:numPr>
          <w:ilvl w:val="0"/>
          <w:numId w:val="8"/>
        </w:numPr>
        <w:tabs>
          <w:tab w:val="left" w:pos="-1440"/>
        </w:tabs>
        <w:spacing w:line="240" w:lineRule="exact"/>
      </w:pPr>
      <w:r w:rsidRPr="00B306C6">
        <w:rPr>
          <w:b/>
        </w:rPr>
        <w:t>Hogan DB</w:t>
      </w:r>
      <w:r w:rsidRPr="00B306C6">
        <w:t xml:space="preserve">, Maxwell CJ, Ebly EM: Use of </w:t>
      </w:r>
      <w:r w:rsidR="009F3157" w:rsidRPr="00B306C6">
        <w:t>Complementary</w:t>
      </w:r>
      <w:r w:rsidRPr="00B306C6">
        <w:t xml:space="preserve"> and Alternative Medicines by Individuals with Dementia.  Geriatrics Today:</w:t>
      </w:r>
      <w:r w:rsidR="003B16C6" w:rsidRPr="00B306C6">
        <w:t xml:space="preserve"> Journal of the Canadian Geriatrics Society 2002, 5(3): 120-21.</w:t>
      </w:r>
    </w:p>
    <w:p w14:paraId="49AB7E81" w14:textId="7E717C13" w:rsidR="009A7CFB" w:rsidRPr="00B306C6" w:rsidRDefault="009A7CFB" w:rsidP="007D6786">
      <w:pPr>
        <w:pStyle w:val="Quick1"/>
        <w:widowControl/>
        <w:numPr>
          <w:ilvl w:val="0"/>
          <w:numId w:val="8"/>
        </w:numPr>
        <w:tabs>
          <w:tab w:val="left" w:pos="-1440"/>
        </w:tabs>
        <w:spacing w:line="240" w:lineRule="exact"/>
      </w:pPr>
      <w:r w:rsidRPr="00B306C6">
        <w:t xml:space="preserve">Basran J, </w:t>
      </w:r>
      <w:r w:rsidRPr="00B306C6">
        <w:rPr>
          <w:b/>
        </w:rPr>
        <w:t>Hogan DB</w:t>
      </w:r>
      <w:r w:rsidRPr="00B306C6">
        <w:t>, Maxwell CJ, Ebly EM: Use of    anticholinergic medications by individuals with dementia.  Geriatrics Today: Journal of the</w:t>
      </w:r>
      <w:r w:rsidR="003B16C6" w:rsidRPr="00B306C6">
        <w:t xml:space="preserve"> </w:t>
      </w:r>
      <w:r w:rsidRPr="00B306C6">
        <w:t>Canadian Geriatrics Society 2002, 5(3):122.</w:t>
      </w:r>
    </w:p>
    <w:p w14:paraId="32BFEA68" w14:textId="5F899CA0" w:rsidR="009A7CFB" w:rsidRPr="00B306C6" w:rsidRDefault="009A7CFB" w:rsidP="007D6786">
      <w:pPr>
        <w:pStyle w:val="Quick1"/>
        <w:widowControl/>
        <w:numPr>
          <w:ilvl w:val="0"/>
          <w:numId w:val="8"/>
        </w:numPr>
        <w:tabs>
          <w:tab w:val="left" w:pos="-1440"/>
        </w:tabs>
        <w:spacing w:line="240" w:lineRule="exact"/>
      </w:pPr>
      <w:r w:rsidRPr="00B306C6">
        <w:t xml:space="preserve">Hirdes JP, Dalby D, Maxwell CJ, Patten SB, </w:t>
      </w:r>
      <w:r w:rsidRPr="00B306C6">
        <w:rPr>
          <w:b/>
        </w:rPr>
        <w:t xml:space="preserve">Hogan  </w:t>
      </w:r>
      <w:r w:rsidR="00B71AEE" w:rsidRPr="00B306C6">
        <w:rPr>
          <w:b/>
        </w:rPr>
        <w:t xml:space="preserve"> </w:t>
      </w:r>
      <w:r w:rsidRPr="00B306C6">
        <w:rPr>
          <w:b/>
        </w:rPr>
        <w:t>DB</w:t>
      </w:r>
      <w:r w:rsidRPr="00B306C6">
        <w:t>, Beck C, Robinowitz T: The prevalence and management of depression among elderly home care clients in Ontario.  Can J Clin Pharmacol 2003,</w:t>
      </w:r>
      <w:r w:rsidR="003B16C6" w:rsidRPr="00B306C6">
        <w:t xml:space="preserve"> </w:t>
      </w:r>
      <w:r w:rsidRPr="00B306C6">
        <w:t>10:28.</w:t>
      </w:r>
    </w:p>
    <w:p w14:paraId="4C15EA6A" w14:textId="3D93730E" w:rsidR="00B00C7C" w:rsidRPr="00B306C6" w:rsidRDefault="009A7CFB" w:rsidP="007D6786">
      <w:pPr>
        <w:pStyle w:val="Quick1"/>
        <w:widowControl/>
        <w:numPr>
          <w:ilvl w:val="0"/>
          <w:numId w:val="8"/>
        </w:numPr>
        <w:tabs>
          <w:tab w:val="left" w:pos="-1440"/>
        </w:tabs>
        <w:spacing w:line="240" w:lineRule="exact"/>
      </w:pPr>
      <w:r w:rsidRPr="00B306C6">
        <w:t xml:space="preserve">Vik S, Maxwell CJ, </w:t>
      </w:r>
      <w:r w:rsidRPr="00B306C6">
        <w:rPr>
          <w:b/>
        </w:rPr>
        <w:t>Hogan DB</w:t>
      </w:r>
      <w:r w:rsidRPr="00B306C6">
        <w:t>, et al: Medication     adherence and health outcomes among elderly home</w:t>
      </w:r>
      <w:r w:rsidR="003B16C6" w:rsidRPr="00B306C6">
        <w:t xml:space="preserve"> </w:t>
      </w:r>
      <w:r w:rsidRPr="00B306C6">
        <w:t>care clients.  Can J Clin Pharmacol 2003, 10:43.</w:t>
      </w:r>
    </w:p>
    <w:p w14:paraId="3B4C1847" w14:textId="7897C094" w:rsidR="00217580" w:rsidRPr="00B306C6" w:rsidRDefault="009A7CFB" w:rsidP="007D6786">
      <w:pPr>
        <w:pStyle w:val="Quick1"/>
        <w:widowControl/>
        <w:numPr>
          <w:ilvl w:val="0"/>
          <w:numId w:val="8"/>
        </w:numPr>
        <w:tabs>
          <w:tab w:val="left" w:pos="-1440"/>
        </w:tabs>
        <w:spacing w:line="240" w:lineRule="exact"/>
      </w:pPr>
      <w:r w:rsidRPr="00B306C6">
        <w:t xml:space="preserve">Vik S, Maxwell CJ, </w:t>
      </w:r>
      <w:r w:rsidRPr="00B306C6">
        <w:rPr>
          <w:b/>
        </w:rPr>
        <w:t>Hogan DB</w:t>
      </w:r>
      <w:r w:rsidRPr="00B306C6">
        <w:t>, et al: Potentially    inappropriate medication use and adverse health outcomes among elderly home care clients.  Can J Clin Pharmacol 2003, 10:46.</w:t>
      </w:r>
    </w:p>
    <w:p w14:paraId="1361DD26" w14:textId="711FCA7F" w:rsidR="007A361B" w:rsidRPr="00B306C6" w:rsidRDefault="009A7CFB" w:rsidP="007D6786">
      <w:pPr>
        <w:pStyle w:val="Quick1"/>
        <w:widowControl/>
        <w:numPr>
          <w:ilvl w:val="0"/>
          <w:numId w:val="8"/>
        </w:numPr>
        <w:tabs>
          <w:tab w:val="left" w:pos="-1440"/>
        </w:tabs>
        <w:spacing w:line="240" w:lineRule="exact"/>
      </w:pPr>
      <w:r w:rsidRPr="00B306C6">
        <w:t xml:space="preserve">Victorino C, Vik S, Maxwell CJ, </w:t>
      </w:r>
      <w:r w:rsidRPr="00B306C6">
        <w:rPr>
          <w:b/>
        </w:rPr>
        <w:t>Hogan DB</w:t>
      </w:r>
      <w:r w:rsidRPr="00B306C6">
        <w:t>, et al:   The prevalence and management of pain among elderly home care clients. Can J Clin Pharmacol</w:t>
      </w:r>
      <w:r w:rsidR="003B16C6" w:rsidRPr="00B306C6">
        <w:t xml:space="preserve"> </w:t>
      </w:r>
      <w:r w:rsidRPr="00B306C6">
        <w:t>2003, 10:49.</w:t>
      </w:r>
    </w:p>
    <w:p w14:paraId="21558B68" w14:textId="4DA98561" w:rsidR="009A7CFB" w:rsidRPr="00B306C6" w:rsidRDefault="009A7CFB" w:rsidP="007D6786">
      <w:pPr>
        <w:pStyle w:val="Quick1"/>
        <w:widowControl/>
        <w:numPr>
          <w:ilvl w:val="0"/>
          <w:numId w:val="8"/>
        </w:numPr>
        <w:tabs>
          <w:tab w:val="left" w:pos="-1440"/>
        </w:tabs>
        <w:spacing w:line="240" w:lineRule="exact"/>
      </w:pPr>
      <w:r w:rsidRPr="00B306C6">
        <w:rPr>
          <w:b/>
        </w:rPr>
        <w:t>Hogan DB</w:t>
      </w:r>
      <w:r w:rsidRPr="00B306C6">
        <w:t>, MacKnight C, Bergman H: Use of the term   frailty in geriatrics and gerontology. Geriatrics Today: J Can Geriatr Soc 2003,</w:t>
      </w:r>
      <w:r w:rsidR="003B16C6" w:rsidRPr="00B306C6">
        <w:t xml:space="preserve"> </w:t>
      </w:r>
      <w:r w:rsidRPr="00B306C6">
        <w:t>6(2):66-67.</w:t>
      </w:r>
    </w:p>
    <w:p w14:paraId="33FE8F7B" w14:textId="73D644E8" w:rsidR="00213139" w:rsidRPr="00B306C6" w:rsidRDefault="009A7CFB" w:rsidP="007D6786">
      <w:pPr>
        <w:pStyle w:val="Quick1"/>
        <w:widowControl/>
        <w:numPr>
          <w:ilvl w:val="0"/>
          <w:numId w:val="8"/>
        </w:numPr>
        <w:tabs>
          <w:tab w:val="left" w:pos="-1440"/>
        </w:tabs>
        <w:spacing w:line="240" w:lineRule="exact"/>
      </w:pPr>
      <w:r w:rsidRPr="00B306C6">
        <w:t xml:space="preserve">Torrible SJ, </w:t>
      </w:r>
      <w:r w:rsidRPr="00B306C6">
        <w:rPr>
          <w:b/>
        </w:rPr>
        <w:t>Hogan DB</w:t>
      </w:r>
      <w:r w:rsidRPr="00B306C6">
        <w:t>, Rolf</w:t>
      </w:r>
      <w:r w:rsidR="009F3157" w:rsidRPr="00B306C6">
        <w:t>so</w:t>
      </w:r>
      <w:r w:rsidRPr="00B306C6">
        <w:t>n D, Diachun L, Beattie L: Geriatrics Recruitment Issues Study</w:t>
      </w:r>
      <w:r w:rsidR="003B16C6" w:rsidRPr="00B306C6">
        <w:t xml:space="preserve"> </w:t>
      </w:r>
      <w:r w:rsidRPr="00B306C6">
        <w:t>(GRIST): What’s up doc?  Geriatrics Today: J Can Geriatr Soc 2003, 6(2):67.</w:t>
      </w:r>
    </w:p>
    <w:p w14:paraId="47D32DA9" w14:textId="77777777" w:rsidR="009A7CFB" w:rsidRPr="00B306C6" w:rsidRDefault="009A7CFB" w:rsidP="007D6786">
      <w:pPr>
        <w:pStyle w:val="Quick1"/>
        <w:widowControl/>
        <w:numPr>
          <w:ilvl w:val="0"/>
          <w:numId w:val="8"/>
        </w:numPr>
        <w:tabs>
          <w:tab w:val="left" w:pos="-1440"/>
        </w:tabs>
        <w:spacing w:line="240" w:lineRule="exact"/>
      </w:pPr>
      <w:r w:rsidRPr="00B306C6">
        <w:t>Wodchis WP, Maxwell CJ, Venturini A, Walker J,</w:t>
      </w:r>
    </w:p>
    <w:p w14:paraId="0B8B8D48" w14:textId="454C41B0" w:rsidR="009A7CFB" w:rsidRPr="00B306C6" w:rsidRDefault="009A7CFB" w:rsidP="007D6786">
      <w:pPr>
        <w:pStyle w:val="Quick1"/>
        <w:widowControl/>
        <w:numPr>
          <w:ilvl w:val="0"/>
          <w:numId w:val="0"/>
        </w:numPr>
        <w:tabs>
          <w:tab w:val="left" w:pos="-1440"/>
        </w:tabs>
        <w:spacing w:line="240" w:lineRule="exact"/>
        <w:ind w:left="720"/>
      </w:pPr>
      <w:r w:rsidRPr="00B306C6">
        <w:t xml:space="preserve">Zhang JX, </w:t>
      </w:r>
      <w:r w:rsidRPr="00B306C6">
        <w:rPr>
          <w:b/>
        </w:rPr>
        <w:t>Hogan DB</w:t>
      </w:r>
      <w:r w:rsidRPr="00B306C6">
        <w:t>, Feeny DF: A comparison of</w:t>
      </w:r>
      <w:r w:rsidR="007C6DCC" w:rsidRPr="00B306C6">
        <w:t xml:space="preserve"> observed </w:t>
      </w:r>
    </w:p>
    <w:p w14:paraId="03B7B151" w14:textId="2E3BF1ED" w:rsidR="009A7CFB" w:rsidRPr="00B306C6" w:rsidRDefault="009A7CFB" w:rsidP="007D6786">
      <w:pPr>
        <w:pStyle w:val="Quick1"/>
        <w:widowControl/>
        <w:numPr>
          <w:ilvl w:val="0"/>
          <w:numId w:val="0"/>
        </w:numPr>
        <w:tabs>
          <w:tab w:val="left" w:pos="-1440"/>
        </w:tabs>
        <w:spacing w:line="240" w:lineRule="exact"/>
        <w:ind w:left="720"/>
      </w:pPr>
      <w:r w:rsidRPr="00B306C6">
        <w:t>and self-reported health-related quality</w:t>
      </w:r>
      <w:r w:rsidR="003B16C6" w:rsidRPr="00B306C6">
        <w:t xml:space="preserve"> of</w:t>
      </w:r>
      <w:r w:rsidR="007C6DCC" w:rsidRPr="00B306C6">
        <w:t xml:space="preserve"> life in a</w:t>
      </w:r>
    </w:p>
    <w:p w14:paraId="391A1FB5" w14:textId="5EC60880" w:rsidR="009A7CFB" w:rsidRPr="00B306C6" w:rsidRDefault="009A7CFB" w:rsidP="007D6786">
      <w:pPr>
        <w:pStyle w:val="Quick1"/>
        <w:widowControl/>
        <w:numPr>
          <w:ilvl w:val="0"/>
          <w:numId w:val="0"/>
        </w:numPr>
        <w:tabs>
          <w:tab w:val="left" w:pos="-1440"/>
        </w:tabs>
        <w:spacing w:line="240" w:lineRule="exact"/>
        <w:ind w:left="720"/>
      </w:pPr>
      <w:r w:rsidRPr="00B306C6">
        <w:t>home care population.</w:t>
      </w:r>
      <w:r w:rsidR="009F3157" w:rsidRPr="00B306C6">
        <w:t xml:space="preserve"> </w:t>
      </w:r>
      <w:r w:rsidRPr="00B306C6">
        <w:t>Rev E</w:t>
      </w:r>
      <w:r w:rsidR="009F3157" w:rsidRPr="00B306C6">
        <w:t>x</w:t>
      </w:r>
      <w:r w:rsidRPr="00B306C6">
        <w:t xml:space="preserve">p </w:t>
      </w:r>
      <w:r w:rsidR="003B16C6" w:rsidRPr="00B306C6">
        <w:t>Geriatr</w:t>
      </w:r>
      <w:r w:rsidR="007C6DCC" w:rsidRPr="00B306C6">
        <w:t xml:space="preserve"> Gerontol 2003, </w:t>
      </w:r>
    </w:p>
    <w:p w14:paraId="24CE1E5F" w14:textId="37137E4F" w:rsidR="00B22B05" w:rsidRPr="00B306C6" w:rsidRDefault="009A7CFB" w:rsidP="007D6786">
      <w:pPr>
        <w:pStyle w:val="Quick1"/>
        <w:widowControl/>
        <w:numPr>
          <w:ilvl w:val="0"/>
          <w:numId w:val="0"/>
        </w:numPr>
        <w:tabs>
          <w:tab w:val="left" w:pos="-1440"/>
        </w:tabs>
        <w:spacing w:line="240" w:lineRule="exact"/>
        <w:ind w:left="720"/>
      </w:pPr>
      <w:r w:rsidRPr="00B306C6">
        <w:t>38 (Suppl 1): 46.</w:t>
      </w:r>
    </w:p>
    <w:p w14:paraId="126FDBC3" w14:textId="77777777" w:rsidR="009A7CFB" w:rsidRPr="00B306C6" w:rsidRDefault="009A7CFB" w:rsidP="007D6786">
      <w:pPr>
        <w:pStyle w:val="Quick1"/>
        <w:widowControl/>
        <w:numPr>
          <w:ilvl w:val="0"/>
          <w:numId w:val="8"/>
        </w:numPr>
        <w:tabs>
          <w:tab w:val="left" w:pos="-1440"/>
        </w:tabs>
        <w:spacing w:line="240" w:lineRule="exact"/>
      </w:pPr>
      <w:r w:rsidRPr="00B306C6">
        <w:t>Wodchis WP, Maxwell CJ, Walker J, Venturini A,</w:t>
      </w:r>
    </w:p>
    <w:p w14:paraId="684E729F" w14:textId="410EE37F" w:rsidR="009A7CFB" w:rsidRPr="00B306C6" w:rsidRDefault="009A7CFB" w:rsidP="007D6786">
      <w:pPr>
        <w:pStyle w:val="Quick1"/>
        <w:widowControl/>
        <w:numPr>
          <w:ilvl w:val="0"/>
          <w:numId w:val="0"/>
        </w:numPr>
        <w:tabs>
          <w:tab w:val="left" w:pos="-1440"/>
        </w:tabs>
        <w:spacing w:line="240" w:lineRule="exact"/>
        <w:ind w:left="720"/>
      </w:pPr>
      <w:r w:rsidRPr="00B306C6">
        <w:t xml:space="preserve">Zhang JX, </w:t>
      </w:r>
      <w:r w:rsidRPr="00B306C6">
        <w:rPr>
          <w:b/>
        </w:rPr>
        <w:t>Hogan DB</w:t>
      </w:r>
      <w:r w:rsidRPr="00B306C6">
        <w:t>, Feeny DF: A cross-national</w:t>
      </w:r>
    </w:p>
    <w:p w14:paraId="2490331A" w14:textId="086E6C41" w:rsidR="009A7CFB" w:rsidRPr="00B306C6" w:rsidRDefault="009A7CFB" w:rsidP="007D6786">
      <w:pPr>
        <w:pStyle w:val="Quick1"/>
        <w:widowControl/>
        <w:numPr>
          <w:ilvl w:val="0"/>
          <w:numId w:val="0"/>
        </w:numPr>
        <w:tabs>
          <w:tab w:val="left" w:pos="-1440"/>
        </w:tabs>
        <w:spacing w:line="240" w:lineRule="exact"/>
        <w:ind w:left="720"/>
      </w:pPr>
      <w:r w:rsidRPr="00B306C6">
        <w:t>study of self-reported health-related quality of</w:t>
      </w:r>
    </w:p>
    <w:p w14:paraId="4B053127" w14:textId="511F53ED" w:rsidR="009A7CFB" w:rsidRPr="00B306C6" w:rsidRDefault="009A7CFB" w:rsidP="007D6786">
      <w:pPr>
        <w:pStyle w:val="Quick1"/>
        <w:widowControl/>
        <w:numPr>
          <w:ilvl w:val="0"/>
          <w:numId w:val="0"/>
        </w:numPr>
        <w:tabs>
          <w:tab w:val="left" w:pos="-1440"/>
        </w:tabs>
        <w:spacing w:line="240" w:lineRule="exact"/>
        <w:ind w:left="720"/>
      </w:pPr>
      <w:r w:rsidRPr="00B306C6">
        <w:t>life among elderly home care clients.   Rev E</w:t>
      </w:r>
      <w:r w:rsidR="009F3157" w:rsidRPr="00B306C6">
        <w:t>x</w:t>
      </w:r>
      <w:r w:rsidRPr="00B306C6">
        <w:t>p</w:t>
      </w:r>
    </w:p>
    <w:p w14:paraId="05C2FC07" w14:textId="733A4E09" w:rsidR="00B71AEE" w:rsidRPr="00B306C6" w:rsidRDefault="009A7CFB" w:rsidP="007D6786">
      <w:pPr>
        <w:pStyle w:val="Quick1"/>
        <w:widowControl/>
        <w:numPr>
          <w:ilvl w:val="0"/>
          <w:numId w:val="0"/>
        </w:numPr>
        <w:tabs>
          <w:tab w:val="left" w:pos="-1440"/>
        </w:tabs>
        <w:spacing w:line="240" w:lineRule="exact"/>
        <w:ind w:left="720"/>
      </w:pPr>
      <w:r w:rsidRPr="00B306C6">
        <w:t>Geriatr Gerontol 2003, 38 (Suppl 1): 118.</w:t>
      </w:r>
    </w:p>
    <w:p w14:paraId="244B49D9" w14:textId="03805A99" w:rsidR="009A7CFB" w:rsidRPr="00B306C6" w:rsidRDefault="009A7CFB" w:rsidP="007D6786">
      <w:pPr>
        <w:pStyle w:val="Quick1"/>
        <w:widowControl/>
        <w:numPr>
          <w:ilvl w:val="0"/>
          <w:numId w:val="8"/>
        </w:numPr>
        <w:tabs>
          <w:tab w:val="left" w:pos="-1440"/>
        </w:tabs>
        <w:spacing w:line="240" w:lineRule="exact"/>
      </w:pPr>
      <w:r w:rsidRPr="00B306C6">
        <w:t>Walker JD, Maxwell CJ, Wodchis WP, Venturini A,</w:t>
      </w:r>
    </w:p>
    <w:p w14:paraId="775CD13C" w14:textId="1778F3A5" w:rsidR="009A7CFB" w:rsidRPr="00B306C6" w:rsidRDefault="009A7CFB" w:rsidP="007D6786">
      <w:pPr>
        <w:pStyle w:val="Quick1"/>
        <w:widowControl/>
        <w:numPr>
          <w:ilvl w:val="0"/>
          <w:numId w:val="0"/>
        </w:numPr>
        <w:tabs>
          <w:tab w:val="left" w:pos="-1440"/>
        </w:tabs>
        <w:spacing w:line="240" w:lineRule="exact"/>
        <w:ind w:left="720"/>
      </w:pPr>
      <w:r w:rsidRPr="00B306C6">
        <w:t xml:space="preserve">Zhang JX, </w:t>
      </w:r>
      <w:r w:rsidRPr="00B306C6">
        <w:rPr>
          <w:b/>
        </w:rPr>
        <w:t>Hogan DB</w:t>
      </w:r>
      <w:r w:rsidRPr="00B306C6">
        <w:t xml:space="preserve">, Feeny DH.  Correlates of </w:t>
      </w:r>
    </w:p>
    <w:p w14:paraId="3ED3EEF9" w14:textId="1627C74D" w:rsidR="009A7CFB" w:rsidRPr="00B306C6" w:rsidRDefault="009A7CFB" w:rsidP="007D6786">
      <w:pPr>
        <w:pStyle w:val="Quick1"/>
        <w:widowControl/>
        <w:numPr>
          <w:ilvl w:val="0"/>
          <w:numId w:val="0"/>
        </w:numPr>
        <w:tabs>
          <w:tab w:val="left" w:pos="-1440"/>
        </w:tabs>
        <w:spacing w:line="240" w:lineRule="exact"/>
        <w:ind w:left="720"/>
      </w:pPr>
      <w:r w:rsidRPr="00B306C6">
        <w:lastRenderedPageBreak/>
        <w:t>Health-Related Quality of Life in the Community-</w:t>
      </w:r>
    </w:p>
    <w:p w14:paraId="182628A1" w14:textId="77777777" w:rsidR="007C6DCC" w:rsidRPr="00B306C6" w:rsidRDefault="009A7CFB" w:rsidP="007D6786">
      <w:pPr>
        <w:pStyle w:val="Quick1"/>
        <w:widowControl/>
        <w:numPr>
          <w:ilvl w:val="0"/>
          <w:numId w:val="0"/>
        </w:numPr>
        <w:tabs>
          <w:tab w:val="left" w:pos="-1440"/>
        </w:tabs>
        <w:spacing w:line="240" w:lineRule="exact"/>
        <w:ind w:left="720"/>
      </w:pPr>
      <w:r w:rsidRPr="00B306C6">
        <w:t>Based Elderly.  Qual Life Res 2003; 12(7):850.</w:t>
      </w:r>
    </w:p>
    <w:p w14:paraId="7FB56D58" w14:textId="70521615" w:rsidR="009A7CFB" w:rsidRPr="00B306C6" w:rsidRDefault="009A7CFB" w:rsidP="007D6786">
      <w:pPr>
        <w:pStyle w:val="Quick1"/>
        <w:widowControl/>
        <w:numPr>
          <w:ilvl w:val="0"/>
          <w:numId w:val="8"/>
        </w:numPr>
        <w:tabs>
          <w:tab w:val="left" w:pos="-1440"/>
        </w:tabs>
        <w:spacing w:line="240" w:lineRule="exact"/>
      </w:pPr>
      <w:r w:rsidRPr="00B306C6">
        <w:t>Maxwell CJ, Wodchis WP, Venturini A, Walker JD,</w:t>
      </w:r>
    </w:p>
    <w:p w14:paraId="6E30C041" w14:textId="77777777" w:rsidR="009A7CFB" w:rsidRPr="00B306C6" w:rsidRDefault="009A7CFB" w:rsidP="007D6786">
      <w:pPr>
        <w:pStyle w:val="Quick1"/>
        <w:widowControl/>
        <w:numPr>
          <w:ilvl w:val="0"/>
          <w:numId w:val="0"/>
        </w:numPr>
        <w:tabs>
          <w:tab w:val="left" w:pos="-1440"/>
        </w:tabs>
        <w:spacing w:line="240" w:lineRule="exact"/>
        <w:ind w:left="720"/>
      </w:pPr>
      <w:r w:rsidRPr="00B306C6">
        <w:t xml:space="preserve">Zhang JX, </w:t>
      </w:r>
      <w:r w:rsidRPr="00B306C6">
        <w:rPr>
          <w:b/>
        </w:rPr>
        <w:t>Hogan DB</w:t>
      </w:r>
      <w:r w:rsidRPr="00B306C6">
        <w:t>, Feeny DH.  A comparison of</w:t>
      </w:r>
    </w:p>
    <w:p w14:paraId="0FC0C383" w14:textId="18E4ABD9" w:rsidR="00014806" w:rsidRPr="00B306C6" w:rsidRDefault="009A7CFB" w:rsidP="007D6786">
      <w:pPr>
        <w:pStyle w:val="Quick1"/>
        <w:widowControl/>
        <w:numPr>
          <w:ilvl w:val="0"/>
          <w:numId w:val="0"/>
        </w:numPr>
        <w:tabs>
          <w:tab w:val="left" w:pos="-1440"/>
        </w:tabs>
        <w:spacing w:line="240" w:lineRule="exact"/>
        <w:ind w:left="720"/>
      </w:pPr>
      <w:r w:rsidRPr="00B306C6">
        <w:t>Observed and Self-Reported HRQL in a Home Care Population.  Qual Life Res 2003; 12(7):782.</w:t>
      </w:r>
    </w:p>
    <w:p w14:paraId="71192133" w14:textId="2A40669C" w:rsidR="00014806" w:rsidRPr="00B306C6" w:rsidRDefault="00014806" w:rsidP="007D6786">
      <w:pPr>
        <w:pStyle w:val="Quick1"/>
        <w:widowControl/>
        <w:numPr>
          <w:ilvl w:val="0"/>
          <w:numId w:val="8"/>
        </w:numPr>
        <w:tabs>
          <w:tab w:val="left" w:pos="-1440"/>
        </w:tabs>
        <w:spacing w:line="240" w:lineRule="exact"/>
      </w:pPr>
      <w:r w:rsidRPr="00B306C6">
        <w:t>Maxwell CJ, Hicks MS, Hogan DB, et al:</w:t>
      </w:r>
      <w:r w:rsidR="00AD6296" w:rsidRPr="00B306C6">
        <w:t xml:space="preserve"> Supplemental </w:t>
      </w:r>
    </w:p>
    <w:p w14:paraId="6C1B8C99" w14:textId="60C03E83" w:rsidR="00014806" w:rsidRPr="00B306C6" w:rsidRDefault="00014806" w:rsidP="007D6786">
      <w:pPr>
        <w:pStyle w:val="Quick1"/>
        <w:widowControl/>
        <w:numPr>
          <w:ilvl w:val="0"/>
          <w:numId w:val="0"/>
        </w:numPr>
        <w:tabs>
          <w:tab w:val="left" w:pos="-1440"/>
        </w:tabs>
        <w:spacing w:line="240" w:lineRule="exact"/>
        <w:ind w:left="720"/>
      </w:pPr>
      <w:r w:rsidRPr="00B306C6">
        <w:t>Use of Antioxidant Vitamins and</w:t>
      </w:r>
      <w:r w:rsidR="00AD6296" w:rsidRPr="00B306C6">
        <w:t xml:space="preserve"> Subsequent Risk of </w:t>
      </w:r>
    </w:p>
    <w:p w14:paraId="77EDB926" w14:textId="4BA6A959" w:rsidR="00014806" w:rsidRPr="00B306C6" w:rsidRDefault="00014806" w:rsidP="007D6786">
      <w:pPr>
        <w:pStyle w:val="Quick1"/>
        <w:widowControl/>
        <w:numPr>
          <w:ilvl w:val="0"/>
          <w:numId w:val="0"/>
        </w:numPr>
        <w:tabs>
          <w:tab w:val="left" w:pos="-1440"/>
        </w:tabs>
        <w:spacing w:line="240" w:lineRule="exact"/>
        <w:ind w:left="720"/>
      </w:pPr>
      <w:r w:rsidRPr="00B306C6">
        <w:t xml:space="preserve">Cognitive Decline and </w:t>
      </w:r>
      <w:r w:rsidR="00AD6296" w:rsidRPr="00B306C6">
        <w:t xml:space="preserve">Dementia. Pharmacoepidemiology </w:t>
      </w:r>
    </w:p>
    <w:p w14:paraId="423DF159" w14:textId="17A1616D" w:rsidR="00443548" w:rsidRPr="00B306C6" w:rsidRDefault="00014806" w:rsidP="007D6786">
      <w:pPr>
        <w:pStyle w:val="Quick1"/>
        <w:widowControl/>
        <w:numPr>
          <w:ilvl w:val="0"/>
          <w:numId w:val="0"/>
        </w:numPr>
        <w:tabs>
          <w:tab w:val="left" w:pos="-1440"/>
        </w:tabs>
        <w:spacing w:line="240" w:lineRule="exact"/>
        <w:ind w:left="720"/>
      </w:pPr>
      <w:r w:rsidRPr="00B306C6">
        <w:t>and Drug Safety</w:t>
      </w:r>
      <w:r w:rsidR="00AD6296" w:rsidRPr="00B306C6">
        <w:t xml:space="preserve"> 2003, 12 (Suppl 1): S145.</w:t>
      </w:r>
    </w:p>
    <w:p w14:paraId="5D60C0D7" w14:textId="77777777" w:rsidR="009A7CFB" w:rsidRPr="00B306C6" w:rsidRDefault="000C5C9F" w:rsidP="007D6786">
      <w:pPr>
        <w:pStyle w:val="Quick1"/>
        <w:widowControl/>
        <w:numPr>
          <w:ilvl w:val="0"/>
          <w:numId w:val="8"/>
        </w:numPr>
        <w:tabs>
          <w:tab w:val="left" w:pos="-1440"/>
        </w:tabs>
        <w:spacing w:line="240" w:lineRule="exact"/>
      </w:pPr>
      <w:r w:rsidRPr="00B306C6">
        <w:t xml:space="preserve">Maxwell CJ, </w:t>
      </w:r>
      <w:r w:rsidRPr="00B306C6">
        <w:rPr>
          <w:b/>
        </w:rPr>
        <w:t>Hogan DB</w:t>
      </w:r>
      <w:r w:rsidRPr="00B306C6">
        <w:t>, Basran J, Ebly E, Zhang J:</w:t>
      </w:r>
    </w:p>
    <w:p w14:paraId="2DC0D511" w14:textId="252351EA" w:rsidR="000F3D37" w:rsidRPr="00B306C6" w:rsidRDefault="000C5C9F" w:rsidP="007D6786">
      <w:pPr>
        <w:pStyle w:val="Quick1"/>
        <w:widowControl/>
        <w:numPr>
          <w:ilvl w:val="0"/>
          <w:numId w:val="0"/>
        </w:numPr>
        <w:tabs>
          <w:tab w:val="left" w:pos="-1440"/>
        </w:tabs>
        <w:spacing w:line="240" w:lineRule="exact"/>
        <w:ind w:left="720"/>
      </w:pPr>
      <w:r w:rsidRPr="00B306C6">
        <w:t>Medications with anticholinergic effects and adverse health outcomes among older persons</w:t>
      </w:r>
      <w:r w:rsidR="00BA58A8" w:rsidRPr="00B306C6">
        <w:t>. O</w:t>
      </w:r>
      <w:r w:rsidRPr="00B306C6">
        <w:t xml:space="preserve">ral presentation </w:t>
      </w:r>
      <w:r w:rsidR="003C4182" w:rsidRPr="00B306C6">
        <w:t xml:space="preserve">at </w:t>
      </w:r>
      <w:r w:rsidRPr="00B306C6">
        <w:t>the Annual Conference of the Canadian Association for Population Therapeutics and the 1</w:t>
      </w:r>
      <w:r w:rsidRPr="00B306C6">
        <w:rPr>
          <w:vertAlign w:val="superscript"/>
        </w:rPr>
        <w:t>st</w:t>
      </w:r>
      <w:r w:rsidRPr="00B306C6">
        <w:t xml:space="preserve"> Canadian Therapeutics Congress, Winnipeg MN, June 2004, Abstract published in The Canadian Journal of Clinical Pharmacology 2004</w:t>
      </w:r>
      <w:r w:rsidR="00966229" w:rsidRPr="00B306C6">
        <w:t>: 11(1):e</w:t>
      </w:r>
      <w:r w:rsidR="00FF13BB" w:rsidRPr="00B306C6">
        <w:t>78</w:t>
      </w:r>
      <w:r w:rsidR="00966229" w:rsidRPr="00B306C6">
        <w:t>.</w:t>
      </w:r>
    </w:p>
    <w:p w14:paraId="59BAA765" w14:textId="4E771583" w:rsidR="00FF13BB" w:rsidRPr="00B306C6" w:rsidRDefault="00FF13BB" w:rsidP="007D6786">
      <w:pPr>
        <w:pStyle w:val="Quick1"/>
        <w:widowControl/>
        <w:numPr>
          <w:ilvl w:val="0"/>
          <w:numId w:val="8"/>
        </w:numPr>
        <w:tabs>
          <w:tab w:val="left" w:pos="-1440"/>
        </w:tabs>
        <w:spacing w:line="240" w:lineRule="exact"/>
      </w:pPr>
      <w:r w:rsidRPr="00B306C6">
        <w:t xml:space="preserve">Victorino C, Vik SA, Maxwell CJ, </w:t>
      </w:r>
      <w:r w:rsidRPr="00B306C6">
        <w:rPr>
          <w:b/>
        </w:rPr>
        <w:t>Hogan DB</w:t>
      </w:r>
      <w:r w:rsidRPr="00B306C6">
        <w:t>, Patten</w:t>
      </w:r>
      <w:r w:rsidR="00AD6296" w:rsidRPr="00B306C6">
        <w:t xml:space="preserve"> SB:</w:t>
      </w:r>
    </w:p>
    <w:p w14:paraId="76523527" w14:textId="5224D461" w:rsidR="00FF13BB" w:rsidRPr="00B306C6" w:rsidRDefault="00FF13BB" w:rsidP="007D6786">
      <w:pPr>
        <w:pStyle w:val="Quick1"/>
        <w:widowControl/>
        <w:numPr>
          <w:ilvl w:val="0"/>
          <w:numId w:val="0"/>
        </w:numPr>
        <w:tabs>
          <w:tab w:val="left" w:pos="-1440"/>
        </w:tabs>
        <w:spacing w:line="240" w:lineRule="exact"/>
        <w:ind w:left="720"/>
      </w:pPr>
      <w:r w:rsidRPr="00B306C6">
        <w:t>Pain management among older home care clients</w:t>
      </w:r>
      <w:r w:rsidR="00BA58A8" w:rsidRPr="00B306C6">
        <w:t>.</w:t>
      </w:r>
      <w:r w:rsidRPr="00B306C6">
        <w:t xml:space="preserve"> </w:t>
      </w:r>
      <w:r w:rsidR="00BA58A8" w:rsidRPr="00B306C6">
        <w:t>P</w:t>
      </w:r>
      <w:r w:rsidRPr="00B306C6">
        <w:t>oster presented at the Annual Conference of the Canadian Association for Population Therapeutics and the 1</w:t>
      </w:r>
      <w:r w:rsidRPr="00B306C6">
        <w:rPr>
          <w:vertAlign w:val="superscript"/>
        </w:rPr>
        <w:t>st</w:t>
      </w:r>
      <w:r w:rsidRPr="00B306C6">
        <w:t xml:space="preserve"> Canadian Therapeutics Congress, Winnipeg MN, June 2004.  Abstract published in the Canadian Journal of Clinical Pharmacology 2004: 11(1):e</w:t>
      </w:r>
      <w:r w:rsidR="005B131D" w:rsidRPr="00B306C6">
        <w:t>1</w:t>
      </w:r>
      <w:r w:rsidRPr="00B306C6">
        <w:t>16.</w:t>
      </w:r>
    </w:p>
    <w:p w14:paraId="4ACE091C" w14:textId="69F47DA1" w:rsidR="00014806" w:rsidRPr="00B306C6" w:rsidRDefault="00D0478E" w:rsidP="007D6786">
      <w:pPr>
        <w:pStyle w:val="Quick1"/>
        <w:widowControl/>
        <w:numPr>
          <w:ilvl w:val="0"/>
          <w:numId w:val="8"/>
        </w:numPr>
        <w:tabs>
          <w:tab w:val="left" w:pos="-1440"/>
        </w:tabs>
        <w:spacing w:line="240" w:lineRule="exact"/>
      </w:pPr>
      <w:r w:rsidRPr="00B306C6">
        <w:t xml:space="preserve">Vik SA, Maxwell CJ. </w:t>
      </w:r>
      <w:r w:rsidRPr="00B306C6">
        <w:rPr>
          <w:b/>
        </w:rPr>
        <w:t>Hogan DB</w:t>
      </w:r>
      <w:r w:rsidRPr="00B306C6">
        <w:t>:</w:t>
      </w:r>
      <w:r w:rsidR="00FF13BB" w:rsidRPr="00B306C6">
        <w:t xml:space="preserve">  Use of natural</w:t>
      </w:r>
    </w:p>
    <w:p w14:paraId="04F02E00" w14:textId="35878085" w:rsidR="00014806" w:rsidRPr="00B306C6" w:rsidRDefault="00FF13BB" w:rsidP="007D6786">
      <w:pPr>
        <w:pStyle w:val="Quick1"/>
        <w:widowControl/>
        <w:numPr>
          <w:ilvl w:val="0"/>
          <w:numId w:val="0"/>
        </w:numPr>
        <w:tabs>
          <w:tab w:val="left" w:pos="-1440"/>
        </w:tabs>
        <w:spacing w:line="240" w:lineRule="exact"/>
        <w:ind w:left="720"/>
      </w:pPr>
      <w:r w:rsidRPr="00B306C6">
        <w:t>medicines in an older home care population:</w:t>
      </w:r>
      <w:r w:rsidR="00AD6296" w:rsidRPr="00B306C6">
        <w:t xml:space="preserve"> </w:t>
      </w:r>
      <w:r w:rsidRPr="00B306C6">
        <w:t xml:space="preserve">complementary or alternative therapy?  </w:t>
      </w:r>
      <w:r w:rsidR="003C4182" w:rsidRPr="00B306C6">
        <w:t>P</w:t>
      </w:r>
      <w:r w:rsidRPr="00B306C6">
        <w:t xml:space="preserve">oster </w:t>
      </w:r>
      <w:r w:rsidR="00014806" w:rsidRPr="00B306C6">
        <w:t>p</w:t>
      </w:r>
      <w:r w:rsidRPr="00B306C6">
        <w:t>resented at the Annual Conference of the Canadian Association for Population Therapeutics and the 1</w:t>
      </w:r>
      <w:r w:rsidRPr="00B306C6">
        <w:rPr>
          <w:vertAlign w:val="superscript"/>
        </w:rPr>
        <w:t>st</w:t>
      </w:r>
      <w:r w:rsidRPr="00B306C6">
        <w:t xml:space="preserve"> Canadian Therapeutics Congress, </w:t>
      </w:r>
    </w:p>
    <w:p w14:paraId="0D2156D2" w14:textId="3AC4E88E" w:rsidR="00014806" w:rsidRPr="00B306C6" w:rsidRDefault="00FF13BB" w:rsidP="007D6786">
      <w:pPr>
        <w:pStyle w:val="Quick1"/>
        <w:widowControl/>
        <w:numPr>
          <w:ilvl w:val="0"/>
          <w:numId w:val="0"/>
        </w:numPr>
        <w:tabs>
          <w:tab w:val="left" w:pos="-1440"/>
        </w:tabs>
        <w:spacing w:line="240" w:lineRule="exact"/>
        <w:ind w:left="720"/>
      </w:pPr>
      <w:r w:rsidRPr="00B306C6">
        <w:t xml:space="preserve">Winnipeg MN, June 2004.  Abstract published in </w:t>
      </w:r>
      <w:r w:rsidR="00AD6296" w:rsidRPr="00B306C6">
        <w:t>the</w:t>
      </w:r>
    </w:p>
    <w:p w14:paraId="248F987F" w14:textId="77C5EC2D" w:rsidR="00D03488" w:rsidRPr="00B306C6" w:rsidRDefault="00FF13BB" w:rsidP="007D6786">
      <w:pPr>
        <w:pStyle w:val="Quick1"/>
        <w:widowControl/>
        <w:numPr>
          <w:ilvl w:val="0"/>
          <w:numId w:val="0"/>
        </w:numPr>
        <w:tabs>
          <w:tab w:val="left" w:pos="-1440"/>
        </w:tabs>
        <w:spacing w:line="240" w:lineRule="exact"/>
        <w:ind w:left="720"/>
      </w:pPr>
      <w:r w:rsidRPr="00B306C6">
        <w:t xml:space="preserve">Canadian Journal of Clinical Pharmacology </w:t>
      </w:r>
      <w:r w:rsidR="00AD6296" w:rsidRPr="00B306C6">
        <w:t>2004, 11(1): e128.</w:t>
      </w:r>
    </w:p>
    <w:p w14:paraId="33DA066C" w14:textId="39EE01B9" w:rsidR="00014806" w:rsidRPr="00B306C6" w:rsidRDefault="00D03488" w:rsidP="007D6786">
      <w:pPr>
        <w:pStyle w:val="Quick1"/>
        <w:widowControl/>
        <w:numPr>
          <w:ilvl w:val="0"/>
          <w:numId w:val="8"/>
        </w:numPr>
        <w:tabs>
          <w:tab w:val="left" w:pos="-1440"/>
        </w:tabs>
        <w:spacing w:line="240" w:lineRule="exact"/>
      </w:pPr>
      <w:r w:rsidRPr="00B306C6">
        <w:t>Rockwood K, Kirkland S, Fisk J, MacKnight C,</w:t>
      </w:r>
      <w:r w:rsidR="00AD6296" w:rsidRPr="00B306C6">
        <w:t xml:space="preserve"> Bowles S,</w:t>
      </w:r>
    </w:p>
    <w:p w14:paraId="4E351F3F" w14:textId="2D00760F" w:rsidR="00014806" w:rsidRPr="00B306C6" w:rsidRDefault="00D03488" w:rsidP="007D6786">
      <w:pPr>
        <w:pStyle w:val="Quick1"/>
        <w:widowControl/>
        <w:numPr>
          <w:ilvl w:val="0"/>
          <w:numId w:val="0"/>
        </w:numPr>
        <w:tabs>
          <w:tab w:val="left" w:pos="-1440"/>
        </w:tabs>
        <w:spacing w:line="240" w:lineRule="exact"/>
        <w:ind w:left="720"/>
      </w:pPr>
      <w:r w:rsidRPr="00B306C6">
        <w:t xml:space="preserve">Darvesh S, </w:t>
      </w:r>
      <w:r w:rsidRPr="00B306C6">
        <w:rPr>
          <w:b/>
        </w:rPr>
        <w:t>Hogan DB</w:t>
      </w:r>
      <w:r w:rsidRPr="00B306C6">
        <w:t xml:space="preserve">, et al: Use of </w:t>
      </w:r>
      <w:r w:rsidR="00AD6296" w:rsidRPr="00B306C6">
        <w:t xml:space="preserve">lipid lowering agents </w:t>
      </w:r>
    </w:p>
    <w:p w14:paraId="66FC8EB3" w14:textId="01B7D3C6" w:rsidR="00014806" w:rsidRPr="00B306C6" w:rsidRDefault="00D03488" w:rsidP="007D6786">
      <w:pPr>
        <w:pStyle w:val="Quick1"/>
        <w:widowControl/>
        <w:numPr>
          <w:ilvl w:val="0"/>
          <w:numId w:val="0"/>
        </w:numPr>
        <w:tabs>
          <w:tab w:val="left" w:pos="-1440"/>
        </w:tabs>
        <w:spacing w:line="240" w:lineRule="exact"/>
        <w:ind w:left="720"/>
      </w:pPr>
      <w:r w:rsidRPr="00B306C6">
        <w:t xml:space="preserve">and the risk of cognitive </w:t>
      </w:r>
      <w:r w:rsidR="00AD6296" w:rsidRPr="00B306C6">
        <w:t xml:space="preserve">impairment, not dementia in </w:t>
      </w:r>
    </w:p>
    <w:p w14:paraId="01FB4891" w14:textId="7B4ED8F4" w:rsidR="00014806" w:rsidRPr="00B306C6" w:rsidRDefault="00D03488" w:rsidP="007D6786">
      <w:pPr>
        <w:pStyle w:val="Quick1"/>
        <w:widowControl/>
        <w:numPr>
          <w:ilvl w:val="0"/>
          <w:numId w:val="0"/>
        </w:numPr>
        <w:tabs>
          <w:tab w:val="left" w:pos="-1440"/>
        </w:tabs>
        <w:spacing w:line="240" w:lineRule="exact"/>
        <w:ind w:left="720"/>
      </w:pPr>
      <w:r w:rsidRPr="00B306C6">
        <w:t xml:space="preserve">in relation to </w:t>
      </w:r>
      <w:r w:rsidR="00AD6296" w:rsidRPr="00B306C6">
        <w:t>aplolipoprotein E status. Neurobiology of</w:t>
      </w:r>
    </w:p>
    <w:p w14:paraId="2BF4E05A" w14:textId="7DE6DAAB" w:rsidR="00014806" w:rsidRPr="00B306C6" w:rsidRDefault="00D03488" w:rsidP="007D6786">
      <w:pPr>
        <w:pStyle w:val="Quick1"/>
        <w:widowControl/>
        <w:numPr>
          <w:ilvl w:val="0"/>
          <w:numId w:val="0"/>
        </w:numPr>
        <w:tabs>
          <w:tab w:val="left" w:pos="-1440"/>
        </w:tabs>
        <w:spacing w:line="240" w:lineRule="exact"/>
        <w:ind w:left="720"/>
      </w:pPr>
      <w:r w:rsidRPr="00B306C6">
        <w:t xml:space="preserve">Aging </w:t>
      </w:r>
      <w:r w:rsidR="00AD6296" w:rsidRPr="00B306C6">
        <w:t>2004, 25 (Suppl 2): S27.</w:t>
      </w:r>
    </w:p>
    <w:p w14:paraId="45C4BDDA" w14:textId="6EB1A118" w:rsidR="002A0510" w:rsidRPr="00B306C6" w:rsidRDefault="00FF13BB" w:rsidP="007D6786">
      <w:pPr>
        <w:pStyle w:val="Quick1"/>
        <w:widowControl/>
        <w:numPr>
          <w:ilvl w:val="0"/>
          <w:numId w:val="8"/>
        </w:numPr>
        <w:tabs>
          <w:tab w:val="left" w:pos="-1440"/>
        </w:tabs>
        <w:spacing w:line="240" w:lineRule="exact"/>
      </w:pPr>
      <w:r w:rsidRPr="00B306C6">
        <w:t xml:space="preserve">Jang R, Man-Son-Hing M, Molnar F, </w:t>
      </w:r>
      <w:r w:rsidRPr="00B306C6">
        <w:rPr>
          <w:b/>
        </w:rPr>
        <w:t>Hogan DB</w:t>
      </w:r>
      <w:r w:rsidR="00014806" w:rsidRPr="00B306C6">
        <w:t xml:space="preserve">, et      </w:t>
      </w:r>
      <w:r w:rsidR="00032005" w:rsidRPr="00B306C6">
        <w:t xml:space="preserve">al: </w:t>
      </w:r>
      <w:r w:rsidRPr="00B306C6">
        <w:t>Family Physicians’ Views on Driving Assessments in Older Persons.  Geriatrics Today: J Can Geriatr Soc 2004, 7(2):65.</w:t>
      </w:r>
    </w:p>
    <w:p w14:paraId="27B429FD" w14:textId="77777777" w:rsidR="00FF13BB" w:rsidRPr="00B306C6" w:rsidRDefault="00FF13BB" w:rsidP="007D6786">
      <w:pPr>
        <w:pStyle w:val="Quick1"/>
        <w:widowControl/>
        <w:numPr>
          <w:ilvl w:val="0"/>
          <w:numId w:val="8"/>
        </w:numPr>
        <w:tabs>
          <w:tab w:val="left" w:pos="-1440"/>
        </w:tabs>
        <w:spacing w:line="240" w:lineRule="exact"/>
      </w:pPr>
      <w:r w:rsidRPr="00B306C6">
        <w:rPr>
          <w:b/>
        </w:rPr>
        <w:t>Hogan DB</w:t>
      </w:r>
      <w:r w:rsidRPr="00B306C6">
        <w:t>, Goldlist B, Naglie G, Patterson C:</w:t>
      </w:r>
    </w:p>
    <w:p w14:paraId="4B2600D8" w14:textId="5F146AC6" w:rsidR="00E95E7B" w:rsidRPr="00B306C6" w:rsidRDefault="00FF13BB" w:rsidP="007D6786">
      <w:pPr>
        <w:pStyle w:val="Quick1"/>
        <w:widowControl/>
        <w:numPr>
          <w:ilvl w:val="0"/>
          <w:numId w:val="0"/>
        </w:numPr>
        <w:tabs>
          <w:tab w:val="left" w:pos="-1440"/>
        </w:tabs>
        <w:spacing w:line="240" w:lineRule="exact"/>
        <w:ind w:left="720"/>
      </w:pPr>
      <w:r w:rsidRPr="00B306C6">
        <w:t xml:space="preserve">Comparison Studies of the Cholinesterase Inhibitors:  A Critical Review of the Evidence. Geriatrics Today: J Can Geriatr Soc 2004, 7(2): 68. </w:t>
      </w:r>
    </w:p>
    <w:p w14:paraId="0BFB3ED4" w14:textId="77777777" w:rsidR="00E95E7B" w:rsidRPr="00B306C6" w:rsidRDefault="00E95E7B" w:rsidP="007D6786">
      <w:pPr>
        <w:pStyle w:val="Quick1"/>
        <w:widowControl/>
        <w:numPr>
          <w:ilvl w:val="0"/>
          <w:numId w:val="8"/>
        </w:numPr>
        <w:tabs>
          <w:tab w:val="left" w:pos="-1440"/>
        </w:tabs>
        <w:spacing w:line="240" w:lineRule="exact"/>
      </w:pPr>
      <w:r w:rsidRPr="00B306C6">
        <w:t>Victorino CC, Maxwell CJ, Dalby DM, Hirdes JP,</w:t>
      </w:r>
    </w:p>
    <w:p w14:paraId="40A6151F" w14:textId="597095F2" w:rsidR="00E95E7B" w:rsidRPr="00B306C6" w:rsidRDefault="00E95E7B" w:rsidP="007D6786">
      <w:pPr>
        <w:pStyle w:val="Quick1"/>
        <w:widowControl/>
        <w:numPr>
          <w:ilvl w:val="0"/>
          <w:numId w:val="0"/>
        </w:numPr>
        <w:tabs>
          <w:tab w:val="left" w:pos="-1440"/>
        </w:tabs>
        <w:spacing w:line="240" w:lineRule="exact"/>
        <w:ind w:left="720"/>
      </w:pPr>
      <w:r w:rsidRPr="00B306C6">
        <w:rPr>
          <w:b/>
        </w:rPr>
        <w:t>Hogan DB</w:t>
      </w:r>
      <w:r w:rsidRPr="00B306C6">
        <w:t>, Patten SB:  The Prevalence and</w:t>
      </w:r>
      <w:r w:rsidR="00AD6296" w:rsidRPr="00B306C6">
        <w:t xml:space="preserve"> Management of </w:t>
      </w:r>
    </w:p>
    <w:p w14:paraId="3E851264" w14:textId="56214C2E" w:rsidR="00E95E7B" w:rsidRPr="00B306C6" w:rsidRDefault="00E95E7B" w:rsidP="007D6786">
      <w:pPr>
        <w:pStyle w:val="Quick1"/>
        <w:widowControl/>
        <w:numPr>
          <w:ilvl w:val="0"/>
          <w:numId w:val="0"/>
        </w:numPr>
        <w:tabs>
          <w:tab w:val="left" w:pos="-1440"/>
        </w:tabs>
        <w:spacing w:line="240" w:lineRule="exact"/>
        <w:ind w:left="720"/>
      </w:pPr>
      <w:r w:rsidRPr="00B306C6">
        <w:t>Pain Among Older Home Care Clients</w:t>
      </w:r>
      <w:r w:rsidR="00AD6296" w:rsidRPr="00B306C6">
        <w:t xml:space="preserve">. Pharmacoepidemiology </w:t>
      </w:r>
    </w:p>
    <w:p w14:paraId="61BBD700" w14:textId="2CC79941" w:rsidR="00992225" w:rsidRPr="00B306C6" w:rsidRDefault="00E95E7B" w:rsidP="007D6786">
      <w:pPr>
        <w:pStyle w:val="Quick1"/>
        <w:widowControl/>
        <w:numPr>
          <w:ilvl w:val="0"/>
          <w:numId w:val="0"/>
        </w:numPr>
        <w:tabs>
          <w:tab w:val="left" w:pos="-1440"/>
        </w:tabs>
        <w:spacing w:line="240" w:lineRule="exact"/>
        <w:ind w:left="720"/>
      </w:pPr>
      <w:r w:rsidRPr="00B306C6">
        <w:t>&amp; Drug Safety 2004, 13</w:t>
      </w:r>
      <w:r w:rsidR="00AD6296" w:rsidRPr="00B306C6">
        <w:t xml:space="preserve"> </w:t>
      </w:r>
      <w:r w:rsidRPr="00B306C6">
        <w:t xml:space="preserve">(Suppl 1):  S253. </w:t>
      </w:r>
    </w:p>
    <w:p w14:paraId="7E340565" w14:textId="4FB81EAF" w:rsidR="00390775" w:rsidRPr="00B306C6" w:rsidRDefault="00390775" w:rsidP="007D6786">
      <w:pPr>
        <w:pStyle w:val="Quick1"/>
        <w:widowControl/>
        <w:numPr>
          <w:ilvl w:val="0"/>
          <w:numId w:val="8"/>
        </w:numPr>
        <w:tabs>
          <w:tab w:val="left" w:pos="-1440"/>
        </w:tabs>
        <w:spacing w:line="240" w:lineRule="exact"/>
      </w:pPr>
      <w:r w:rsidRPr="00B306C6">
        <w:t>Maxwell CJ, Roberts M, Poss J, Hirdes JP, Hanley</w:t>
      </w:r>
      <w:r w:rsidR="00AD6296" w:rsidRPr="00B306C6">
        <w:t xml:space="preserve"> D,</w:t>
      </w:r>
    </w:p>
    <w:p w14:paraId="2CBFF133" w14:textId="2683A8CF" w:rsidR="00390775" w:rsidRPr="00B306C6" w:rsidRDefault="00390775" w:rsidP="007D6786">
      <w:pPr>
        <w:pStyle w:val="Quick1"/>
        <w:widowControl/>
        <w:numPr>
          <w:ilvl w:val="0"/>
          <w:numId w:val="0"/>
        </w:numPr>
        <w:tabs>
          <w:tab w:val="left" w:pos="-1440"/>
        </w:tabs>
        <w:spacing w:line="240" w:lineRule="exact"/>
        <w:ind w:left="720"/>
      </w:pPr>
      <w:r w:rsidRPr="00B306C6">
        <w:t xml:space="preserve">Vik SA, </w:t>
      </w:r>
      <w:r w:rsidRPr="00B306C6">
        <w:rPr>
          <w:b/>
        </w:rPr>
        <w:t>Hogan DB</w:t>
      </w:r>
      <w:r w:rsidRPr="00B306C6">
        <w:t xml:space="preserve">:  Continued evidence for the </w:t>
      </w:r>
      <w:r w:rsidR="00AD6296" w:rsidRPr="00B306C6">
        <w:t xml:space="preserve">suboptimal </w:t>
      </w:r>
    </w:p>
    <w:p w14:paraId="5A94EE98" w14:textId="072AB786" w:rsidR="00390775" w:rsidRPr="00B306C6" w:rsidRDefault="00390775" w:rsidP="007D6786">
      <w:pPr>
        <w:pStyle w:val="Quick1"/>
        <w:widowControl/>
        <w:numPr>
          <w:ilvl w:val="0"/>
          <w:numId w:val="0"/>
        </w:numPr>
        <w:tabs>
          <w:tab w:val="left" w:pos="-1440"/>
        </w:tabs>
        <w:spacing w:line="240" w:lineRule="exact"/>
        <w:ind w:left="720"/>
      </w:pPr>
      <w:r w:rsidRPr="00B306C6">
        <w:lastRenderedPageBreak/>
        <w:t>treatment of osteoporosis among older</w:t>
      </w:r>
      <w:r w:rsidR="00AD6296" w:rsidRPr="00B306C6">
        <w:t xml:space="preserve"> adults. Can J Clin </w:t>
      </w:r>
    </w:p>
    <w:p w14:paraId="65C209A9" w14:textId="12BA1C36" w:rsidR="00FB50E3" w:rsidRPr="00B306C6" w:rsidRDefault="00390775" w:rsidP="007D6786">
      <w:pPr>
        <w:pStyle w:val="Quick1"/>
        <w:widowControl/>
        <w:numPr>
          <w:ilvl w:val="0"/>
          <w:numId w:val="0"/>
        </w:numPr>
        <w:tabs>
          <w:tab w:val="left" w:pos="-1440"/>
        </w:tabs>
        <w:spacing w:line="240" w:lineRule="exact"/>
        <w:ind w:left="720"/>
      </w:pPr>
      <w:r w:rsidRPr="00B306C6">
        <w:t>Pharmacol 2005, 12(1): e43.</w:t>
      </w:r>
    </w:p>
    <w:p w14:paraId="5FF99692" w14:textId="299ECCD6" w:rsidR="00C76DF6" w:rsidRPr="00B306C6" w:rsidRDefault="00A6509F" w:rsidP="007D6786">
      <w:pPr>
        <w:pStyle w:val="Quick1"/>
        <w:widowControl/>
        <w:numPr>
          <w:ilvl w:val="0"/>
          <w:numId w:val="8"/>
        </w:numPr>
        <w:tabs>
          <w:tab w:val="left" w:pos="-1440"/>
        </w:tabs>
        <w:spacing w:line="240" w:lineRule="exact"/>
      </w:pPr>
      <w:r w:rsidRPr="00B306C6">
        <w:t xml:space="preserve">Maxwell CJ, Supina A, </w:t>
      </w:r>
      <w:r w:rsidRPr="00B306C6">
        <w:rPr>
          <w:b/>
        </w:rPr>
        <w:t>Hogan DB</w:t>
      </w:r>
      <w:r w:rsidRPr="00B306C6">
        <w:t>, Amuah J, Silvius</w:t>
      </w:r>
      <w:r w:rsidR="00AD6296" w:rsidRPr="00B306C6">
        <w:t xml:space="preserve"> J,</w:t>
      </w:r>
    </w:p>
    <w:p w14:paraId="05125AC0" w14:textId="66FB1D92" w:rsidR="00C76DF6" w:rsidRPr="00B306C6" w:rsidRDefault="00A6509F" w:rsidP="007D6786">
      <w:pPr>
        <w:pStyle w:val="Quick1"/>
        <w:widowControl/>
        <w:numPr>
          <w:ilvl w:val="0"/>
          <w:numId w:val="0"/>
        </w:numPr>
        <w:tabs>
          <w:tab w:val="left" w:pos="-1440"/>
        </w:tabs>
        <w:spacing w:line="240" w:lineRule="exact"/>
        <w:ind w:left="720"/>
      </w:pPr>
      <w:r w:rsidRPr="00B306C6">
        <w:t xml:space="preserve">Eliasziw M:  Demographic and Clinical </w:t>
      </w:r>
      <w:r w:rsidR="00AD6296" w:rsidRPr="00B306C6">
        <w:t>Characteristics of</w:t>
      </w:r>
    </w:p>
    <w:p w14:paraId="71B3882C" w14:textId="33DCFCCA" w:rsidR="000B2C38" w:rsidRPr="00B306C6" w:rsidRDefault="00A6509F" w:rsidP="007D6786">
      <w:pPr>
        <w:pStyle w:val="Quick1"/>
        <w:widowControl/>
        <w:numPr>
          <w:ilvl w:val="0"/>
          <w:numId w:val="0"/>
        </w:numPr>
        <w:tabs>
          <w:tab w:val="left" w:pos="-1440"/>
        </w:tabs>
        <w:spacing w:line="240" w:lineRule="exact"/>
        <w:ind w:left="720"/>
      </w:pPr>
      <w:r w:rsidRPr="00B306C6">
        <w:t xml:space="preserve">Patients with Alzheimer’s Disease Receiving Cholinesterase Inhibitors.  </w:t>
      </w:r>
      <w:r w:rsidR="00C76DF6" w:rsidRPr="00B306C6">
        <w:rPr>
          <w:lang w:val="it-IT"/>
        </w:rPr>
        <w:t>Can J Clin Pharmacol 2006, 13</w:t>
      </w:r>
      <w:r w:rsidR="004907A3" w:rsidRPr="00B306C6">
        <w:rPr>
          <w:lang w:val="it-IT"/>
        </w:rPr>
        <w:t>(1)</w:t>
      </w:r>
      <w:r w:rsidR="00C76DF6" w:rsidRPr="00B306C6">
        <w:rPr>
          <w:lang w:val="it-IT"/>
        </w:rPr>
        <w:t>:e150.</w:t>
      </w:r>
    </w:p>
    <w:p w14:paraId="225C8BFB" w14:textId="45A149CA" w:rsidR="00C76DF6" w:rsidRPr="00B306C6" w:rsidRDefault="00C76DF6" w:rsidP="007D6786">
      <w:pPr>
        <w:pStyle w:val="Quick1"/>
        <w:widowControl/>
        <w:numPr>
          <w:ilvl w:val="0"/>
          <w:numId w:val="8"/>
        </w:numPr>
        <w:tabs>
          <w:tab w:val="left" w:pos="-1440"/>
        </w:tabs>
        <w:spacing w:line="240" w:lineRule="exact"/>
        <w:rPr>
          <w:lang w:val="it-IT"/>
        </w:rPr>
      </w:pPr>
      <w:r w:rsidRPr="00B306C6">
        <w:rPr>
          <w:lang w:val="it-IT"/>
        </w:rPr>
        <w:t xml:space="preserve">Naglie G, Comrie J, Bacher Y, Beattie L, Bergman H, Black S, Borrie M, Byszewski A, </w:t>
      </w:r>
      <w:r w:rsidR="00E64E7A" w:rsidRPr="00B306C6">
        <w:rPr>
          <w:lang w:val="it-IT"/>
        </w:rPr>
        <w:t xml:space="preserve">Freedman M, </w:t>
      </w:r>
      <w:r w:rsidR="00E64E7A" w:rsidRPr="00B306C6">
        <w:rPr>
          <w:b/>
          <w:bCs/>
          <w:lang w:val="it-IT"/>
        </w:rPr>
        <w:t>Hogan D</w:t>
      </w:r>
      <w:r w:rsidR="00E64E7A" w:rsidRPr="00B306C6">
        <w:rPr>
          <w:lang w:val="it-IT"/>
        </w:rPr>
        <w:t>, et al:</w:t>
      </w:r>
    </w:p>
    <w:p w14:paraId="794FD8A3" w14:textId="466B24A0" w:rsidR="0094061F" w:rsidRPr="00B306C6" w:rsidRDefault="00C76DF6" w:rsidP="007D6786">
      <w:pPr>
        <w:pStyle w:val="Quick1"/>
        <w:widowControl/>
        <w:numPr>
          <w:ilvl w:val="0"/>
          <w:numId w:val="0"/>
        </w:numPr>
        <w:tabs>
          <w:tab w:val="left" w:pos="-1440"/>
        </w:tabs>
        <w:spacing w:line="240" w:lineRule="exact"/>
        <w:ind w:left="720"/>
      </w:pPr>
      <w:r w:rsidRPr="00B306C6">
        <w:t>Quality of life in Alzheimer’s disease by severity level: preliminary results from the Canadian Alzheimer’s Disease Quality of Life (CADQOL) Study.  Can J Geriatrics 2006, 9(2): 66.</w:t>
      </w:r>
    </w:p>
    <w:p w14:paraId="0736E100" w14:textId="713EF2F5" w:rsidR="0094061F" w:rsidRPr="00B306C6" w:rsidRDefault="0094061F" w:rsidP="007D6786">
      <w:pPr>
        <w:pStyle w:val="Quick1"/>
        <w:widowControl/>
        <w:numPr>
          <w:ilvl w:val="0"/>
          <w:numId w:val="8"/>
        </w:numPr>
        <w:tabs>
          <w:tab w:val="left" w:pos="-1440"/>
        </w:tabs>
        <w:spacing w:line="240" w:lineRule="exact"/>
      </w:pPr>
      <w:r w:rsidRPr="00B306C6">
        <w:t xml:space="preserve">Maxwell CJ, Kang J, Walker JD, Zhang JX, </w:t>
      </w:r>
    </w:p>
    <w:p w14:paraId="5EE94556" w14:textId="1768F36E" w:rsidR="00CA747F" w:rsidRPr="00B306C6" w:rsidRDefault="0094061F" w:rsidP="007D6786">
      <w:pPr>
        <w:pStyle w:val="Quick1"/>
        <w:widowControl/>
        <w:numPr>
          <w:ilvl w:val="0"/>
          <w:numId w:val="0"/>
        </w:numPr>
        <w:tabs>
          <w:tab w:val="left" w:pos="-1440"/>
        </w:tabs>
        <w:spacing w:line="240" w:lineRule="exact"/>
        <w:ind w:left="720"/>
      </w:pPr>
      <w:r w:rsidRPr="00B306C6">
        <w:rPr>
          <w:b/>
        </w:rPr>
        <w:t xml:space="preserve">Hogan DB, </w:t>
      </w:r>
      <w:r w:rsidRPr="00B306C6">
        <w:t>et al: Social and clinical correlates of</w:t>
      </w:r>
      <w:r w:rsidR="006E3DD6" w:rsidRPr="00B306C6">
        <w:t xml:space="preserve"> </w:t>
      </w:r>
      <w:r w:rsidRPr="00B306C6">
        <w:t>health-related quality of life in frail community-</w:t>
      </w:r>
      <w:r w:rsidR="006E3DD6" w:rsidRPr="00B306C6">
        <w:t xml:space="preserve"> </w:t>
      </w:r>
      <w:r w:rsidRPr="00B306C6">
        <w:t>based seniors.  Qual Life Res 2006 (Dec, Suppl 1):</w:t>
      </w:r>
      <w:r w:rsidR="006E3DD6" w:rsidRPr="00B306C6">
        <w:t xml:space="preserve"> </w:t>
      </w:r>
      <w:r w:rsidRPr="00B306C6">
        <w:t>A139.</w:t>
      </w:r>
    </w:p>
    <w:p w14:paraId="3615D2BA" w14:textId="39D6F54E" w:rsidR="0094061F" w:rsidRPr="00B306C6" w:rsidRDefault="0094061F" w:rsidP="007D6786">
      <w:pPr>
        <w:pStyle w:val="Quick1"/>
        <w:widowControl/>
        <w:numPr>
          <w:ilvl w:val="0"/>
          <w:numId w:val="8"/>
        </w:numPr>
        <w:tabs>
          <w:tab w:val="left" w:pos="-1440"/>
        </w:tabs>
        <w:spacing w:line="240" w:lineRule="exact"/>
      </w:pPr>
      <w:r w:rsidRPr="00B306C6">
        <w:t xml:space="preserve">Supina A, Amuah JE, Maxwell CJ, </w:t>
      </w:r>
      <w:r w:rsidRPr="00B306C6">
        <w:rPr>
          <w:b/>
        </w:rPr>
        <w:t>Hogan DB</w:t>
      </w:r>
      <w:r w:rsidRPr="00B306C6">
        <w:t>:  The</w:t>
      </w:r>
    </w:p>
    <w:p w14:paraId="7E420547" w14:textId="76F188C7" w:rsidR="0094061F" w:rsidRPr="00B306C6" w:rsidRDefault="0094061F" w:rsidP="007D6786">
      <w:pPr>
        <w:pStyle w:val="Quick1"/>
        <w:widowControl/>
        <w:numPr>
          <w:ilvl w:val="0"/>
          <w:numId w:val="0"/>
        </w:numPr>
        <w:tabs>
          <w:tab w:val="left" w:pos="-1440"/>
        </w:tabs>
        <w:spacing w:line="240" w:lineRule="exact"/>
        <w:ind w:left="720"/>
      </w:pPr>
      <w:r w:rsidRPr="00B306C6">
        <w:t>concurrent use of cholinesterase inhibitors and</w:t>
      </w:r>
    </w:p>
    <w:p w14:paraId="45D18195" w14:textId="56AEB293" w:rsidR="0094061F" w:rsidRPr="00B306C6" w:rsidRDefault="0094061F" w:rsidP="007D6786">
      <w:pPr>
        <w:pStyle w:val="Quick1"/>
        <w:widowControl/>
        <w:numPr>
          <w:ilvl w:val="0"/>
          <w:numId w:val="0"/>
        </w:numPr>
        <w:tabs>
          <w:tab w:val="left" w:pos="-1440"/>
        </w:tabs>
        <w:spacing w:line="240" w:lineRule="exact"/>
        <w:ind w:left="720"/>
      </w:pPr>
      <w:r w:rsidRPr="00B306C6">
        <w:t xml:space="preserve">contraindicated medications in patients with </w:t>
      </w:r>
      <w:r w:rsidR="00E64E7A" w:rsidRPr="00B306C6">
        <w:t>Alzheimer’s</w:t>
      </w:r>
    </w:p>
    <w:p w14:paraId="116516A9" w14:textId="725147FA" w:rsidR="0094061F" w:rsidRPr="00B306C6" w:rsidRDefault="0094061F" w:rsidP="007D6786">
      <w:pPr>
        <w:pStyle w:val="Quick1"/>
        <w:widowControl/>
        <w:numPr>
          <w:ilvl w:val="0"/>
          <w:numId w:val="0"/>
        </w:numPr>
        <w:tabs>
          <w:tab w:val="left" w:pos="-1440"/>
        </w:tabs>
        <w:spacing w:line="240" w:lineRule="exact"/>
        <w:ind w:left="720"/>
      </w:pPr>
      <w:r w:rsidRPr="00B306C6">
        <w:t>disease.  Pharmacoepidemiology</w:t>
      </w:r>
      <w:r w:rsidR="00E64E7A" w:rsidRPr="00B306C6">
        <w:t xml:space="preserve"> &amp; Drug Safety 2006, 15</w:t>
      </w:r>
    </w:p>
    <w:p w14:paraId="4A0CF441" w14:textId="77777777" w:rsidR="00E64E7A" w:rsidRPr="00B306C6" w:rsidRDefault="0094061F" w:rsidP="007D6786">
      <w:pPr>
        <w:pStyle w:val="Quick1"/>
        <w:widowControl/>
        <w:numPr>
          <w:ilvl w:val="0"/>
          <w:numId w:val="0"/>
        </w:numPr>
        <w:tabs>
          <w:tab w:val="left" w:pos="-1440"/>
        </w:tabs>
        <w:spacing w:line="240" w:lineRule="exact"/>
        <w:ind w:left="720"/>
      </w:pPr>
      <w:r w:rsidRPr="00B306C6">
        <w:t>(Suppl 1): S55.</w:t>
      </w:r>
    </w:p>
    <w:p w14:paraId="4AA11226" w14:textId="515F24A0" w:rsidR="00FB50E3" w:rsidRPr="00B306C6" w:rsidRDefault="00FB50E3" w:rsidP="007D6786">
      <w:pPr>
        <w:pStyle w:val="Quick1"/>
        <w:widowControl/>
        <w:numPr>
          <w:ilvl w:val="0"/>
          <w:numId w:val="8"/>
        </w:numPr>
        <w:tabs>
          <w:tab w:val="left" w:pos="-1440"/>
        </w:tabs>
        <w:spacing w:line="240" w:lineRule="exact"/>
      </w:pPr>
      <w:r w:rsidRPr="00B306C6">
        <w:rPr>
          <w:b/>
        </w:rPr>
        <w:t>Hogan D</w:t>
      </w:r>
      <w:r w:rsidRPr="00B306C6">
        <w:t xml:space="preserve">:  National Guidelines: Assessment and </w:t>
      </w:r>
    </w:p>
    <w:p w14:paraId="4E6402C3" w14:textId="37D3AD1C" w:rsidR="00501B03" w:rsidRPr="00B306C6" w:rsidRDefault="00FB50E3" w:rsidP="007D6786">
      <w:pPr>
        <w:pStyle w:val="Quick1"/>
        <w:widowControl/>
        <w:numPr>
          <w:ilvl w:val="0"/>
          <w:numId w:val="0"/>
        </w:numPr>
        <w:tabs>
          <w:tab w:val="left" w:pos="-1440"/>
        </w:tabs>
        <w:spacing w:line="240" w:lineRule="exact"/>
        <w:ind w:left="720"/>
      </w:pPr>
      <w:r w:rsidRPr="00B306C6">
        <w:t>Treatment of Delirium. Can J Geriatrics 2006,</w:t>
      </w:r>
      <w:r w:rsidR="00E64E7A" w:rsidRPr="00B306C6">
        <w:t xml:space="preserve"> 9(4): 131.</w:t>
      </w:r>
    </w:p>
    <w:p w14:paraId="191235C3" w14:textId="4AEEA796" w:rsidR="009A7CFB" w:rsidRPr="00B306C6" w:rsidRDefault="00501B03" w:rsidP="007D6786">
      <w:pPr>
        <w:pStyle w:val="Quick1"/>
        <w:widowControl/>
        <w:numPr>
          <w:ilvl w:val="0"/>
          <w:numId w:val="8"/>
        </w:numPr>
        <w:tabs>
          <w:tab w:val="left" w:pos="-1440"/>
        </w:tabs>
        <w:spacing w:line="240" w:lineRule="exact"/>
      </w:pPr>
      <w:r w:rsidRPr="00B306C6">
        <w:t xml:space="preserve">Naglie G, Comrie J, Beattie L, Bergman H, Black S, Borrie M, Byazewski A, Freedman M, </w:t>
      </w:r>
      <w:r w:rsidRPr="00B306C6">
        <w:rPr>
          <w:b/>
        </w:rPr>
        <w:t>Hogan D</w:t>
      </w:r>
      <w:r w:rsidRPr="00B306C6">
        <w:t xml:space="preserve">, Irvine J, Krahn M, Macknight C, Patterson C, Ritvo P, Streiner D, Kowgier M, Tomlinson G.  Patient and caregiver quality of life in Alzheimer’s disease in relation to cognitive severity.  Journal of the American Geriatrics Society 2007, 55(S1): S1-S2. </w:t>
      </w:r>
    </w:p>
    <w:p w14:paraId="6AA54A16" w14:textId="772E1693" w:rsidR="00C51335" w:rsidRPr="00B306C6" w:rsidRDefault="00C51335" w:rsidP="007D6786">
      <w:pPr>
        <w:pStyle w:val="ListParagraph"/>
        <w:widowControl/>
        <w:numPr>
          <w:ilvl w:val="0"/>
          <w:numId w:val="8"/>
        </w:numPr>
        <w:tabs>
          <w:tab w:val="left" w:pos="-1440"/>
        </w:tabs>
        <w:spacing w:line="240" w:lineRule="exact"/>
        <w:rPr>
          <w:lang w:val="es-ES_tradnl"/>
        </w:rPr>
      </w:pPr>
      <w:r w:rsidRPr="00B306C6">
        <w:rPr>
          <w:lang w:val="es-ES_tradnl"/>
        </w:rPr>
        <w:t xml:space="preserve">Supina AL, </w:t>
      </w:r>
      <w:r w:rsidRPr="00B306C6">
        <w:rPr>
          <w:b/>
          <w:lang w:val="es-ES_tradnl"/>
        </w:rPr>
        <w:t>Hogan DB</w:t>
      </w:r>
      <w:r w:rsidRPr="00B306C6">
        <w:rPr>
          <w:lang w:val="es-ES_tradnl"/>
        </w:rPr>
        <w:t>, Amua</w:t>
      </w:r>
      <w:r w:rsidR="006B2C9E" w:rsidRPr="00B306C6">
        <w:rPr>
          <w:lang w:val="es-ES_tradnl"/>
        </w:rPr>
        <w:t>h</w:t>
      </w:r>
      <w:r w:rsidRPr="00B306C6">
        <w:rPr>
          <w:lang w:val="es-ES_tradnl"/>
        </w:rPr>
        <w:t xml:space="preserve"> JE, et al: A </w:t>
      </w:r>
      <w:r w:rsidR="00E64E7A" w:rsidRPr="00B306C6">
        <w:rPr>
          <w:lang w:val="es-ES_tradnl"/>
        </w:rPr>
        <w:t>Comparison</w:t>
      </w:r>
    </w:p>
    <w:p w14:paraId="62181C6F" w14:textId="6224BF92" w:rsidR="00C51335" w:rsidRPr="00B306C6" w:rsidRDefault="00C51335" w:rsidP="007D6786">
      <w:pPr>
        <w:pStyle w:val="ListParagraph"/>
        <w:widowControl/>
        <w:tabs>
          <w:tab w:val="left" w:pos="-1440"/>
        </w:tabs>
        <w:spacing w:line="240" w:lineRule="exact"/>
        <w:rPr>
          <w:lang w:val="es-ES_tradnl"/>
        </w:rPr>
      </w:pPr>
      <w:r w:rsidRPr="00B306C6">
        <w:rPr>
          <w:lang w:val="es-ES_tradnl"/>
        </w:rPr>
        <w:t>of Alzheimer’s Disease Patients</w:t>
      </w:r>
      <w:r w:rsidR="00E64E7A" w:rsidRPr="00B306C6">
        <w:rPr>
          <w:lang w:val="es-ES_tradnl"/>
        </w:rPr>
        <w:t xml:space="preserve"> Receiving Cholinesterase </w:t>
      </w:r>
    </w:p>
    <w:p w14:paraId="5D00C111" w14:textId="01015F18" w:rsidR="00356479" w:rsidRPr="00B306C6" w:rsidRDefault="00C51335" w:rsidP="007D6786">
      <w:pPr>
        <w:pStyle w:val="ListParagraph"/>
        <w:widowControl/>
        <w:tabs>
          <w:tab w:val="left" w:pos="-1440"/>
        </w:tabs>
        <w:spacing w:line="240" w:lineRule="exact"/>
        <w:rPr>
          <w:lang w:val="es-ES_tradnl"/>
        </w:rPr>
      </w:pPr>
      <w:r w:rsidRPr="00B306C6">
        <w:rPr>
          <w:lang w:val="es-ES_tradnl"/>
        </w:rPr>
        <w:t>Inhibitors (ChEIs)</w:t>
      </w:r>
      <w:r w:rsidR="00E64E7A" w:rsidRPr="00B306C6">
        <w:rPr>
          <w:lang w:val="es-ES_tradnl"/>
        </w:rPr>
        <w:t xml:space="preserve"> in Saskatchewan vs. ChEI Clinical   </w:t>
      </w:r>
      <w:r w:rsidRPr="00B306C6">
        <w:t>Trials. Can J</w:t>
      </w:r>
      <w:r w:rsidR="00E64E7A" w:rsidRPr="00B306C6">
        <w:t xml:space="preserve"> </w:t>
      </w:r>
      <w:r w:rsidRPr="00B306C6">
        <w:t>Geriatrics 2007, 10(1): 7-8.</w:t>
      </w:r>
    </w:p>
    <w:p w14:paraId="10E70221" w14:textId="77777777" w:rsidR="00E64E7A" w:rsidRPr="00B306C6" w:rsidRDefault="00356479" w:rsidP="007D6786">
      <w:pPr>
        <w:pStyle w:val="ListParagraph"/>
        <w:widowControl/>
        <w:numPr>
          <w:ilvl w:val="0"/>
          <w:numId w:val="8"/>
        </w:numPr>
        <w:tabs>
          <w:tab w:val="left" w:pos="-1440"/>
        </w:tabs>
        <w:spacing w:line="240" w:lineRule="exact"/>
      </w:pPr>
      <w:r w:rsidRPr="00B306C6">
        <w:t xml:space="preserve">Amuah JE, </w:t>
      </w:r>
      <w:r w:rsidRPr="00B306C6">
        <w:rPr>
          <w:b/>
        </w:rPr>
        <w:t>Hogan DB</w:t>
      </w:r>
      <w:r w:rsidRPr="00B306C6">
        <w:t>, Eliasziw M, et al: Cholinesterase Inhibitors and All-Cause Mortality in a Population-Based Cohort of Patients with Alzheimer’s Disease.</w:t>
      </w:r>
      <w:r w:rsidR="00E64E7A" w:rsidRPr="00B306C6">
        <w:t xml:space="preserve"> </w:t>
      </w:r>
      <w:r w:rsidRPr="00B306C6">
        <w:t>Neurodegenerative Diseases 2007, 4 (Suppl</w:t>
      </w:r>
      <w:r w:rsidR="006D0152" w:rsidRPr="00B306C6">
        <w:t xml:space="preserve"> 1</w:t>
      </w:r>
      <w:r w:rsidRPr="00B306C6">
        <w:t>): 129.</w:t>
      </w:r>
    </w:p>
    <w:p w14:paraId="39D6BBAE" w14:textId="77777777" w:rsidR="00E64E7A" w:rsidRPr="00B306C6" w:rsidRDefault="00356479" w:rsidP="007D6786">
      <w:pPr>
        <w:pStyle w:val="ListParagraph"/>
        <w:widowControl/>
        <w:numPr>
          <w:ilvl w:val="0"/>
          <w:numId w:val="8"/>
        </w:numPr>
        <w:tabs>
          <w:tab w:val="left" w:pos="-1440"/>
        </w:tabs>
        <w:spacing w:line="240" w:lineRule="exact"/>
      </w:pPr>
      <w:r w:rsidRPr="00B306C6">
        <w:rPr>
          <w:lang w:val="it-IT"/>
        </w:rPr>
        <w:t xml:space="preserve">Supina AL, </w:t>
      </w:r>
      <w:r w:rsidRPr="00B306C6">
        <w:rPr>
          <w:b/>
          <w:lang w:val="it-IT"/>
        </w:rPr>
        <w:t>Hogan DB</w:t>
      </w:r>
      <w:r w:rsidRPr="00B306C6">
        <w:rPr>
          <w:lang w:val="it-IT"/>
        </w:rPr>
        <w:t>, Patten SB, et al:</w:t>
      </w:r>
      <w:r w:rsidR="00E64E7A" w:rsidRPr="00B306C6">
        <w:rPr>
          <w:lang w:val="it-IT"/>
        </w:rPr>
        <w:t xml:space="preserve"> </w:t>
      </w:r>
      <w:r w:rsidRPr="00B306C6">
        <w:t>The Risk of Death with Concurrent Use of Cholinesterase Inhibitors and Anticholinergics/</w:t>
      </w:r>
      <w:r w:rsidR="00E64E7A" w:rsidRPr="00B306C6">
        <w:t xml:space="preserve"> </w:t>
      </w:r>
      <w:r w:rsidRPr="00B306C6">
        <w:t>Antipsychotics in Alzheimer’s Disease.</w:t>
      </w:r>
      <w:r w:rsidR="00E64E7A" w:rsidRPr="00B306C6">
        <w:t xml:space="preserve"> </w:t>
      </w:r>
      <w:r w:rsidRPr="00B306C6">
        <w:t>Pharmacoepidemiology and Drug Safety 2007, 16(S2):S30.</w:t>
      </w:r>
    </w:p>
    <w:p w14:paraId="169A4ABC" w14:textId="77777777" w:rsidR="00E64E7A" w:rsidRPr="00B306C6" w:rsidRDefault="00356479" w:rsidP="007D6786">
      <w:pPr>
        <w:pStyle w:val="ListParagraph"/>
        <w:widowControl/>
        <w:numPr>
          <w:ilvl w:val="0"/>
          <w:numId w:val="8"/>
        </w:numPr>
        <w:tabs>
          <w:tab w:val="left" w:pos="-1440"/>
        </w:tabs>
        <w:spacing w:line="240" w:lineRule="exact"/>
      </w:pPr>
      <w:r w:rsidRPr="00B306C6">
        <w:t xml:space="preserve">Amuah JE, </w:t>
      </w:r>
      <w:r w:rsidRPr="00B306C6">
        <w:rPr>
          <w:b/>
        </w:rPr>
        <w:t>Hogan DB</w:t>
      </w:r>
      <w:r w:rsidRPr="00B306C6">
        <w:t>, Eliasziw M, et al:</w:t>
      </w:r>
      <w:r w:rsidR="00E64E7A" w:rsidRPr="00B306C6">
        <w:t xml:space="preserve"> </w:t>
      </w:r>
      <w:r w:rsidR="00E4023A" w:rsidRPr="00B306C6">
        <w:t>P</w:t>
      </w:r>
      <w:r w:rsidR="00032005" w:rsidRPr="00B306C6">
        <w:t xml:space="preserve">ersistence </w:t>
      </w:r>
      <w:r w:rsidRPr="00B306C6">
        <w:t>of Cholinesterase Inhibitor Therapy</w:t>
      </w:r>
      <w:r w:rsidR="00E64E7A" w:rsidRPr="00B306C6">
        <w:t xml:space="preserve"> </w:t>
      </w:r>
      <w:r w:rsidRPr="00B306C6">
        <w:t>in a Population-Based Cohort of Patients with Alzheimer’s Disease. Phar</w:t>
      </w:r>
      <w:r w:rsidR="006D0152" w:rsidRPr="00B306C6">
        <w:t>m</w:t>
      </w:r>
      <w:r w:rsidRPr="00B306C6">
        <w:t>acoepidemiology and Drug Safety 2007, 16(S</w:t>
      </w:r>
      <w:r w:rsidR="00D03488" w:rsidRPr="00B306C6">
        <w:t>uppl 2): S223</w:t>
      </w:r>
      <w:r w:rsidRPr="00B306C6">
        <w:t>.</w:t>
      </w:r>
    </w:p>
    <w:p w14:paraId="389E7C1B" w14:textId="77777777" w:rsidR="00E64E7A" w:rsidRPr="00B306C6" w:rsidRDefault="009C5E11" w:rsidP="007D6786">
      <w:pPr>
        <w:pStyle w:val="ListParagraph"/>
        <w:widowControl/>
        <w:numPr>
          <w:ilvl w:val="0"/>
          <w:numId w:val="8"/>
        </w:numPr>
        <w:tabs>
          <w:tab w:val="left" w:pos="-1440"/>
        </w:tabs>
        <w:spacing w:line="240" w:lineRule="exact"/>
      </w:pPr>
      <w:r w:rsidRPr="00B306C6">
        <w:t xml:space="preserve">Schmaltz HN, </w:t>
      </w:r>
      <w:r w:rsidRPr="00B306C6">
        <w:rPr>
          <w:b/>
        </w:rPr>
        <w:t>Hogan DB</w:t>
      </w:r>
      <w:r w:rsidRPr="00B306C6">
        <w:t>:  Cognition, Cultural</w:t>
      </w:r>
      <w:r w:rsidR="00E64E7A" w:rsidRPr="00B306C6">
        <w:t xml:space="preserve"> </w:t>
      </w:r>
      <w:r w:rsidRPr="00B306C6">
        <w:t>Diversity and Patient Communication in Geriatric Medicine Outpatient Encounters – Pilot Study.  Can J Geriatrics 2008, 11(1): 37.</w:t>
      </w:r>
    </w:p>
    <w:p w14:paraId="13C7E03F" w14:textId="77777777" w:rsidR="00E64E7A" w:rsidRPr="00B306C6" w:rsidRDefault="008F2314" w:rsidP="007D6786">
      <w:pPr>
        <w:pStyle w:val="ListParagraph"/>
        <w:widowControl/>
        <w:numPr>
          <w:ilvl w:val="0"/>
          <w:numId w:val="8"/>
        </w:numPr>
        <w:tabs>
          <w:tab w:val="left" w:pos="-1440"/>
        </w:tabs>
        <w:spacing w:line="240" w:lineRule="exact"/>
      </w:pPr>
      <w:r w:rsidRPr="00B306C6">
        <w:lastRenderedPageBreak/>
        <w:t xml:space="preserve">Schmaltz HN, </w:t>
      </w:r>
      <w:r w:rsidRPr="00B306C6">
        <w:rPr>
          <w:b/>
        </w:rPr>
        <w:t>Hogan DB</w:t>
      </w:r>
      <w:r w:rsidRPr="00B306C6">
        <w:t>:  Diversity and communication in Calgary seniors’ health clinics – pilot study.  J Am Geriatr Soc</w:t>
      </w:r>
      <w:r w:rsidR="00E64E7A" w:rsidRPr="00B306C6">
        <w:t xml:space="preserve"> </w:t>
      </w:r>
      <w:r w:rsidRPr="00B306C6">
        <w:t>2008. 56 (4 Suppl): S130.</w:t>
      </w:r>
    </w:p>
    <w:p w14:paraId="354CE989" w14:textId="21DDD94F" w:rsidR="008F2314" w:rsidRPr="00B306C6" w:rsidRDefault="008F2314" w:rsidP="007D6786">
      <w:pPr>
        <w:pStyle w:val="ListParagraph"/>
        <w:widowControl/>
        <w:numPr>
          <w:ilvl w:val="0"/>
          <w:numId w:val="8"/>
        </w:numPr>
        <w:tabs>
          <w:tab w:val="left" w:pos="-1440"/>
        </w:tabs>
        <w:spacing w:line="240" w:lineRule="exact"/>
      </w:pPr>
      <w:r w:rsidRPr="00B306C6">
        <w:t>Naglie G, Comrie J, Beattie L, Bergman H,</w:t>
      </w:r>
      <w:r w:rsidR="00E64E7A" w:rsidRPr="00B306C6">
        <w:t xml:space="preserve"> </w:t>
      </w:r>
      <w:r w:rsidRPr="00B306C6">
        <w:t>Black S, Borrie M, Byszewski A, Freedman M,</w:t>
      </w:r>
      <w:r w:rsidR="00E64E7A" w:rsidRPr="00B306C6">
        <w:t xml:space="preserve"> </w:t>
      </w:r>
      <w:r w:rsidRPr="00B306C6">
        <w:rPr>
          <w:b/>
        </w:rPr>
        <w:t xml:space="preserve">Hogan D, </w:t>
      </w:r>
      <w:r w:rsidRPr="00B306C6">
        <w:t>et al:  Depressive symptoms and Functional status predict quality of life in</w:t>
      </w:r>
      <w:r w:rsidR="00E64E7A" w:rsidRPr="00B306C6">
        <w:t xml:space="preserve"> </w:t>
      </w:r>
      <w:r w:rsidRPr="00B306C6">
        <w:t>patients with Alzheimer’s Disease Quality of</w:t>
      </w:r>
    </w:p>
    <w:p w14:paraId="188466D4" w14:textId="3CE655A1" w:rsidR="00E64E7A" w:rsidRPr="00B306C6" w:rsidRDefault="008F2314" w:rsidP="007D6786">
      <w:pPr>
        <w:pStyle w:val="ListParagraph"/>
        <w:widowControl/>
        <w:tabs>
          <w:tab w:val="left" w:pos="-1440"/>
        </w:tabs>
        <w:spacing w:line="240" w:lineRule="exact"/>
      </w:pPr>
      <w:r w:rsidRPr="00B306C6">
        <w:t>Life (CADQOL) Study, Can J Geriatrics 2008,</w:t>
      </w:r>
      <w:r w:rsidR="00E64E7A" w:rsidRPr="00B306C6">
        <w:t xml:space="preserve"> </w:t>
      </w:r>
      <w:r w:rsidRPr="00B306C6">
        <w:t>11(1): 38-9.</w:t>
      </w:r>
    </w:p>
    <w:p w14:paraId="59B55FE0" w14:textId="420612FD" w:rsidR="007774AF" w:rsidRPr="00B306C6" w:rsidRDefault="00B70702" w:rsidP="007D6786">
      <w:pPr>
        <w:pStyle w:val="ListParagraph"/>
        <w:widowControl/>
        <w:numPr>
          <w:ilvl w:val="0"/>
          <w:numId w:val="8"/>
        </w:numPr>
        <w:tabs>
          <w:tab w:val="left" w:pos="-1440"/>
        </w:tabs>
        <w:spacing w:line="240" w:lineRule="exact"/>
      </w:pPr>
      <w:r w:rsidRPr="00B306C6">
        <w:rPr>
          <w:rFonts w:cs="Courier New"/>
        </w:rPr>
        <w:t xml:space="preserve">Naglie G, Comrie J, Beattie L, Bergman H, Black </w:t>
      </w:r>
      <w:r w:rsidR="00032005" w:rsidRPr="00B306C6">
        <w:rPr>
          <w:rFonts w:cs="Courier New"/>
        </w:rPr>
        <w:t xml:space="preserve">                </w:t>
      </w:r>
      <w:r w:rsidRPr="00B306C6">
        <w:rPr>
          <w:rFonts w:cs="Courier New"/>
        </w:rPr>
        <w:t>S,</w:t>
      </w:r>
      <w:r w:rsidR="00032005" w:rsidRPr="00B306C6">
        <w:t xml:space="preserve"> </w:t>
      </w:r>
      <w:r w:rsidRPr="00B306C6">
        <w:rPr>
          <w:rFonts w:cs="Courier New"/>
        </w:rPr>
        <w:t xml:space="preserve">Borrie M, Byszewski A, Freedman M, </w:t>
      </w:r>
      <w:r w:rsidRPr="00B306C6">
        <w:rPr>
          <w:rFonts w:cs="Courier New"/>
          <w:b/>
        </w:rPr>
        <w:t>Hogan D</w:t>
      </w:r>
      <w:r w:rsidRPr="00B306C6">
        <w:rPr>
          <w:rFonts w:cs="Courier New"/>
        </w:rPr>
        <w:t>, et</w:t>
      </w:r>
      <w:r w:rsidR="00182404" w:rsidRPr="00B306C6">
        <w:rPr>
          <w:rFonts w:cs="Courier New"/>
        </w:rPr>
        <w:t xml:space="preserve"> </w:t>
      </w:r>
      <w:r w:rsidRPr="00B306C6">
        <w:rPr>
          <w:rFonts w:cs="Courier New"/>
        </w:rPr>
        <w:t>al: Depressive symptoms and functional status</w:t>
      </w:r>
      <w:r w:rsidR="00032005" w:rsidRPr="00B306C6">
        <w:rPr>
          <w:rFonts w:cs="Courier New"/>
        </w:rPr>
        <w:t xml:space="preserve"> </w:t>
      </w:r>
      <w:r w:rsidRPr="00B306C6">
        <w:rPr>
          <w:rFonts w:cs="Courier New"/>
        </w:rPr>
        <w:t xml:space="preserve">predict quality of life in patients with Alzheimer’s disease. </w:t>
      </w:r>
      <w:r w:rsidR="007774AF" w:rsidRPr="00B306C6">
        <w:rPr>
          <w:rFonts w:cs="Courier New"/>
        </w:rPr>
        <w:t>J Am Geriatr Soc 2008,</w:t>
      </w:r>
      <w:r w:rsidR="00182404" w:rsidRPr="00B306C6">
        <w:rPr>
          <w:rFonts w:cs="Courier New"/>
        </w:rPr>
        <w:t xml:space="preserve"> </w:t>
      </w:r>
      <w:r w:rsidR="007774AF" w:rsidRPr="00B306C6">
        <w:rPr>
          <w:rFonts w:cs="Courier New"/>
        </w:rPr>
        <w:t>56(S1): S</w:t>
      </w:r>
      <w:r w:rsidRPr="00B306C6">
        <w:rPr>
          <w:rFonts w:cs="Courier New"/>
        </w:rPr>
        <w:t>2-3.</w:t>
      </w:r>
    </w:p>
    <w:p w14:paraId="1E2BF7CF" w14:textId="4B237B45" w:rsidR="007774AF" w:rsidRPr="00B306C6" w:rsidRDefault="007774AF" w:rsidP="007D6786">
      <w:pPr>
        <w:pStyle w:val="ListParagraph"/>
        <w:numPr>
          <w:ilvl w:val="0"/>
          <w:numId w:val="8"/>
        </w:numPr>
        <w:spacing w:line="240" w:lineRule="exact"/>
      </w:pPr>
      <w:r w:rsidRPr="00B306C6">
        <w:rPr>
          <w:rFonts w:cs="Courier New"/>
        </w:rPr>
        <w:t xml:space="preserve">Maxwell CJ, </w:t>
      </w:r>
      <w:r w:rsidRPr="00B306C6">
        <w:t xml:space="preserve">Jantzi M, Poss J, Wodchis W, </w:t>
      </w:r>
      <w:r w:rsidRPr="00B306C6">
        <w:rPr>
          <w:b/>
        </w:rPr>
        <w:t>Hogan D</w:t>
      </w:r>
      <w:r w:rsidRPr="00B306C6">
        <w:t>,</w:t>
      </w:r>
    </w:p>
    <w:p w14:paraId="666F230F" w14:textId="7E1350D1" w:rsidR="00C92B11" w:rsidRPr="00B306C6" w:rsidRDefault="007774AF" w:rsidP="007D6786">
      <w:pPr>
        <w:pStyle w:val="ListParagraph"/>
        <w:spacing w:line="240" w:lineRule="exact"/>
        <w:rPr>
          <w:rFonts w:cs="Courier New"/>
        </w:rPr>
      </w:pPr>
      <w:r w:rsidRPr="00B306C6">
        <w:t>Supina A, Lynd L, Marra C, Hirdes JP. Construct validity of an observed health-related quality of life (HRQL) measure in Alzheimer's disease. Quality of Life Research 2008: A-13, Abstract #1504.</w:t>
      </w:r>
      <w:r w:rsidRPr="00B306C6">
        <w:rPr>
          <w:rFonts w:cs="Courier New"/>
        </w:rPr>
        <w:t xml:space="preserve"> </w:t>
      </w:r>
    </w:p>
    <w:p w14:paraId="50A0F4A1" w14:textId="77777777" w:rsidR="00E4023A" w:rsidRPr="00B306C6" w:rsidRDefault="00173701" w:rsidP="007D6786">
      <w:pPr>
        <w:numPr>
          <w:ilvl w:val="0"/>
          <w:numId w:val="8"/>
        </w:numPr>
        <w:spacing w:line="240" w:lineRule="exact"/>
        <w:rPr>
          <w:rFonts w:ascii="Courier" w:hAnsi="Courier" w:cs="Courier New"/>
        </w:rPr>
      </w:pPr>
      <w:r w:rsidRPr="00B306C6">
        <w:rPr>
          <w:rFonts w:ascii="Courier" w:hAnsi="Courier"/>
        </w:rPr>
        <w:t xml:space="preserve">Amuah JE, </w:t>
      </w:r>
      <w:r w:rsidRPr="00B306C6">
        <w:rPr>
          <w:rFonts w:ascii="Courier" w:hAnsi="Courier"/>
          <w:b/>
        </w:rPr>
        <w:t>Hogan DB</w:t>
      </w:r>
      <w:r w:rsidRPr="00B306C6">
        <w:rPr>
          <w:rFonts w:ascii="Courier" w:hAnsi="Courier"/>
        </w:rPr>
        <w:t>, Eliasziw M, e</w:t>
      </w:r>
      <w:r w:rsidR="00824EAD" w:rsidRPr="00B306C6">
        <w:rPr>
          <w:rFonts w:ascii="Courier" w:hAnsi="Courier"/>
        </w:rPr>
        <w:t xml:space="preserve">t al: Factors </w:t>
      </w:r>
    </w:p>
    <w:p w14:paraId="54642713" w14:textId="5D2FF8CD" w:rsidR="00824EAD" w:rsidRPr="00B306C6" w:rsidRDefault="00173701" w:rsidP="007D6786">
      <w:pPr>
        <w:pStyle w:val="ListParagraph"/>
        <w:spacing w:line="240" w:lineRule="exact"/>
      </w:pPr>
      <w:r w:rsidRPr="00B306C6">
        <w:t>Predictive of Institutionalizatio</w:t>
      </w:r>
      <w:r w:rsidR="00824EAD" w:rsidRPr="00B306C6">
        <w:t xml:space="preserve">n in a </w:t>
      </w:r>
      <w:r w:rsidRPr="00B306C6">
        <w:t>Population-based Cohort of Alzhei</w:t>
      </w:r>
      <w:r w:rsidR="00824EAD" w:rsidRPr="00B306C6">
        <w:t xml:space="preserve">mer’s Disease </w:t>
      </w:r>
      <w:r w:rsidRPr="00B306C6">
        <w:t>Patients Dispensed Cholines</w:t>
      </w:r>
      <w:r w:rsidR="00824EAD" w:rsidRPr="00B306C6">
        <w:t xml:space="preserve">terase Inhibitors. </w:t>
      </w:r>
      <w:r w:rsidRPr="00B306C6">
        <w:t>Pharmacoepidemiology and Drug Saf</w:t>
      </w:r>
      <w:r w:rsidR="00824EAD" w:rsidRPr="00B306C6">
        <w:t>ety 2008,</w:t>
      </w:r>
      <w:r w:rsidR="00182404" w:rsidRPr="00B306C6">
        <w:t xml:space="preserve"> </w:t>
      </w:r>
      <w:r w:rsidRPr="00B306C6">
        <w:t>17:S193.</w:t>
      </w:r>
    </w:p>
    <w:p w14:paraId="17240596" w14:textId="77777777" w:rsidR="00182404" w:rsidRPr="00B306C6" w:rsidRDefault="00824EAD" w:rsidP="007D6786">
      <w:pPr>
        <w:numPr>
          <w:ilvl w:val="0"/>
          <w:numId w:val="8"/>
        </w:numPr>
        <w:spacing w:line="240" w:lineRule="exact"/>
        <w:rPr>
          <w:rFonts w:ascii="Courier" w:hAnsi="Courier" w:cs="Courier New"/>
        </w:rPr>
      </w:pPr>
      <w:r w:rsidRPr="00B306C6">
        <w:rPr>
          <w:rFonts w:ascii="Courier" w:hAnsi="Courier"/>
        </w:rPr>
        <w:t xml:space="preserve">Supina AL, </w:t>
      </w:r>
      <w:r w:rsidRPr="00B306C6">
        <w:rPr>
          <w:rFonts w:ascii="Courier" w:hAnsi="Courier"/>
          <w:b/>
        </w:rPr>
        <w:t>Hogan DB</w:t>
      </w:r>
      <w:r w:rsidRPr="00B306C6">
        <w:rPr>
          <w:rFonts w:ascii="Courier" w:hAnsi="Courier"/>
        </w:rPr>
        <w:t xml:space="preserve">, Patten SB, Manns BJ, Downey </w:t>
      </w:r>
      <w:r w:rsidR="003503E5" w:rsidRPr="00B306C6">
        <w:rPr>
          <w:rFonts w:ascii="Courier" w:hAnsi="Courier"/>
        </w:rPr>
        <w:tab/>
      </w:r>
      <w:r w:rsidRPr="00B306C6">
        <w:rPr>
          <w:rFonts w:ascii="Courier" w:hAnsi="Courier"/>
        </w:rPr>
        <w:t>W, Beck P, Maxwell CJ: The Impact on Prevalence</w:t>
      </w:r>
      <w:r w:rsidR="00182404" w:rsidRPr="00B306C6">
        <w:rPr>
          <w:rFonts w:ascii="Courier" w:hAnsi="Courier"/>
        </w:rPr>
        <w:t xml:space="preserve"> </w:t>
      </w:r>
      <w:r w:rsidRPr="00B306C6">
        <w:rPr>
          <w:rFonts w:ascii="Courier" w:hAnsi="Courier"/>
        </w:rPr>
        <w:t>of Various Definitions for Co-Medication Use of</w:t>
      </w:r>
      <w:r w:rsidR="00182404" w:rsidRPr="00B306C6">
        <w:rPr>
          <w:rFonts w:ascii="Courier" w:hAnsi="Courier"/>
        </w:rPr>
        <w:t xml:space="preserve"> </w:t>
      </w:r>
      <w:r w:rsidRPr="00B306C6">
        <w:rPr>
          <w:rFonts w:ascii="Courier" w:hAnsi="Courier"/>
        </w:rPr>
        <w:t>Cholinesterase Inhibitors and Potentially Contraindicated Medications in Alzheimer’s</w:t>
      </w:r>
      <w:r w:rsidR="00182404" w:rsidRPr="00B306C6">
        <w:rPr>
          <w:rFonts w:ascii="Courier" w:hAnsi="Courier"/>
        </w:rPr>
        <w:t xml:space="preserve"> </w:t>
      </w:r>
      <w:r w:rsidRPr="00B306C6">
        <w:rPr>
          <w:rFonts w:ascii="Courier" w:hAnsi="Courier"/>
        </w:rPr>
        <w:t>Disease. Pharmacoep</w:t>
      </w:r>
      <w:r w:rsidR="007B37E3" w:rsidRPr="00B306C6">
        <w:rPr>
          <w:rFonts w:ascii="Courier" w:hAnsi="Courier"/>
        </w:rPr>
        <w:t xml:space="preserve">idemiology and Drug Safety 2008, </w:t>
      </w:r>
      <w:r w:rsidRPr="00B306C6">
        <w:rPr>
          <w:rFonts w:ascii="Courier" w:hAnsi="Courier"/>
        </w:rPr>
        <w:t>17</w:t>
      </w:r>
      <w:r w:rsidR="00D256CC" w:rsidRPr="00B306C6">
        <w:rPr>
          <w:rFonts w:ascii="Courier" w:hAnsi="Courier"/>
        </w:rPr>
        <w:t xml:space="preserve"> (Suppl 1)</w:t>
      </w:r>
      <w:r w:rsidRPr="00B306C6">
        <w:rPr>
          <w:rFonts w:ascii="Courier" w:hAnsi="Courier"/>
        </w:rPr>
        <w:t>:S54</w:t>
      </w:r>
      <w:r w:rsidR="00D256CC" w:rsidRPr="00B306C6">
        <w:rPr>
          <w:rFonts w:ascii="Courier" w:hAnsi="Courier"/>
        </w:rPr>
        <w:t>-55</w:t>
      </w:r>
      <w:r w:rsidRPr="00B306C6">
        <w:rPr>
          <w:rFonts w:ascii="Courier" w:hAnsi="Courier"/>
        </w:rPr>
        <w:t>.</w:t>
      </w:r>
    </w:p>
    <w:p w14:paraId="449EFFA8" w14:textId="77777777" w:rsidR="00182404" w:rsidRPr="00B306C6" w:rsidRDefault="00E4023A" w:rsidP="007D6786">
      <w:pPr>
        <w:numPr>
          <w:ilvl w:val="0"/>
          <w:numId w:val="8"/>
        </w:numPr>
        <w:spacing w:line="240" w:lineRule="exact"/>
        <w:rPr>
          <w:rFonts w:ascii="Courier" w:hAnsi="Courier" w:cs="Courier New"/>
        </w:rPr>
      </w:pPr>
      <w:r w:rsidRPr="00B306C6">
        <w:rPr>
          <w:rFonts w:ascii="Courier" w:hAnsi="Courier"/>
        </w:rPr>
        <w:t>Maxw</w:t>
      </w:r>
      <w:r w:rsidR="00824EAD" w:rsidRPr="00B306C6">
        <w:rPr>
          <w:rFonts w:ascii="Courier" w:hAnsi="Courier"/>
        </w:rPr>
        <w:t xml:space="preserve">ell CJ, Jantzi M, Poss J, Wodchis W, </w:t>
      </w:r>
      <w:r w:rsidR="00824EAD" w:rsidRPr="00B306C6">
        <w:rPr>
          <w:rFonts w:ascii="Courier" w:hAnsi="Courier"/>
          <w:b/>
        </w:rPr>
        <w:t>Hogan D</w:t>
      </w:r>
      <w:r w:rsidR="00824EAD" w:rsidRPr="00B306C6">
        <w:rPr>
          <w:rFonts w:ascii="Courier" w:hAnsi="Courier"/>
        </w:rPr>
        <w:t>, Supina A, Lynd L, Marra C, Hirdes JP: Construct validity of an observed health-related quality of life (HRQL) measure in Alzheimer's disease. Qual</w:t>
      </w:r>
      <w:r w:rsidR="00D754A5" w:rsidRPr="00B306C6">
        <w:rPr>
          <w:rFonts w:ascii="Courier" w:hAnsi="Courier"/>
        </w:rPr>
        <w:t xml:space="preserve">ity of Life Research 2008:A-13, </w:t>
      </w:r>
      <w:r w:rsidR="00824EAD" w:rsidRPr="00B306C6">
        <w:rPr>
          <w:rFonts w:ascii="Courier" w:hAnsi="Courier"/>
        </w:rPr>
        <w:t xml:space="preserve">Abstract </w:t>
      </w:r>
      <w:r w:rsidR="00D754A5" w:rsidRPr="00B306C6">
        <w:rPr>
          <w:rFonts w:ascii="Courier" w:hAnsi="Courier"/>
        </w:rPr>
        <w:t>#1504</w:t>
      </w:r>
      <w:r w:rsidR="00824EAD" w:rsidRPr="00B306C6">
        <w:rPr>
          <w:rFonts w:ascii="Courier" w:hAnsi="Courier"/>
        </w:rPr>
        <w:t>.</w:t>
      </w:r>
    </w:p>
    <w:p w14:paraId="2E4390A9" w14:textId="77777777" w:rsidR="00182404" w:rsidRPr="00B306C6" w:rsidRDefault="007B37E3" w:rsidP="007D6786">
      <w:pPr>
        <w:numPr>
          <w:ilvl w:val="0"/>
          <w:numId w:val="8"/>
        </w:numPr>
        <w:spacing w:line="240" w:lineRule="exact"/>
        <w:rPr>
          <w:rFonts w:ascii="Courier" w:hAnsi="Courier" w:cs="Courier New"/>
        </w:rPr>
      </w:pPr>
      <w:r w:rsidRPr="00B306C6">
        <w:rPr>
          <w:rFonts w:ascii="Courier" w:hAnsi="Courier"/>
        </w:rPr>
        <w:t xml:space="preserve">Naglie G, Borrie M, Black S, Beattie B, Krahn M, Irvine J, </w:t>
      </w:r>
      <w:r w:rsidRPr="00B306C6">
        <w:rPr>
          <w:rFonts w:ascii="Courier" w:hAnsi="Courier"/>
          <w:b/>
        </w:rPr>
        <w:t>Hogan D</w:t>
      </w:r>
      <w:r w:rsidRPr="00B306C6">
        <w:rPr>
          <w:rFonts w:ascii="Courier" w:hAnsi="Courier"/>
        </w:rPr>
        <w:t xml:space="preserve">, Bergman H, MacKnight C, Patterson C, Byszewski A, Freedman M, Streiner D, Ritvo P, Comrie J, Kowgier M, Tomlinson G:  Predictors of quality of life in dementia caregivers.  Journal of the American Geriatrics Society 2009, 57(S1):S107. </w:t>
      </w:r>
    </w:p>
    <w:p w14:paraId="5239D5D9" w14:textId="77777777" w:rsidR="00182404" w:rsidRPr="00B306C6" w:rsidRDefault="00E4023A" w:rsidP="007D6786">
      <w:pPr>
        <w:numPr>
          <w:ilvl w:val="0"/>
          <w:numId w:val="8"/>
        </w:numPr>
        <w:spacing w:line="240" w:lineRule="exact"/>
        <w:rPr>
          <w:rFonts w:ascii="Courier" w:hAnsi="Courier" w:cs="Courier New"/>
        </w:rPr>
      </w:pPr>
      <w:r w:rsidRPr="00B306C6">
        <w:rPr>
          <w:rFonts w:ascii="Courier" w:hAnsi="Courier"/>
        </w:rPr>
        <w:t>Su</w:t>
      </w:r>
      <w:r w:rsidR="006767A8" w:rsidRPr="00B306C6">
        <w:rPr>
          <w:rFonts w:ascii="Courier" w:hAnsi="Courier"/>
        </w:rPr>
        <w:t xml:space="preserve">pina AL, </w:t>
      </w:r>
      <w:r w:rsidR="006767A8" w:rsidRPr="00B306C6">
        <w:rPr>
          <w:rFonts w:ascii="Courier" w:hAnsi="Courier"/>
          <w:b/>
        </w:rPr>
        <w:t>Hogan DB</w:t>
      </w:r>
      <w:r w:rsidR="006767A8" w:rsidRPr="00B306C6">
        <w:rPr>
          <w:rFonts w:ascii="Courier" w:hAnsi="Courier"/>
        </w:rPr>
        <w:t xml:space="preserve">, Patten SB, Manns BJ, Downey </w:t>
      </w:r>
      <w:r w:rsidR="003503E5" w:rsidRPr="00B306C6">
        <w:rPr>
          <w:rFonts w:ascii="Courier" w:hAnsi="Courier"/>
        </w:rPr>
        <w:tab/>
      </w:r>
      <w:r w:rsidR="006767A8" w:rsidRPr="00B306C6">
        <w:rPr>
          <w:rFonts w:ascii="Courier" w:hAnsi="Courier"/>
        </w:rPr>
        <w:t>W, Beck P, Maxwell CJ: The risk of institutionalization with the concurrent use of cholinesterase inhibitors (ChEIs) and potentially contraindicated medications in Alzheimer's disease. Pharmacoepidemiology and Drug Safety 2009,</w:t>
      </w:r>
      <w:r w:rsidR="00182404" w:rsidRPr="00B306C6">
        <w:rPr>
          <w:rFonts w:ascii="Courier" w:hAnsi="Courier"/>
        </w:rPr>
        <w:t xml:space="preserve"> </w:t>
      </w:r>
      <w:r w:rsidR="006767A8" w:rsidRPr="00B306C6">
        <w:rPr>
          <w:rFonts w:ascii="Courier" w:hAnsi="Courier"/>
        </w:rPr>
        <w:t>18:S86</w:t>
      </w:r>
      <w:r w:rsidR="00D256CC" w:rsidRPr="00B306C6">
        <w:rPr>
          <w:rFonts w:ascii="Courier" w:hAnsi="Courier"/>
        </w:rPr>
        <w:t>-87</w:t>
      </w:r>
      <w:r w:rsidR="006767A8" w:rsidRPr="00B306C6">
        <w:rPr>
          <w:rFonts w:ascii="Courier" w:hAnsi="Courier"/>
        </w:rPr>
        <w:t>.</w:t>
      </w:r>
    </w:p>
    <w:p w14:paraId="52A234AE" w14:textId="77777777" w:rsidR="00182404" w:rsidRPr="00B306C6" w:rsidRDefault="008D0EAE" w:rsidP="007D6786">
      <w:pPr>
        <w:numPr>
          <w:ilvl w:val="0"/>
          <w:numId w:val="8"/>
        </w:numPr>
        <w:spacing w:line="240" w:lineRule="exact"/>
        <w:rPr>
          <w:rFonts w:ascii="Courier" w:hAnsi="Courier" w:cs="Courier New"/>
        </w:rPr>
      </w:pPr>
      <w:r w:rsidRPr="00B306C6">
        <w:rPr>
          <w:rFonts w:ascii="Courier" w:hAnsi="Courier"/>
        </w:rPr>
        <w:t xml:space="preserve">Freiheit E, </w:t>
      </w:r>
      <w:r w:rsidRPr="00B306C6">
        <w:rPr>
          <w:rFonts w:ascii="Courier" w:hAnsi="Courier"/>
          <w:b/>
        </w:rPr>
        <w:t>Hogan DB</w:t>
      </w:r>
      <w:r w:rsidRPr="00B306C6">
        <w:rPr>
          <w:rFonts w:ascii="Courier" w:hAnsi="Courier"/>
        </w:rPr>
        <w:t>, Eliasziw M, Meekes MF,</w:t>
      </w:r>
      <w:r w:rsidR="00032005" w:rsidRPr="00B306C6">
        <w:rPr>
          <w:rFonts w:ascii="Courier" w:hAnsi="Courier"/>
        </w:rPr>
        <w:t xml:space="preserve"> </w:t>
      </w:r>
      <w:r w:rsidRPr="00B306C6">
        <w:rPr>
          <w:rFonts w:ascii="Courier" w:hAnsi="Courier"/>
        </w:rPr>
        <w:t>Ghali W, Maxwell C: A Frailty Index for Older</w:t>
      </w:r>
      <w:r w:rsidR="00182404" w:rsidRPr="00B306C6">
        <w:rPr>
          <w:rFonts w:ascii="Courier" w:hAnsi="Courier"/>
        </w:rPr>
        <w:t xml:space="preserve"> </w:t>
      </w:r>
      <w:r w:rsidRPr="00B306C6">
        <w:rPr>
          <w:rFonts w:ascii="Courier" w:hAnsi="Courier"/>
        </w:rPr>
        <w:t>Cardiovascular Patients Consisting of Physical, Cognitive, Emotional and Social Domains. Gerontologist 2009, 49 (Suppl 2): 499.</w:t>
      </w:r>
    </w:p>
    <w:p w14:paraId="6354D1DB" w14:textId="77777777" w:rsidR="00182404" w:rsidRPr="00B306C6" w:rsidRDefault="00AD2EF9" w:rsidP="007D6786">
      <w:pPr>
        <w:numPr>
          <w:ilvl w:val="0"/>
          <w:numId w:val="8"/>
        </w:numPr>
        <w:spacing w:line="240" w:lineRule="exact"/>
        <w:rPr>
          <w:rFonts w:ascii="Courier" w:hAnsi="Courier" w:cs="Courier New"/>
        </w:rPr>
      </w:pPr>
      <w:r w:rsidRPr="00B306C6">
        <w:rPr>
          <w:rFonts w:ascii="Courier" w:hAnsi="Courier"/>
        </w:rPr>
        <w:lastRenderedPageBreak/>
        <w:t xml:space="preserve">Maxwell CJ, Strain LA, Wodchis W, Soo A., Gilbart E, </w:t>
      </w:r>
      <w:r w:rsidRPr="00B306C6">
        <w:rPr>
          <w:rFonts w:ascii="Courier" w:hAnsi="Courier"/>
          <w:b/>
        </w:rPr>
        <w:t>Hogan D</w:t>
      </w:r>
      <w:r w:rsidRPr="00B306C6">
        <w:rPr>
          <w:rFonts w:ascii="Courier" w:hAnsi="Courier"/>
        </w:rPr>
        <w:t xml:space="preserve">, Teare G, Wanless D, Eliasziw M: Assisted Living in the continuum of continuing care in Canada: Implications for the health and </w:t>
      </w:r>
      <w:r w:rsidR="003503E5" w:rsidRPr="00B306C6">
        <w:rPr>
          <w:rFonts w:ascii="Courier" w:hAnsi="Courier"/>
        </w:rPr>
        <w:tab/>
      </w:r>
      <w:r w:rsidRPr="00B306C6">
        <w:rPr>
          <w:rFonts w:ascii="Courier" w:hAnsi="Courier"/>
        </w:rPr>
        <w:t>well-being of residents and their family members. Oral Presentation at the First</w:t>
      </w:r>
      <w:r w:rsidR="00182404" w:rsidRPr="00B306C6">
        <w:rPr>
          <w:rFonts w:ascii="Courier" w:hAnsi="Courier"/>
        </w:rPr>
        <w:t xml:space="preserve"> </w:t>
      </w:r>
      <w:r w:rsidRPr="00B306C6">
        <w:rPr>
          <w:rFonts w:ascii="Courier" w:hAnsi="Courier"/>
        </w:rPr>
        <w:t xml:space="preserve">International </w:t>
      </w:r>
      <w:r w:rsidR="003503E5" w:rsidRPr="00B306C6">
        <w:rPr>
          <w:rFonts w:ascii="Courier" w:hAnsi="Courier"/>
        </w:rPr>
        <w:tab/>
      </w:r>
      <w:r w:rsidRPr="00B306C6">
        <w:rPr>
          <w:rFonts w:ascii="Courier" w:hAnsi="Courier"/>
        </w:rPr>
        <w:t>Conference on Evidence-based Policy in Long-term Care, Personal Social Services Research Unit, London School of Economics &amp; Political Science, London, United Kingdom, Sept 10, 2010.</w:t>
      </w:r>
      <w:r w:rsidR="00D754A5" w:rsidRPr="00B306C6">
        <w:rPr>
          <w:rFonts w:ascii="Courier" w:hAnsi="Courier"/>
        </w:rPr>
        <w:t xml:space="preserve"> Abstract published in proceedings distributed to</w:t>
      </w:r>
      <w:r w:rsidR="00182404" w:rsidRPr="00B306C6">
        <w:rPr>
          <w:rFonts w:ascii="Courier" w:hAnsi="Courier"/>
        </w:rPr>
        <w:t xml:space="preserve"> </w:t>
      </w:r>
      <w:r w:rsidR="00D754A5" w:rsidRPr="00B306C6">
        <w:rPr>
          <w:rFonts w:ascii="Courier" w:hAnsi="Courier"/>
        </w:rPr>
        <w:t>attendees.</w:t>
      </w:r>
    </w:p>
    <w:p w14:paraId="2AF5AE82" w14:textId="77777777" w:rsidR="00182404" w:rsidRPr="00B306C6" w:rsidRDefault="002004F9" w:rsidP="007D6786">
      <w:pPr>
        <w:numPr>
          <w:ilvl w:val="0"/>
          <w:numId w:val="8"/>
        </w:numPr>
        <w:spacing w:line="240" w:lineRule="exact"/>
        <w:rPr>
          <w:rFonts w:ascii="Courier" w:hAnsi="Courier" w:cs="Courier New"/>
        </w:rPr>
      </w:pPr>
      <w:r w:rsidRPr="00B306C6">
        <w:rPr>
          <w:rFonts w:ascii="Courier" w:hAnsi="Courier"/>
          <w:b/>
          <w:lang w:val="en-GB"/>
        </w:rPr>
        <w:t>Hogan DB</w:t>
      </w:r>
      <w:r w:rsidRPr="00B306C6">
        <w:rPr>
          <w:rFonts w:ascii="Courier" w:hAnsi="Courier"/>
          <w:lang w:val="en-GB"/>
        </w:rPr>
        <w:t>: Frailty and Cognition. Program of the</w:t>
      </w:r>
      <w:r w:rsidR="00182404" w:rsidRPr="00B306C6">
        <w:rPr>
          <w:rFonts w:ascii="Courier" w:hAnsi="Courier"/>
          <w:lang w:val="en-GB"/>
        </w:rPr>
        <w:t xml:space="preserve"> </w:t>
      </w:r>
      <w:r w:rsidRPr="00B306C6">
        <w:rPr>
          <w:rFonts w:ascii="Courier" w:hAnsi="Courier"/>
          <w:lang w:val="en-GB"/>
        </w:rPr>
        <w:t>6</w:t>
      </w:r>
      <w:r w:rsidRPr="00B306C6">
        <w:rPr>
          <w:rFonts w:ascii="Courier" w:hAnsi="Courier"/>
          <w:vertAlign w:val="superscript"/>
          <w:lang w:val="en-GB"/>
        </w:rPr>
        <w:t>th</w:t>
      </w:r>
      <w:r w:rsidRPr="00B306C6">
        <w:rPr>
          <w:rFonts w:ascii="Courier" w:hAnsi="Courier"/>
          <w:lang w:val="en-GB"/>
        </w:rPr>
        <w:t xml:space="preserve"> International Symposium on Geriatrics and Gerontology (National Center for Geriatrics and Gerontology, Nagoya/ Obu City, Aichi Prefecture,</w:t>
      </w:r>
      <w:r w:rsidR="00182404" w:rsidRPr="00B306C6">
        <w:rPr>
          <w:rFonts w:ascii="Courier" w:hAnsi="Courier"/>
          <w:lang w:val="en-GB"/>
        </w:rPr>
        <w:t xml:space="preserve"> </w:t>
      </w:r>
      <w:r w:rsidRPr="00B306C6">
        <w:rPr>
          <w:rFonts w:ascii="Courier" w:hAnsi="Courier"/>
          <w:lang w:val="en-GB"/>
        </w:rPr>
        <w:t>Japan; November 13, 2010.</w:t>
      </w:r>
      <w:r w:rsidR="00D754A5" w:rsidRPr="00B306C6">
        <w:rPr>
          <w:rFonts w:ascii="Courier" w:hAnsi="Courier"/>
        </w:rPr>
        <w:t xml:space="preserve"> Abstract published in</w:t>
      </w:r>
      <w:r w:rsidR="00182404" w:rsidRPr="00B306C6">
        <w:rPr>
          <w:rFonts w:ascii="Courier" w:hAnsi="Courier"/>
        </w:rPr>
        <w:t xml:space="preserve"> </w:t>
      </w:r>
      <w:r w:rsidR="00D754A5" w:rsidRPr="00B306C6">
        <w:rPr>
          <w:rFonts w:ascii="Courier" w:hAnsi="Courier"/>
        </w:rPr>
        <w:t>proceedings distributed to attendees.</w:t>
      </w:r>
    </w:p>
    <w:p w14:paraId="47D2B1A2" w14:textId="77777777" w:rsidR="00182404" w:rsidRPr="00B306C6" w:rsidRDefault="00344312" w:rsidP="007D6786">
      <w:pPr>
        <w:numPr>
          <w:ilvl w:val="0"/>
          <w:numId w:val="8"/>
        </w:numPr>
        <w:spacing w:line="240" w:lineRule="exact"/>
        <w:rPr>
          <w:rFonts w:ascii="Courier" w:hAnsi="Courier" w:cs="Courier New"/>
        </w:rPr>
      </w:pPr>
      <w:r w:rsidRPr="00B306C6">
        <w:rPr>
          <w:rFonts w:ascii="Courier" w:hAnsi="Courier"/>
        </w:rPr>
        <w:t xml:space="preserve">Freiheit EA, </w:t>
      </w:r>
      <w:r w:rsidRPr="00B306C6">
        <w:rPr>
          <w:rFonts w:ascii="Courier" w:hAnsi="Courier"/>
          <w:b/>
        </w:rPr>
        <w:t>Hogan DB</w:t>
      </w:r>
      <w:r w:rsidRPr="00B306C6">
        <w:rPr>
          <w:rFonts w:ascii="Courier" w:hAnsi="Courier"/>
        </w:rPr>
        <w:t>, Strain LA, Schmaltz HN, Patten SB, Eliasziw M, Maxwell CJ:</w:t>
      </w:r>
      <w:r w:rsidR="00182404" w:rsidRPr="00B306C6">
        <w:rPr>
          <w:rFonts w:ascii="Courier" w:hAnsi="Courier"/>
        </w:rPr>
        <w:t xml:space="preserve"> </w:t>
      </w:r>
      <w:r w:rsidRPr="00B306C6">
        <w:rPr>
          <w:rFonts w:ascii="Courier" w:hAnsi="Courier"/>
        </w:rPr>
        <w:t>Operationalizing frailty among older residents of</w:t>
      </w:r>
      <w:r w:rsidR="00182404" w:rsidRPr="00B306C6">
        <w:rPr>
          <w:rFonts w:ascii="Courier" w:hAnsi="Courier"/>
        </w:rPr>
        <w:t xml:space="preserve"> </w:t>
      </w:r>
      <w:r w:rsidRPr="00B306C6">
        <w:rPr>
          <w:rFonts w:ascii="Courier" w:hAnsi="Courier"/>
        </w:rPr>
        <w:t>assisted living facilities. Oral Presentation at</w:t>
      </w:r>
      <w:r w:rsidR="00182404" w:rsidRPr="00B306C6">
        <w:rPr>
          <w:rFonts w:ascii="Courier" w:hAnsi="Courier"/>
        </w:rPr>
        <w:t xml:space="preserve"> </w:t>
      </w:r>
      <w:r w:rsidRPr="00B306C6">
        <w:rPr>
          <w:rFonts w:ascii="Courier" w:hAnsi="Courier"/>
        </w:rPr>
        <w:t xml:space="preserve">the Canadian Geriatrics Society 31st Annual Scientific Meeting, Vancouver, BC, April 14-16. </w:t>
      </w:r>
      <w:r w:rsidR="00D754A5" w:rsidRPr="00B306C6">
        <w:rPr>
          <w:rFonts w:ascii="Courier" w:hAnsi="Courier"/>
        </w:rPr>
        <w:t>2011 (w</w:t>
      </w:r>
      <w:r w:rsidRPr="00B306C6">
        <w:rPr>
          <w:rFonts w:ascii="Courier" w:hAnsi="Courier"/>
        </w:rPr>
        <w:t xml:space="preserve">on 2011 CGS Edmund V. Cowdry Award for best oral scientific </w:t>
      </w:r>
      <w:r w:rsidRPr="00B306C6">
        <w:rPr>
          <w:rFonts w:ascii="Courier" w:hAnsi="Courier"/>
          <w:color w:val="000000"/>
        </w:rPr>
        <w:t>presentation by trainee registered</w:t>
      </w:r>
      <w:r w:rsidR="00D754A5" w:rsidRPr="00B306C6">
        <w:rPr>
          <w:rFonts w:ascii="Courier" w:hAnsi="Courier"/>
          <w:color w:val="000000"/>
        </w:rPr>
        <w:t xml:space="preserve"> in a non-MD graduate program</w:t>
      </w:r>
      <w:r w:rsidRPr="00B306C6">
        <w:rPr>
          <w:rFonts w:ascii="Courier" w:hAnsi="Courier"/>
          <w:color w:val="000000"/>
        </w:rPr>
        <w:t>)</w:t>
      </w:r>
      <w:r w:rsidR="00D754A5" w:rsidRPr="00B306C6">
        <w:rPr>
          <w:rFonts w:ascii="Courier" w:hAnsi="Courier"/>
          <w:color w:val="000000"/>
        </w:rPr>
        <w:t xml:space="preserve">. </w:t>
      </w:r>
      <w:r w:rsidR="00E4023A" w:rsidRPr="00B306C6">
        <w:rPr>
          <w:rFonts w:ascii="Courier" w:hAnsi="Courier"/>
          <w:color w:val="000000"/>
        </w:rPr>
        <w:t>A</w:t>
      </w:r>
      <w:r w:rsidR="00032005" w:rsidRPr="00B306C6">
        <w:rPr>
          <w:rFonts w:ascii="Courier" w:hAnsi="Courier"/>
        </w:rPr>
        <w:t xml:space="preserve">bstract </w:t>
      </w:r>
      <w:r w:rsidR="00D754A5" w:rsidRPr="00B306C6">
        <w:rPr>
          <w:rFonts w:ascii="Courier" w:hAnsi="Courier"/>
        </w:rPr>
        <w:t xml:space="preserve">published in proceedings distributed to </w:t>
      </w:r>
      <w:r w:rsidR="00032005" w:rsidRPr="00B306C6">
        <w:rPr>
          <w:rFonts w:ascii="Courier" w:hAnsi="Courier"/>
        </w:rPr>
        <w:t xml:space="preserve">  </w:t>
      </w:r>
      <w:r w:rsidR="00D754A5" w:rsidRPr="00B306C6">
        <w:rPr>
          <w:rFonts w:ascii="Courier" w:hAnsi="Courier"/>
        </w:rPr>
        <w:t>attendees.</w:t>
      </w:r>
    </w:p>
    <w:p w14:paraId="087587DC" w14:textId="77777777" w:rsidR="00182404" w:rsidRPr="00B306C6" w:rsidRDefault="00344312" w:rsidP="007D6786">
      <w:pPr>
        <w:numPr>
          <w:ilvl w:val="0"/>
          <w:numId w:val="8"/>
        </w:numPr>
        <w:spacing w:line="240" w:lineRule="exact"/>
        <w:rPr>
          <w:rFonts w:ascii="Courier" w:hAnsi="Courier" w:cs="Courier New"/>
        </w:rPr>
      </w:pPr>
      <w:r w:rsidRPr="00B306C6">
        <w:rPr>
          <w:rFonts w:ascii="Courier" w:hAnsi="Courier"/>
        </w:rPr>
        <w:t xml:space="preserve">Maxwell CJ, Strain LA, Soo A, Gilbart E, Wanless </w:t>
      </w:r>
      <w:r w:rsidR="003503E5" w:rsidRPr="00B306C6">
        <w:rPr>
          <w:rFonts w:ascii="Courier" w:hAnsi="Courier"/>
        </w:rPr>
        <w:tab/>
      </w:r>
      <w:r w:rsidRPr="00B306C6">
        <w:rPr>
          <w:rFonts w:ascii="Courier" w:hAnsi="Courier"/>
        </w:rPr>
        <w:t xml:space="preserve">D, </w:t>
      </w:r>
      <w:r w:rsidRPr="00B306C6">
        <w:rPr>
          <w:rFonts w:ascii="Courier" w:hAnsi="Courier"/>
          <w:b/>
        </w:rPr>
        <w:t>Hogan DB</w:t>
      </w:r>
      <w:r w:rsidRPr="00B306C6">
        <w:rPr>
          <w:rFonts w:ascii="Courier" w:hAnsi="Courier"/>
        </w:rPr>
        <w:t>, Wodchis W, Amuah JE, on behalf of</w:t>
      </w:r>
      <w:r w:rsidR="00182404" w:rsidRPr="00B306C6">
        <w:rPr>
          <w:rFonts w:ascii="Courier" w:hAnsi="Courier"/>
        </w:rPr>
        <w:t xml:space="preserve"> </w:t>
      </w:r>
      <w:r w:rsidRPr="00B306C6">
        <w:rPr>
          <w:rFonts w:ascii="Courier" w:hAnsi="Courier"/>
        </w:rPr>
        <w:t>the ACCES Research Group. Factors associated with long term care placem</w:t>
      </w:r>
      <w:r w:rsidR="00032005" w:rsidRPr="00B306C6">
        <w:rPr>
          <w:rFonts w:ascii="Courier" w:hAnsi="Courier"/>
        </w:rPr>
        <w:t>ent among residents of</w:t>
      </w:r>
      <w:r w:rsidR="00182404" w:rsidRPr="00B306C6">
        <w:rPr>
          <w:rFonts w:ascii="Courier" w:hAnsi="Courier"/>
        </w:rPr>
        <w:t xml:space="preserve"> </w:t>
      </w:r>
      <w:r w:rsidR="00032005" w:rsidRPr="00B306C6">
        <w:rPr>
          <w:rFonts w:ascii="Courier" w:hAnsi="Courier"/>
        </w:rPr>
        <w:t xml:space="preserve">assisted </w:t>
      </w:r>
      <w:r w:rsidRPr="00B306C6">
        <w:rPr>
          <w:rFonts w:ascii="Courier" w:hAnsi="Courier"/>
        </w:rPr>
        <w:t>living facilities. Oral Presentation at</w:t>
      </w:r>
      <w:r w:rsidR="00182404" w:rsidRPr="00B306C6">
        <w:rPr>
          <w:rFonts w:ascii="Courier" w:hAnsi="Courier"/>
        </w:rPr>
        <w:t xml:space="preserve"> </w:t>
      </w:r>
      <w:r w:rsidRPr="00B306C6">
        <w:rPr>
          <w:rFonts w:ascii="Courier" w:hAnsi="Courier"/>
        </w:rPr>
        <w:t>the Canadian Geriatrics Society 31st Annual</w:t>
      </w:r>
      <w:r w:rsidR="00182404" w:rsidRPr="00B306C6">
        <w:rPr>
          <w:rFonts w:ascii="Courier" w:hAnsi="Courier"/>
        </w:rPr>
        <w:t xml:space="preserve"> </w:t>
      </w:r>
      <w:r w:rsidRPr="00B306C6">
        <w:rPr>
          <w:rFonts w:ascii="Courier" w:hAnsi="Courier"/>
        </w:rPr>
        <w:t xml:space="preserve">Scientific Meeting, Vancouver, BC, April 14-16. </w:t>
      </w:r>
      <w:r w:rsidR="00032005" w:rsidRPr="00B306C6">
        <w:rPr>
          <w:rFonts w:ascii="Courier" w:hAnsi="Courier"/>
        </w:rPr>
        <w:t xml:space="preserve">   </w:t>
      </w:r>
      <w:r w:rsidRPr="00B306C6">
        <w:rPr>
          <w:rFonts w:ascii="Courier" w:hAnsi="Courier"/>
        </w:rPr>
        <w:t>2011.</w:t>
      </w:r>
      <w:r w:rsidR="00032005" w:rsidRPr="00B306C6">
        <w:rPr>
          <w:rFonts w:ascii="Courier" w:hAnsi="Courier"/>
        </w:rPr>
        <w:t xml:space="preserve"> </w:t>
      </w:r>
      <w:r w:rsidR="008316EE" w:rsidRPr="00B306C6">
        <w:rPr>
          <w:rFonts w:ascii="Courier" w:hAnsi="Courier"/>
        </w:rPr>
        <w:t>Abstract published in proceedings</w:t>
      </w:r>
      <w:r w:rsidR="00182404" w:rsidRPr="00B306C6">
        <w:rPr>
          <w:rFonts w:ascii="Courier" w:hAnsi="Courier"/>
        </w:rPr>
        <w:t xml:space="preserve"> </w:t>
      </w:r>
      <w:r w:rsidR="00032005" w:rsidRPr="00B306C6">
        <w:rPr>
          <w:rFonts w:ascii="Courier" w:hAnsi="Courier"/>
        </w:rPr>
        <w:t xml:space="preserve">distributed to </w:t>
      </w:r>
      <w:r w:rsidR="008316EE" w:rsidRPr="00B306C6">
        <w:rPr>
          <w:rFonts w:ascii="Courier" w:hAnsi="Courier"/>
        </w:rPr>
        <w:t>attendees.</w:t>
      </w:r>
    </w:p>
    <w:p w14:paraId="1377E2D3" w14:textId="77777777" w:rsidR="00182404" w:rsidRPr="00B306C6" w:rsidRDefault="00C37BD9" w:rsidP="007D6786">
      <w:pPr>
        <w:numPr>
          <w:ilvl w:val="0"/>
          <w:numId w:val="8"/>
        </w:numPr>
        <w:spacing w:line="240" w:lineRule="exact"/>
        <w:rPr>
          <w:rFonts w:ascii="Courier" w:hAnsi="Courier" w:cs="Courier New"/>
        </w:rPr>
      </w:pPr>
      <w:r w:rsidRPr="00B306C6">
        <w:rPr>
          <w:rFonts w:ascii="Courier" w:hAnsi="Courier"/>
        </w:rPr>
        <w:t>N</w:t>
      </w:r>
      <w:r w:rsidR="00EB659D" w:rsidRPr="00B306C6">
        <w:rPr>
          <w:rFonts w:ascii="Courier" w:hAnsi="Courier"/>
        </w:rPr>
        <w:t>aglie G on behalf of the CanQOL investigators</w:t>
      </w:r>
      <w:r w:rsidR="00182404" w:rsidRPr="00B306C6">
        <w:rPr>
          <w:rFonts w:ascii="Courier" w:hAnsi="Courier"/>
        </w:rPr>
        <w:t xml:space="preserve"> </w:t>
      </w:r>
      <w:r w:rsidR="00EB659D" w:rsidRPr="00B306C6">
        <w:rPr>
          <w:rFonts w:ascii="Courier" w:hAnsi="Courier"/>
        </w:rPr>
        <w:t xml:space="preserve">(includes </w:t>
      </w:r>
      <w:r w:rsidR="00EB659D" w:rsidRPr="00B306C6">
        <w:rPr>
          <w:rFonts w:ascii="Courier" w:hAnsi="Courier"/>
          <w:b/>
        </w:rPr>
        <w:t>DB Hogan</w:t>
      </w:r>
      <w:r w:rsidR="00EB659D" w:rsidRPr="00B306C6">
        <w:rPr>
          <w:rFonts w:ascii="Courier" w:hAnsi="Courier"/>
        </w:rPr>
        <w:t>): Longitudinal Predictors of</w:t>
      </w:r>
      <w:r w:rsidR="00182404" w:rsidRPr="00B306C6">
        <w:rPr>
          <w:rFonts w:ascii="Courier" w:hAnsi="Courier"/>
        </w:rPr>
        <w:t xml:space="preserve"> </w:t>
      </w:r>
      <w:r w:rsidR="00EB659D" w:rsidRPr="00B306C6">
        <w:rPr>
          <w:rFonts w:ascii="Courier" w:hAnsi="Courier"/>
        </w:rPr>
        <w:t xml:space="preserve">Quality of Life in Patients with Alzheimer's </w:t>
      </w:r>
      <w:r w:rsidR="00EB659D" w:rsidRPr="00B306C6">
        <w:rPr>
          <w:rFonts w:ascii="Courier" w:hAnsi="Courier" w:cs="Courier New"/>
        </w:rPr>
        <w:t xml:space="preserve">Disease: Results from the Canadian </w:t>
      </w:r>
      <w:r w:rsidR="00EB659D" w:rsidRPr="00B306C6">
        <w:rPr>
          <w:rFonts w:ascii="Courier" w:hAnsi="Courier"/>
        </w:rPr>
        <w:t>Alzheimer's</w:t>
      </w:r>
      <w:r w:rsidR="00182404" w:rsidRPr="00B306C6">
        <w:rPr>
          <w:rFonts w:ascii="Courier" w:hAnsi="Courier"/>
        </w:rPr>
        <w:t xml:space="preserve"> </w:t>
      </w:r>
      <w:r w:rsidR="00EB659D" w:rsidRPr="00B306C6">
        <w:rPr>
          <w:rFonts w:ascii="Courier" w:hAnsi="Courier"/>
        </w:rPr>
        <w:t>Disease Quality of Life Study.  Oral Presentation at the Canadian Geriatrics Society 31st Annual Scientific Meeting, Vancouver, BC, April 14-16</w:t>
      </w:r>
      <w:r w:rsidR="00182404" w:rsidRPr="00B306C6">
        <w:rPr>
          <w:rFonts w:ascii="Courier" w:hAnsi="Courier"/>
        </w:rPr>
        <w:t xml:space="preserve">, </w:t>
      </w:r>
      <w:r w:rsidR="00EB659D" w:rsidRPr="00B306C6">
        <w:rPr>
          <w:rFonts w:ascii="Courier" w:hAnsi="Courier"/>
        </w:rPr>
        <w:t>2011.</w:t>
      </w:r>
      <w:r w:rsidR="008316EE" w:rsidRPr="00B306C6">
        <w:rPr>
          <w:rFonts w:ascii="Courier" w:hAnsi="Courier"/>
        </w:rPr>
        <w:t xml:space="preserve"> Abstract published in proceedings </w:t>
      </w:r>
      <w:r w:rsidR="008316EE" w:rsidRPr="00B306C6">
        <w:rPr>
          <w:rFonts w:ascii="Courier" w:hAnsi="Courier"/>
        </w:rPr>
        <w:tab/>
        <w:t>distributed to</w:t>
      </w:r>
      <w:r w:rsidR="00182404" w:rsidRPr="00B306C6">
        <w:rPr>
          <w:rFonts w:ascii="Courier" w:hAnsi="Courier"/>
        </w:rPr>
        <w:t xml:space="preserve"> </w:t>
      </w:r>
      <w:r w:rsidR="008316EE" w:rsidRPr="00B306C6">
        <w:rPr>
          <w:rFonts w:ascii="Courier" w:hAnsi="Courier"/>
        </w:rPr>
        <w:t>attendees.</w:t>
      </w:r>
    </w:p>
    <w:p w14:paraId="2740D142" w14:textId="77777777" w:rsidR="00182404" w:rsidRPr="00B306C6" w:rsidRDefault="00F266F8" w:rsidP="007D6786">
      <w:pPr>
        <w:numPr>
          <w:ilvl w:val="0"/>
          <w:numId w:val="8"/>
        </w:numPr>
        <w:spacing w:line="240" w:lineRule="exact"/>
        <w:rPr>
          <w:rFonts w:ascii="Courier" w:hAnsi="Courier" w:cs="Courier New"/>
        </w:rPr>
      </w:pPr>
      <w:r w:rsidRPr="00B306C6">
        <w:rPr>
          <w:rFonts w:ascii="Courier" w:hAnsi="Courier"/>
          <w:color w:val="000000"/>
        </w:rPr>
        <w:t xml:space="preserve">Willingness to pay Investigators </w:t>
      </w:r>
      <w:r w:rsidRPr="00B306C6">
        <w:rPr>
          <w:rFonts w:ascii="Courier" w:hAnsi="Courier"/>
        </w:rPr>
        <w:t xml:space="preserve">(includes </w:t>
      </w:r>
      <w:r w:rsidRPr="00B306C6">
        <w:rPr>
          <w:rFonts w:ascii="Courier" w:hAnsi="Courier"/>
          <w:b/>
        </w:rPr>
        <w:t>DB Hogan</w:t>
      </w:r>
      <w:r w:rsidRPr="00B306C6">
        <w:rPr>
          <w:rFonts w:ascii="Courier" w:hAnsi="Courier"/>
        </w:rPr>
        <w:t>):</w:t>
      </w:r>
      <w:r w:rsidRPr="00B306C6">
        <w:rPr>
          <w:rFonts w:ascii="Courier" w:eastAsia="MS Mincho" w:hAnsi="Courier" w:cs="Courier New"/>
          <w:color w:val="000000"/>
          <w:lang w:eastAsia="ja-JP"/>
        </w:rPr>
        <w:t xml:space="preserve"> Patients' and Caregivers'</w:t>
      </w:r>
      <w:r w:rsidRPr="00B306C6">
        <w:rPr>
          <w:rFonts w:ascii="Courier" w:hAnsi="Courier"/>
          <w:color w:val="000000"/>
        </w:rPr>
        <w:t xml:space="preserve"> </w:t>
      </w:r>
      <w:r w:rsidRPr="00B306C6">
        <w:rPr>
          <w:rFonts w:ascii="Courier" w:eastAsia="MS Mincho" w:hAnsi="Courier" w:cs="Courier New"/>
          <w:color w:val="000000"/>
          <w:lang w:eastAsia="ja-JP"/>
        </w:rPr>
        <w:t>Willingness to Pay for A New Alzheimer's Disease Medication. Poster presentation at the 2011 International Conference on</w:t>
      </w:r>
      <w:r w:rsidRPr="00B306C6">
        <w:rPr>
          <w:rFonts w:ascii="Courier" w:hAnsi="Courier"/>
          <w:color w:val="000000"/>
        </w:rPr>
        <w:t xml:space="preserve"> </w:t>
      </w:r>
      <w:r w:rsidRPr="00B306C6">
        <w:rPr>
          <w:rFonts w:ascii="Courier" w:eastAsia="MS Mincho" w:hAnsi="Courier"/>
          <w:color w:val="000000"/>
          <w:lang w:eastAsia="ja-JP"/>
        </w:rPr>
        <w:t xml:space="preserve">Alzheimer's Disease (July 16-21, 2011 in Paris, France). </w:t>
      </w:r>
      <w:r w:rsidRPr="00B306C6">
        <w:rPr>
          <w:rFonts w:ascii="Courier" w:hAnsi="Courier"/>
        </w:rPr>
        <w:t>Abstract published in proceedings distributed to attendees.</w:t>
      </w:r>
    </w:p>
    <w:p w14:paraId="0DF697D9" w14:textId="77777777" w:rsidR="00182404" w:rsidRPr="00B306C6" w:rsidRDefault="00250756" w:rsidP="007D6786">
      <w:pPr>
        <w:numPr>
          <w:ilvl w:val="0"/>
          <w:numId w:val="8"/>
        </w:numPr>
        <w:spacing w:line="240" w:lineRule="exact"/>
        <w:rPr>
          <w:rFonts w:ascii="Courier" w:hAnsi="Courier" w:cs="Courier New"/>
        </w:rPr>
      </w:pPr>
      <w:r w:rsidRPr="00B306C6">
        <w:rPr>
          <w:rFonts w:ascii="Courier" w:hAnsi="Courier"/>
        </w:rPr>
        <w:t xml:space="preserve">Burns L, Hsiung G-YR, Money J, Guo Z, L’Italien G, Berman RM, Budd D, Feldman HH for the ACCORD Investigators (includes </w:t>
      </w:r>
      <w:r w:rsidRPr="00B306C6">
        <w:rPr>
          <w:rFonts w:ascii="Courier" w:hAnsi="Courier"/>
          <w:b/>
        </w:rPr>
        <w:t>DB Hogan</w:t>
      </w:r>
      <w:r w:rsidRPr="00B306C6">
        <w:rPr>
          <w:rFonts w:ascii="Courier" w:hAnsi="Courier"/>
        </w:rPr>
        <w:t xml:space="preserve">): Relationship Between Caregiver Engagement and Severity of Cognitive Impairment in Early Alzheimer’s Disease. </w:t>
      </w:r>
      <w:r w:rsidRPr="00B306C6">
        <w:rPr>
          <w:rFonts w:ascii="Courier" w:eastAsia="MS Mincho" w:hAnsi="Courier" w:cs="Courier New"/>
          <w:color w:val="000000"/>
          <w:lang w:eastAsia="ja-JP"/>
        </w:rPr>
        <w:t xml:space="preserve">Poster presentation at the 2011 </w:t>
      </w:r>
      <w:r w:rsidRPr="00B306C6">
        <w:rPr>
          <w:rFonts w:ascii="Courier" w:eastAsia="MS Mincho" w:hAnsi="Courier" w:cs="Courier New"/>
          <w:color w:val="000000"/>
          <w:lang w:eastAsia="ja-JP"/>
        </w:rPr>
        <w:lastRenderedPageBreak/>
        <w:t>International Conference on</w:t>
      </w:r>
      <w:r w:rsidRPr="00B306C6">
        <w:rPr>
          <w:rFonts w:ascii="Courier" w:hAnsi="Courier"/>
          <w:color w:val="000000"/>
        </w:rPr>
        <w:t xml:space="preserve"> </w:t>
      </w:r>
      <w:r w:rsidRPr="00B306C6">
        <w:rPr>
          <w:rFonts w:ascii="Courier" w:eastAsia="MS Mincho" w:hAnsi="Courier"/>
          <w:color w:val="000000"/>
          <w:lang w:eastAsia="ja-JP"/>
        </w:rPr>
        <w:t xml:space="preserve">Alzheimer's Disease (July 16-21, 2011 in Paris, France). </w:t>
      </w:r>
      <w:r w:rsidRPr="00B306C6">
        <w:rPr>
          <w:rFonts w:ascii="Courier" w:hAnsi="Courier"/>
        </w:rPr>
        <w:t>Abstract published in proceedings distributed to attendees.</w:t>
      </w:r>
    </w:p>
    <w:p w14:paraId="07A77675" w14:textId="12A49B5B" w:rsidR="00182404" w:rsidRPr="00B306C6" w:rsidRDefault="00EC470C" w:rsidP="007D6786">
      <w:pPr>
        <w:numPr>
          <w:ilvl w:val="0"/>
          <w:numId w:val="8"/>
        </w:numPr>
        <w:spacing w:line="240" w:lineRule="exact"/>
        <w:rPr>
          <w:rFonts w:ascii="Courier" w:hAnsi="Courier" w:cs="Courier New"/>
        </w:rPr>
      </w:pPr>
      <w:r w:rsidRPr="00B306C6">
        <w:rPr>
          <w:rFonts w:ascii="Courier" w:hAnsi="Courier"/>
        </w:rPr>
        <w:t xml:space="preserve">Maxwell CJ, Soo A, Strain LA, </w:t>
      </w:r>
      <w:r w:rsidRPr="00B306C6">
        <w:rPr>
          <w:rFonts w:ascii="Courier" w:hAnsi="Courier"/>
          <w:b/>
        </w:rPr>
        <w:t>Hogan DB</w:t>
      </w:r>
      <w:r w:rsidRPr="00B306C6">
        <w:rPr>
          <w:rFonts w:ascii="Courier" w:hAnsi="Courier"/>
        </w:rPr>
        <w:t>, Patten SB, Cepoiu-Martin, Grueneir A, LeClair K, Wilson K,</w:t>
      </w:r>
      <w:r w:rsidR="007D6786">
        <w:rPr>
          <w:rFonts w:ascii="Courier" w:hAnsi="Courier"/>
        </w:rPr>
        <w:t xml:space="preserve"> </w:t>
      </w:r>
      <w:r w:rsidRPr="00B306C6">
        <w:rPr>
          <w:rFonts w:ascii="Courier" w:hAnsi="Courier"/>
        </w:rPr>
        <w:t xml:space="preserve">Amuah JE on behalf of the ACCES-Mental Health Research Group: Factors Associated with Long Term Care Placement Among Older Adults with Dementia </w:t>
      </w:r>
      <w:r w:rsidR="00F266F8" w:rsidRPr="00B306C6">
        <w:rPr>
          <w:rFonts w:ascii="Courier" w:hAnsi="Courier"/>
        </w:rPr>
        <w:t xml:space="preserve">  </w:t>
      </w:r>
      <w:r w:rsidRPr="00B306C6">
        <w:rPr>
          <w:rFonts w:ascii="Courier" w:hAnsi="Courier"/>
        </w:rPr>
        <w:t xml:space="preserve">Residing in Assisted Living Facilities. </w:t>
      </w:r>
      <w:r w:rsidR="00330F0A" w:rsidRPr="00B306C6">
        <w:rPr>
          <w:rFonts w:ascii="Courier" w:hAnsi="Courier"/>
        </w:rPr>
        <w:t>Pos</w:t>
      </w:r>
      <w:r w:rsidR="00032005" w:rsidRPr="00B306C6">
        <w:rPr>
          <w:rFonts w:ascii="Courier" w:hAnsi="Courier"/>
        </w:rPr>
        <w:t xml:space="preserve">ter </w:t>
      </w:r>
      <w:r w:rsidR="00330F0A" w:rsidRPr="00B306C6">
        <w:rPr>
          <w:rFonts w:ascii="Courier" w:hAnsi="Courier"/>
        </w:rPr>
        <w:t>Presentation at the 6</w:t>
      </w:r>
      <w:r w:rsidR="00330F0A" w:rsidRPr="00B306C6">
        <w:rPr>
          <w:rFonts w:ascii="Courier" w:hAnsi="Courier"/>
          <w:vertAlign w:val="superscript"/>
        </w:rPr>
        <w:t>th</w:t>
      </w:r>
      <w:r w:rsidR="00F266F8" w:rsidRPr="00B306C6">
        <w:rPr>
          <w:rFonts w:ascii="Courier" w:hAnsi="Courier"/>
        </w:rPr>
        <w:t xml:space="preserve"> Canadian Co</w:t>
      </w:r>
      <w:r w:rsidR="00032005" w:rsidRPr="00B306C6">
        <w:rPr>
          <w:rFonts w:ascii="Courier" w:hAnsi="Courier"/>
        </w:rPr>
        <w:t xml:space="preserve">nference on </w:t>
      </w:r>
      <w:r w:rsidR="00330F0A" w:rsidRPr="00B306C6">
        <w:rPr>
          <w:rFonts w:ascii="Courier" w:hAnsi="Courier"/>
        </w:rPr>
        <w:t>Dementia (Montreal, Oct. 27-29/2011).</w:t>
      </w:r>
      <w:r w:rsidR="008316EE" w:rsidRPr="00B306C6">
        <w:rPr>
          <w:rFonts w:ascii="Courier" w:hAnsi="Courier"/>
        </w:rPr>
        <w:t xml:space="preserve"> Abstract published in proceedings distributed to attendees.</w:t>
      </w:r>
    </w:p>
    <w:p w14:paraId="486E82C5" w14:textId="77777777" w:rsidR="00182404" w:rsidRPr="00B306C6" w:rsidRDefault="00E60613" w:rsidP="007D6786">
      <w:pPr>
        <w:numPr>
          <w:ilvl w:val="0"/>
          <w:numId w:val="8"/>
        </w:numPr>
        <w:spacing w:line="240" w:lineRule="exact"/>
        <w:rPr>
          <w:rFonts w:ascii="Courier" w:hAnsi="Courier" w:cs="Courier New"/>
        </w:rPr>
      </w:pPr>
      <w:r w:rsidRPr="00B306C6">
        <w:rPr>
          <w:rFonts w:ascii="Courier" w:hAnsi="Courier"/>
        </w:rPr>
        <w:t xml:space="preserve">Naglie G, </w:t>
      </w:r>
      <w:r w:rsidRPr="00B306C6">
        <w:rPr>
          <w:rFonts w:ascii="Courier" w:hAnsi="Courier"/>
          <w:b/>
        </w:rPr>
        <w:t>Hogan D</w:t>
      </w:r>
      <w:r w:rsidRPr="00B306C6">
        <w:rPr>
          <w:rFonts w:ascii="Courier" w:hAnsi="Courier"/>
        </w:rPr>
        <w:t>, Krahn M, Black S, Freedman M, Beattie L: Internal and External Responsiveness of Quality of Life Measures in Alzheimer’s Disease: Results from the Canadian Alzheimer’s Disease Quality of Life Study. Can Geriatr J 2012, 15(2):56-57.</w:t>
      </w:r>
    </w:p>
    <w:p w14:paraId="5FD18AF0" w14:textId="77777777" w:rsidR="00182404" w:rsidRPr="00B306C6" w:rsidRDefault="00E60613" w:rsidP="007D6786">
      <w:pPr>
        <w:numPr>
          <w:ilvl w:val="0"/>
          <w:numId w:val="8"/>
        </w:numPr>
        <w:spacing w:line="240" w:lineRule="exact"/>
        <w:rPr>
          <w:rFonts w:ascii="Courier" w:hAnsi="Courier" w:cs="Courier New"/>
        </w:rPr>
      </w:pPr>
      <w:r w:rsidRPr="00B306C6">
        <w:rPr>
          <w:rFonts w:ascii="Courier" w:hAnsi="Courier"/>
          <w:color w:val="000000"/>
        </w:rPr>
        <w:t xml:space="preserve">Wong C, </w:t>
      </w:r>
      <w:r w:rsidRPr="00B306C6">
        <w:rPr>
          <w:rFonts w:ascii="Courier" w:hAnsi="Courier"/>
          <w:b/>
          <w:color w:val="000000"/>
        </w:rPr>
        <w:t>Hogan D</w:t>
      </w:r>
      <w:r w:rsidRPr="00B306C6">
        <w:rPr>
          <w:rFonts w:ascii="Courier" w:hAnsi="Courier"/>
          <w:color w:val="000000"/>
        </w:rPr>
        <w:t>: The Value of patients Narratives in the Assessment of Falls. Can Geriatr J 2012, 15(2):58-59.</w:t>
      </w:r>
    </w:p>
    <w:p w14:paraId="1044D387" w14:textId="77777777" w:rsidR="00182404" w:rsidRPr="00B306C6" w:rsidRDefault="00E60613" w:rsidP="007D6786">
      <w:pPr>
        <w:numPr>
          <w:ilvl w:val="0"/>
          <w:numId w:val="8"/>
        </w:numPr>
        <w:spacing w:line="240" w:lineRule="exact"/>
        <w:rPr>
          <w:rFonts w:ascii="Courier" w:hAnsi="Courier" w:cs="Courier New"/>
        </w:rPr>
      </w:pPr>
      <w:r w:rsidRPr="00B306C6">
        <w:rPr>
          <w:rFonts w:ascii="Courier" w:hAnsi="Courier"/>
        </w:rPr>
        <w:t xml:space="preserve">Borrie M, Woolmore-Goodwin S, </w:t>
      </w:r>
      <w:r w:rsidRPr="00B306C6">
        <w:rPr>
          <w:rFonts w:ascii="Courier" w:hAnsi="Courier"/>
          <w:b/>
        </w:rPr>
        <w:t>Hogan D</w:t>
      </w:r>
      <w:r w:rsidRPr="00B306C6">
        <w:rPr>
          <w:rFonts w:ascii="Courier" w:hAnsi="Courier"/>
        </w:rPr>
        <w:t>: Human Resource Planning in Canada: Predicting the Need for Specialist Geriatricians Over the Next 15 Years. Can Geriatr J 2012, 15(2):60.</w:t>
      </w:r>
    </w:p>
    <w:p w14:paraId="79B00561" w14:textId="77777777" w:rsidR="00182404" w:rsidRPr="00B306C6" w:rsidRDefault="003F601A" w:rsidP="007D6786">
      <w:pPr>
        <w:numPr>
          <w:ilvl w:val="0"/>
          <w:numId w:val="8"/>
        </w:numPr>
        <w:spacing w:line="240" w:lineRule="exact"/>
        <w:rPr>
          <w:rFonts w:ascii="Courier" w:hAnsi="Courier" w:cs="Courier New"/>
        </w:rPr>
      </w:pPr>
      <w:r w:rsidRPr="00B306C6">
        <w:rPr>
          <w:rFonts w:ascii="Courier" w:hAnsi="Courier"/>
        </w:rPr>
        <w:t xml:space="preserve">Maxwell CJ, Amuah JE, Cepoiu-Martin M, Soo A, Gruneir A, </w:t>
      </w:r>
      <w:r w:rsidRPr="00B306C6">
        <w:rPr>
          <w:rFonts w:ascii="Courier" w:hAnsi="Courier"/>
          <w:b/>
        </w:rPr>
        <w:t>Hogan DB</w:t>
      </w:r>
      <w:r w:rsidRPr="00B306C6">
        <w:rPr>
          <w:rFonts w:ascii="Courier" w:hAnsi="Courier"/>
        </w:rPr>
        <w:t>, Patten SB, LeClair K, Wilson K, Strain LA. Resident and facility predictors of hospitalization among older adults with dementia residing in assisted living facilities. Oral presentation, Alzheimer’s Association International Conference, Vancouver, BC, July 14-19, 2012. Abstract published in Alzheimer’s &amp; Dementia 2012;8(4) Suppl. P429.</w:t>
      </w:r>
    </w:p>
    <w:p w14:paraId="53A89925" w14:textId="77777777" w:rsidR="00182404" w:rsidRPr="00B306C6" w:rsidRDefault="003F601A" w:rsidP="007D6786">
      <w:pPr>
        <w:numPr>
          <w:ilvl w:val="0"/>
          <w:numId w:val="8"/>
        </w:numPr>
        <w:spacing w:line="240" w:lineRule="exact"/>
        <w:rPr>
          <w:rFonts w:ascii="Courier" w:hAnsi="Courier" w:cs="Courier New"/>
        </w:rPr>
      </w:pPr>
      <w:r w:rsidRPr="00B306C6">
        <w:rPr>
          <w:rFonts w:ascii="Courier" w:hAnsi="Courier"/>
        </w:rPr>
        <w:t xml:space="preserve">Cepoiu-Martin M, Soo A, Strain LA, </w:t>
      </w:r>
      <w:r w:rsidRPr="00B306C6">
        <w:rPr>
          <w:rFonts w:ascii="Courier" w:hAnsi="Courier"/>
          <w:b/>
        </w:rPr>
        <w:t>Hogan DB</w:t>
      </w:r>
      <w:r w:rsidRPr="00B306C6">
        <w:rPr>
          <w:rFonts w:ascii="Courier" w:hAnsi="Courier"/>
        </w:rPr>
        <w:t>, Patten SB, Gruneir A, LeClair K, Wilson K, Amuah JE, Maxwell CJ. Resident and facility determinants of long-term care placement among older adults with dementia residing in assisted living facilities. Oral presentation, Alzheimer’s Association International Conference, Vancouver, BC, July 14-19, 2012. Abstract published in Alzheimer’s &amp; Dementia 2012;8(4) Suppl. P251.</w:t>
      </w:r>
    </w:p>
    <w:p w14:paraId="146530FE" w14:textId="3B2AB98D" w:rsidR="00182404" w:rsidRPr="00B306C6" w:rsidRDefault="00960710" w:rsidP="007D6786">
      <w:pPr>
        <w:numPr>
          <w:ilvl w:val="0"/>
          <w:numId w:val="8"/>
        </w:numPr>
        <w:spacing w:line="240" w:lineRule="exact"/>
        <w:rPr>
          <w:rFonts w:ascii="Courier" w:hAnsi="Courier" w:cs="Courier New"/>
        </w:rPr>
      </w:pPr>
      <w:r w:rsidRPr="00B306C6">
        <w:rPr>
          <w:rFonts w:ascii="Courier" w:hAnsi="Courier" w:cs="Times-Italic"/>
          <w:iCs/>
        </w:rPr>
        <w:t>Roberts JI, Maxwell CJ, Fiest K,</w:t>
      </w:r>
      <w:r w:rsidRPr="00B306C6">
        <w:rPr>
          <w:rFonts w:ascii="Courier" w:hAnsi="Courier"/>
          <w:color w:val="000000"/>
        </w:rPr>
        <w:t xml:space="preserve"> </w:t>
      </w:r>
      <w:r w:rsidRPr="00B306C6">
        <w:rPr>
          <w:rFonts w:ascii="Courier" w:hAnsi="Courier" w:cs="Times-Italic"/>
          <w:b/>
          <w:iCs/>
        </w:rPr>
        <w:t>Hogan D</w:t>
      </w:r>
      <w:r w:rsidRPr="00B306C6">
        <w:rPr>
          <w:rFonts w:ascii="Courier" w:hAnsi="Courier" w:cs="Times-Italic"/>
          <w:iCs/>
        </w:rPr>
        <w:t>, et al:</w:t>
      </w:r>
      <w:r w:rsidRPr="00B306C6">
        <w:rPr>
          <w:rFonts w:ascii="Courier" w:hAnsi="Courier" w:cs="Times-Italic"/>
          <w:i/>
          <w:iCs/>
        </w:rPr>
        <w:t xml:space="preserve"> </w:t>
      </w:r>
      <w:r w:rsidRPr="00B306C6">
        <w:rPr>
          <w:rFonts w:ascii="Courier" w:hAnsi="Courier" w:cs="Times-Bold"/>
          <w:bCs/>
        </w:rPr>
        <w:t>The incidence and prevalence of dementia: a systematic review</w:t>
      </w:r>
      <w:r w:rsidRPr="00B306C6">
        <w:rPr>
          <w:rFonts w:ascii="Courier" w:hAnsi="Courier"/>
          <w:color w:val="000000"/>
        </w:rPr>
        <w:t xml:space="preserve"> </w:t>
      </w:r>
      <w:r w:rsidRPr="00B306C6">
        <w:rPr>
          <w:rFonts w:ascii="Courier" w:hAnsi="Courier" w:cs="Times-Bold"/>
          <w:bCs/>
        </w:rPr>
        <w:t>and meta-analysis. Can J Neurol Sci 2012, 39 (Suppl 3):S4</w:t>
      </w:r>
      <w:r w:rsidR="00B93026" w:rsidRPr="00B306C6">
        <w:rPr>
          <w:rFonts w:ascii="Courier" w:hAnsi="Courier" w:cs="Times-Bold"/>
          <w:bCs/>
        </w:rPr>
        <w:t>2-S43</w:t>
      </w:r>
    </w:p>
    <w:p w14:paraId="68AB5B8B" w14:textId="77777777" w:rsidR="00182404" w:rsidRPr="00B306C6" w:rsidRDefault="00E6294A" w:rsidP="007D6786">
      <w:pPr>
        <w:numPr>
          <w:ilvl w:val="0"/>
          <w:numId w:val="8"/>
        </w:numPr>
        <w:spacing w:line="240" w:lineRule="exact"/>
        <w:rPr>
          <w:rFonts w:ascii="Courier" w:hAnsi="Courier" w:cs="Courier New"/>
        </w:rPr>
      </w:pPr>
      <w:r w:rsidRPr="00B306C6">
        <w:rPr>
          <w:rFonts w:ascii="Courier" w:hAnsi="Courier" w:cs="Times-Italic"/>
          <w:iCs/>
        </w:rPr>
        <w:t xml:space="preserve">Tyndall AV, Davenport MH, Wilson BJ, Eskes GA, Friedenreich CM, Hill MD, </w:t>
      </w:r>
      <w:r w:rsidRPr="00B306C6">
        <w:rPr>
          <w:rFonts w:ascii="Courier" w:hAnsi="Courier" w:cs="Times-Italic"/>
          <w:b/>
          <w:iCs/>
        </w:rPr>
        <w:t>Hogan DB</w:t>
      </w:r>
      <w:r w:rsidRPr="00B306C6">
        <w:rPr>
          <w:rFonts w:ascii="Courier" w:hAnsi="Courier" w:cs="Times-Italic"/>
          <w:iCs/>
        </w:rPr>
        <w:t>, et al:</w:t>
      </w:r>
      <w:r w:rsidRPr="00B306C6">
        <w:rPr>
          <w:rFonts w:ascii="Courier" w:hAnsi="Courier"/>
          <w:color w:val="000000"/>
        </w:rPr>
        <w:t xml:space="preserve"> The Brain in Motion Study: examining the effect of a 6 month exercise intervention on cerebrovascula</w:t>
      </w:r>
      <w:r w:rsidR="00243E61" w:rsidRPr="00B306C6">
        <w:rPr>
          <w:rFonts w:ascii="Courier" w:hAnsi="Courier"/>
          <w:color w:val="000000"/>
        </w:rPr>
        <w:t>r and co</w:t>
      </w:r>
      <w:r w:rsidRPr="00B306C6">
        <w:rPr>
          <w:rFonts w:ascii="Courier" w:hAnsi="Courier"/>
          <w:color w:val="000000"/>
        </w:rPr>
        <w:t>gn</w:t>
      </w:r>
      <w:r w:rsidR="00FC01F4" w:rsidRPr="00B306C6">
        <w:rPr>
          <w:rFonts w:ascii="Courier" w:hAnsi="Courier"/>
          <w:color w:val="000000"/>
        </w:rPr>
        <w:t>itive function in older adults (</w:t>
      </w:r>
      <w:r w:rsidRPr="00B306C6">
        <w:rPr>
          <w:rFonts w:ascii="Courier" w:hAnsi="Courier"/>
          <w:color w:val="000000"/>
        </w:rPr>
        <w:t>Abstract submitted for presentation at the 3</w:t>
      </w:r>
      <w:r w:rsidRPr="00B306C6">
        <w:rPr>
          <w:rFonts w:ascii="Courier" w:hAnsi="Courier"/>
          <w:color w:val="000000"/>
          <w:vertAlign w:val="superscript"/>
        </w:rPr>
        <w:t>rd</w:t>
      </w:r>
      <w:r w:rsidR="00FC01F4" w:rsidRPr="00B306C6">
        <w:rPr>
          <w:rFonts w:ascii="Courier" w:hAnsi="Courier"/>
          <w:color w:val="000000"/>
        </w:rPr>
        <w:t xml:space="preserve"> Canadian Stroke Congress, </w:t>
      </w:r>
      <w:r w:rsidRPr="00B306C6">
        <w:rPr>
          <w:rFonts w:ascii="Courier" w:hAnsi="Courier"/>
          <w:color w:val="000000"/>
        </w:rPr>
        <w:t>Sept. 29 – Oct. 2/12, Calgary).</w:t>
      </w:r>
      <w:r w:rsidR="00FC01F4" w:rsidRPr="00B306C6">
        <w:rPr>
          <w:rFonts w:ascii="Courier" w:hAnsi="Courier"/>
          <w:color w:val="000000"/>
        </w:rPr>
        <w:t xml:space="preserve"> Stroke 2012, 43(11):e48.</w:t>
      </w:r>
    </w:p>
    <w:p w14:paraId="2046A503" w14:textId="77777777" w:rsidR="00182404" w:rsidRPr="00B306C6" w:rsidRDefault="006B12AA" w:rsidP="007D6786">
      <w:pPr>
        <w:numPr>
          <w:ilvl w:val="0"/>
          <w:numId w:val="8"/>
        </w:numPr>
        <w:spacing w:line="240" w:lineRule="exact"/>
        <w:rPr>
          <w:rFonts w:ascii="Courier" w:hAnsi="Courier" w:cs="Courier New"/>
        </w:rPr>
      </w:pPr>
      <w:r w:rsidRPr="00B306C6">
        <w:rPr>
          <w:rFonts w:ascii="Courier" w:hAnsi="Courier"/>
          <w:color w:val="000000"/>
        </w:rPr>
        <w:t xml:space="preserve">Maxwell CJ, Zehr M, Vu M, </w:t>
      </w:r>
      <w:r w:rsidRPr="00B306C6">
        <w:rPr>
          <w:rFonts w:ascii="Courier" w:hAnsi="Courier"/>
          <w:b/>
          <w:color w:val="000000"/>
        </w:rPr>
        <w:t>Hogan DB</w:t>
      </w:r>
      <w:r w:rsidRPr="00B306C6">
        <w:rPr>
          <w:rFonts w:ascii="Courier" w:hAnsi="Courier"/>
          <w:color w:val="000000"/>
        </w:rPr>
        <w:t xml:space="preserve">, et al:  Neuropsychiatric symptoms in dementia: Variation by care </w:t>
      </w:r>
      <w:r w:rsidRPr="00B306C6">
        <w:rPr>
          <w:rFonts w:ascii="Courier" w:hAnsi="Courier"/>
          <w:color w:val="000000"/>
        </w:rPr>
        <w:lastRenderedPageBreak/>
        <w:t>setting and gender.  Alzheimer’s &amp; Dementia 2013, 9 (4 Suppl): P758.</w:t>
      </w:r>
    </w:p>
    <w:p w14:paraId="4989BD64" w14:textId="77777777" w:rsidR="00182404" w:rsidRPr="00B306C6" w:rsidRDefault="00BC7456" w:rsidP="007D6786">
      <w:pPr>
        <w:numPr>
          <w:ilvl w:val="0"/>
          <w:numId w:val="8"/>
        </w:numPr>
        <w:spacing w:line="240" w:lineRule="exact"/>
        <w:rPr>
          <w:rFonts w:ascii="Courier" w:hAnsi="Courier" w:cs="Courier New"/>
        </w:rPr>
      </w:pPr>
      <w:r w:rsidRPr="00B306C6">
        <w:rPr>
          <w:rFonts w:ascii="Courier" w:hAnsi="Courier"/>
          <w:color w:val="000000"/>
        </w:rPr>
        <w:t xml:space="preserve">St. John P, </w:t>
      </w:r>
      <w:r w:rsidRPr="00B306C6">
        <w:rPr>
          <w:rFonts w:ascii="Courier" w:hAnsi="Courier"/>
          <w:b/>
          <w:color w:val="000000"/>
        </w:rPr>
        <w:t>Hogan DB</w:t>
      </w:r>
      <w:r w:rsidRPr="00B306C6">
        <w:rPr>
          <w:rFonts w:ascii="Courier" w:hAnsi="Courier"/>
          <w:color w:val="000000"/>
        </w:rPr>
        <w:t xml:space="preserve">: Marjory Warren’s Early Writings:  Knowledge Transfer in Slow Motion.  Gerontologist 2013, 53(S1): 310. </w:t>
      </w:r>
    </w:p>
    <w:p w14:paraId="2508B627" w14:textId="77777777" w:rsidR="00182404" w:rsidRPr="00B306C6" w:rsidRDefault="003F0721" w:rsidP="007D6786">
      <w:pPr>
        <w:numPr>
          <w:ilvl w:val="0"/>
          <w:numId w:val="8"/>
        </w:numPr>
        <w:spacing w:line="240" w:lineRule="exact"/>
        <w:rPr>
          <w:rFonts w:ascii="Courier" w:hAnsi="Courier" w:cs="Courier New"/>
        </w:rPr>
      </w:pPr>
      <w:r w:rsidRPr="00B306C6">
        <w:rPr>
          <w:rFonts w:ascii="Courier" w:hAnsi="Courier"/>
          <w:color w:val="000000"/>
        </w:rPr>
        <w:t xml:space="preserve">Henri-Bhargava A, </w:t>
      </w:r>
      <w:r w:rsidRPr="00B306C6">
        <w:rPr>
          <w:rFonts w:ascii="Courier" w:hAnsi="Courier"/>
          <w:b/>
          <w:color w:val="000000"/>
        </w:rPr>
        <w:t>Hogan DB</w:t>
      </w:r>
      <w:r w:rsidRPr="00B306C6">
        <w:rPr>
          <w:rFonts w:ascii="Courier" w:hAnsi="Courier"/>
          <w:color w:val="000000"/>
        </w:rPr>
        <w:t>, et al:  Enhancing  Training in Dementia and Other Brain Disorders Through The Creation of a New Royal College Diploma Program.</w:t>
      </w:r>
      <w:r w:rsidR="00182404" w:rsidRPr="00B306C6">
        <w:rPr>
          <w:rFonts w:ascii="Courier" w:hAnsi="Courier"/>
          <w:color w:val="000000"/>
        </w:rPr>
        <w:t xml:space="preserve"> </w:t>
      </w:r>
      <w:r w:rsidRPr="00B306C6">
        <w:rPr>
          <w:rFonts w:ascii="Courier" w:hAnsi="Courier"/>
          <w:color w:val="000000"/>
        </w:rPr>
        <w:t>Can Geriatr J 2013, 16(4): 221.</w:t>
      </w:r>
    </w:p>
    <w:p w14:paraId="3AF88EC4" w14:textId="77777777" w:rsidR="00182404" w:rsidRPr="00B306C6" w:rsidRDefault="00BF42E5" w:rsidP="007D6786">
      <w:pPr>
        <w:numPr>
          <w:ilvl w:val="0"/>
          <w:numId w:val="8"/>
        </w:numPr>
        <w:spacing w:line="240" w:lineRule="exact"/>
        <w:rPr>
          <w:rFonts w:ascii="Courier" w:hAnsi="Courier" w:cs="Courier New"/>
        </w:rPr>
      </w:pPr>
      <w:r w:rsidRPr="00B306C6">
        <w:rPr>
          <w:rFonts w:ascii="Courier" w:hAnsi="Courier"/>
          <w:color w:val="000000"/>
        </w:rPr>
        <w:t>Tyndall A, Davenport MH, Wilson BJ, Burek GM,</w:t>
      </w:r>
      <w:r w:rsidR="00182404" w:rsidRPr="00B306C6">
        <w:rPr>
          <w:rFonts w:ascii="Courier" w:hAnsi="Courier" w:cs="Courier New"/>
        </w:rPr>
        <w:t xml:space="preserve"> </w:t>
      </w:r>
      <w:r w:rsidRPr="00B306C6">
        <w:rPr>
          <w:rFonts w:ascii="Courier" w:hAnsi="Courier"/>
          <w:color w:val="000000"/>
        </w:rPr>
        <w:t xml:space="preserve">Haley E, Eskes GA, Friedenreich CM, Hill MD, </w:t>
      </w:r>
      <w:r w:rsidRPr="00B306C6">
        <w:rPr>
          <w:rFonts w:ascii="Courier" w:hAnsi="Courier"/>
          <w:b/>
          <w:color w:val="000000"/>
        </w:rPr>
        <w:t>Hogan DB</w:t>
      </w:r>
      <w:r w:rsidRPr="00B306C6">
        <w:rPr>
          <w:rFonts w:ascii="Courier" w:hAnsi="Courier"/>
          <w:color w:val="000000"/>
        </w:rPr>
        <w:t>, et al. The Brain in Motion Study:</w:t>
      </w:r>
      <w:r w:rsidR="00182404" w:rsidRPr="00B306C6">
        <w:rPr>
          <w:rFonts w:ascii="Courier" w:hAnsi="Courier" w:cs="Courier New"/>
        </w:rPr>
        <w:t xml:space="preserve"> </w:t>
      </w:r>
      <w:r w:rsidRPr="00B306C6">
        <w:rPr>
          <w:rFonts w:ascii="Courier" w:hAnsi="Courier"/>
          <w:color w:val="000000"/>
        </w:rPr>
        <w:t xml:space="preserve">Progress Report. Stroke 2013, 44(12): </w:t>
      </w:r>
      <w:r w:rsidR="003131D1" w:rsidRPr="00B306C6">
        <w:rPr>
          <w:rFonts w:ascii="Courier" w:hAnsi="Courier"/>
          <w:color w:val="000000"/>
        </w:rPr>
        <w:t>E207.</w:t>
      </w:r>
    </w:p>
    <w:p w14:paraId="229081AC" w14:textId="77777777" w:rsidR="00182404" w:rsidRPr="00B306C6" w:rsidRDefault="009A72D9" w:rsidP="007D6786">
      <w:pPr>
        <w:numPr>
          <w:ilvl w:val="0"/>
          <w:numId w:val="8"/>
        </w:numPr>
        <w:spacing w:line="240" w:lineRule="exact"/>
        <w:rPr>
          <w:rFonts w:ascii="Courier" w:hAnsi="Courier" w:cs="Courier New"/>
        </w:rPr>
      </w:pPr>
      <w:r w:rsidRPr="00B306C6">
        <w:rPr>
          <w:rFonts w:ascii="Courier" w:hAnsi="Courier"/>
          <w:color w:val="000000"/>
        </w:rPr>
        <w:t xml:space="preserve">Ismail Z, Elbayoumi H, Fischer C, </w:t>
      </w:r>
      <w:r w:rsidRPr="00B306C6">
        <w:rPr>
          <w:rFonts w:ascii="Courier" w:hAnsi="Courier"/>
          <w:b/>
          <w:color w:val="000000"/>
        </w:rPr>
        <w:t>Hogan D</w:t>
      </w:r>
      <w:r w:rsidRPr="00B306C6">
        <w:rPr>
          <w:rFonts w:ascii="Courier" w:hAnsi="Courier"/>
          <w:color w:val="000000"/>
        </w:rPr>
        <w:t>, et al:</w:t>
      </w:r>
      <w:r w:rsidR="00182404" w:rsidRPr="00B306C6">
        <w:rPr>
          <w:rFonts w:ascii="Courier" w:hAnsi="Courier" w:cs="Courier New"/>
        </w:rPr>
        <w:t xml:space="preserve"> </w:t>
      </w:r>
      <w:r w:rsidRPr="00B306C6">
        <w:rPr>
          <w:rFonts w:ascii="Courier" w:hAnsi="Courier"/>
          <w:color w:val="000000"/>
        </w:rPr>
        <w:t>A systematic review and meta-analysis of the prevalence of depression and depressive symptoms in Mild Cognitive Impairment. 2014 CMHA Nation-Wide Conference (Calgary, Oct. 22-24/2014).</w:t>
      </w:r>
    </w:p>
    <w:p w14:paraId="46DDB170" w14:textId="77777777" w:rsidR="00182404" w:rsidRPr="00B306C6" w:rsidRDefault="009A72D9" w:rsidP="007D6786">
      <w:pPr>
        <w:numPr>
          <w:ilvl w:val="0"/>
          <w:numId w:val="8"/>
        </w:numPr>
        <w:spacing w:line="240" w:lineRule="exact"/>
        <w:rPr>
          <w:rFonts w:ascii="Courier" w:hAnsi="Courier" w:cs="Courier New"/>
        </w:rPr>
      </w:pPr>
      <w:r w:rsidRPr="00B306C6">
        <w:rPr>
          <w:rFonts w:ascii="Courier" w:hAnsi="Courier"/>
          <w:color w:val="000000"/>
        </w:rPr>
        <w:t xml:space="preserve">Maxwell CJ, Leah J, Bronskill SE, </w:t>
      </w:r>
      <w:r w:rsidRPr="00B306C6">
        <w:rPr>
          <w:rFonts w:ascii="Courier" w:hAnsi="Courier"/>
          <w:b/>
          <w:color w:val="000000"/>
        </w:rPr>
        <w:t>Hogan DB</w:t>
      </w:r>
      <w:r w:rsidRPr="00B306C6">
        <w:rPr>
          <w:rFonts w:ascii="Courier" w:hAnsi="Courier"/>
          <w:color w:val="000000"/>
        </w:rPr>
        <w:t>, et</w:t>
      </w:r>
      <w:r w:rsidR="00182404" w:rsidRPr="00B306C6">
        <w:rPr>
          <w:rFonts w:ascii="Courier" w:hAnsi="Courier"/>
          <w:color w:val="000000"/>
        </w:rPr>
        <w:t xml:space="preserve"> </w:t>
      </w:r>
      <w:r w:rsidRPr="00B306C6">
        <w:rPr>
          <w:rFonts w:ascii="Courier" w:hAnsi="Courier"/>
          <w:color w:val="000000"/>
        </w:rPr>
        <w:t>al: The burden and correlates of persistent</w:t>
      </w:r>
      <w:r w:rsidR="006E3DD6" w:rsidRPr="00B306C6">
        <w:rPr>
          <w:rFonts w:ascii="Courier" w:hAnsi="Courier"/>
          <w:color w:val="000000"/>
        </w:rPr>
        <w:t xml:space="preserve"> </w:t>
      </w:r>
      <w:r w:rsidRPr="00B306C6">
        <w:rPr>
          <w:rFonts w:ascii="Courier" w:hAnsi="Courier"/>
          <w:color w:val="000000"/>
        </w:rPr>
        <w:t>depressive</w:t>
      </w:r>
      <w:r w:rsidR="006E3DD6" w:rsidRPr="00B306C6">
        <w:rPr>
          <w:rFonts w:ascii="Courier" w:hAnsi="Courier"/>
          <w:color w:val="000000"/>
        </w:rPr>
        <w:t xml:space="preserve"> </w:t>
      </w:r>
      <w:r w:rsidRPr="00B306C6">
        <w:rPr>
          <w:rFonts w:ascii="Courier" w:hAnsi="Courier"/>
          <w:color w:val="000000"/>
        </w:rPr>
        <w:t>symptoms among older home care clients with dementia.  Alzheimer’s &amp; Dementia 2014, 10(4 Suppl): P602.</w:t>
      </w:r>
    </w:p>
    <w:p w14:paraId="1042A12C" w14:textId="77777777" w:rsidR="00182404" w:rsidRPr="00B306C6" w:rsidRDefault="00BC6409" w:rsidP="007D6786">
      <w:pPr>
        <w:numPr>
          <w:ilvl w:val="0"/>
          <w:numId w:val="8"/>
        </w:numPr>
        <w:spacing w:line="240" w:lineRule="exact"/>
        <w:rPr>
          <w:rFonts w:ascii="Courier" w:hAnsi="Courier" w:cs="Courier New"/>
        </w:rPr>
      </w:pPr>
      <w:r w:rsidRPr="00B306C6">
        <w:rPr>
          <w:rFonts w:ascii="Courier" w:hAnsi="Courier"/>
          <w:color w:val="000000"/>
        </w:rPr>
        <w:t xml:space="preserve">Maxwell CJ, Amuah J, </w:t>
      </w:r>
      <w:r w:rsidRPr="00B306C6">
        <w:rPr>
          <w:rFonts w:ascii="Courier" w:hAnsi="Courier"/>
          <w:b/>
          <w:color w:val="000000"/>
        </w:rPr>
        <w:t>Hogan D</w:t>
      </w:r>
      <w:r w:rsidRPr="00B306C6">
        <w:rPr>
          <w:rFonts w:ascii="Courier" w:hAnsi="Courier"/>
          <w:color w:val="000000"/>
        </w:rPr>
        <w:t xml:space="preserve">, et al: Acute Care Transitions and Outcomes Among Assisted Living Residents with and without Dementia. Alzheimer’s </w:t>
      </w:r>
      <w:r w:rsidR="006E3DD6" w:rsidRPr="00B306C6">
        <w:rPr>
          <w:rFonts w:ascii="Courier" w:hAnsi="Courier"/>
          <w:color w:val="000000"/>
        </w:rPr>
        <w:t xml:space="preserve">&amp; </w:t>
      </w:r>
      <w:r w:rsidRPr="00B306C6">
        <w:rPr>
          <w:rFonts w:ascii="Courier" w:hAnsi="Courier"/>
          <w:color w:val="000000"/>
        </w:rPr>
        <w:t>Dementia 2014, 10 (</w:t>
      </w:r>
      <w:r w:rsidR="003131D1" w:rsidRPr="00B306C6">
        <w:rPr>
          <w:rFonts w:ascii="Courier" w:hAnsi="Courier"/>
          <w:color w:val="000000"/>
        </w:rPr>
        <w:t xml:space="preserve">4 </w:t>
      </w:r>
      <w:r w:rsidRPr="00B306C6">
        <w:rPr>
          <w:rFonts w:ascii="Courier" w:hAnsi="Courier"/>
          <w:color w:val="000000"/>
        </w:rPr>
        <w:t xml:space="preserve">Suppl): P735-36. </w:t>
      </w:r>
    </w:p>
    <w:p w14:paraId="341AA272" w14:textId="77777777" w:rsidR="00182404" w:rsidRPr="00B306C6" w:rsidRDefault="00BC6409" w:rsidP="007D6786">
      <w:pPr>
        <w:numPr>
          <w:ilvl w:val="0"/>
          <w:numId w:val="8"/>
        </w:numPr>
        <w:spacing w:line="240" w:lineRule="exact"/>
        <w:rPr>
          <w:rFonts w:ascii="Courier" w:hAnsi="Courier" w:cs="Courier New"/>
        </w:rPr>
      </w:pPr>
      <w:r w:rsidRPr="00B306C6">
        <w:rPr>
          <w:rFonts w:ascii="Courier" w:hAnsi="Courier"/>
          <w:color w:val="000000"/>
        </w:rPr>
        <w:t>Chertkow HM, Rylett RJ, Black S, Rockwood K,</w:t>
      </w:r>
      <w:r w:rsidR="00182404" w:rsidRPr="00B306C6">
        <w:rPr>
          <w:rFonts w:ascii="Courier" w:hAnsi="Courier" w:cs="Courier New"/>
        </w:rPr>
        <w:t xml:space="preserve"> </w:t>
      </w:r>
      <w:r w:rsidRPr="00B306C6">
        <w:rPr>
          <w:rFonts w:ascii="Courier" w:hAnsi="Courier"/>
          <w:b/>
          <w:color w:val="000000"/>
        </w:rPr>
        <w:t>Hogan D</w:t>
      </w:r>
      <w:r w:rsidRPr="00B306C6">
        <w:rPr>
          <w:rFonts w:ascii="Courier" w:hAnsi="Courier"/>
          <w:color w:val="000000"/>
        </w:rPr>
        <w:t>: Creation of the Canadian Consortium for</w:t>
      </w:r>
      <w:r w:rsidR="00182404" w:rsidRPr="00B306C6">
        <w:rPr>
          <w:rFonts w:ascii="Courier" w:hAnsi="Courier" w:cs="Courier New"/>
        </w:rPr>
        <w:t xml:space="preserve"> </w:t>
      </w:r>
      <w:r w:rsidRPr="00B306C6">
        <w:rPr>
          <w:rFonts w:ascii="Courier" w:hAnsi="Courier"/>
          <w:color w:val="000000"/>
        </w:rPr>
        <w:t>Neurodegeneration in Aging. Alzheimer’s &amp; Dementia</w:t>
      </w:r>
      <w:r w:rsidR="006E3DD6" w:rsidRPr="00B306C6">
        <w:rPr>
          <w:rFonts w:ascii="Courier" w:hAnsi="Courier"/>
          <w:color w:val="000000"/>
        </w:rPr>
        <w:t xml:space="preserve"> </w:t>
      </w:r>
      <w:r w:rsidRPr="00B306C6">
        <w:rPr>
          <w:rFonts w:ascii="Courier" w:hAnsi="Courier"/>
          <w:color w:val="000000"/>
        </w:rPr>
        <w:t>2014, 10 (4 Suppl): P796.</w:t>
      </w:r>
    </w:p>
    <w:p w14:paraId="0E0FB037" w14:textId="77777777" w:rsidR="00DD0F76" w:rsidRPr="00B306C6" w:rsidRDefault="00F77D8F" w:rsidP="007D6786">
      <w:pPr>
        <w:numPr>
          <w:ilvl w:val="0"/>
          <w:numId w:val="8"/>
        </w:numPr>
        <w:spacing w:line="240" w:lineRule="exact"/>
        <w:rPr>
          <w:rFonts w:ascii="Courier" w:hAnsi="Courier" w:cs="Courier New"/>
        </w:rPr>
      </w:pPr>
      <w:r w:rsidRPr="00B306C6">
        <w:rPr>
          <w:rFonts w:ascii="Courier" w:hAnsi="Courier"/>
          <w:color w:val="000000"/>
        </w:rPr>
        <w:t xml:space="preserve">Tyndall A, Argourd L, Sajobi TT, Davenport MH, Gill SJ, Parboosingh JS, Anderson TJ, </w:t>
      </w:r>
      <w:r w:rsidRPr="00B306C6">
        <w:rPr>
          <w:rFonts w:ascii="Courier" w:hAnsi="Courier"/>
          <w:b/>
          <w:color w:val="000000"/>
        </w:rPr>
        <w:t>Hogan DB</w:t>
      </w:r>
      <w:r w:rsidRPr="00B306C6">
        <w:rPr>
          <w:rFonts w:ascii="Courier" w:hAnsi="Courier"/>
          <w:color w:val="000000"/>
        </w:rPr>
        <w:t>, Hill MD, Poulin MJ: Cardiometabolic risk factors clustered around metabolic syndrome and apolipoprotein E genotype predict cerebrovascular health in older adults: results from the Brain in Motion Study.  Proceedings of the Physiological  Society 2015, 33: 74-75.</w:t>
      </w:r>
    </w:p>
    <w:p w14:paraId="3B08C37F" w14:textId="77777777" w:rsidR="00DD0F76" w:rsidRPr="00B306C6" w:rsidRDefault="00F77D8F" w:rsidP="007D6786">
      <w:pPr>
        <w:numPr>
          <w:ilvl w:val="0"/>
          <w:numId w:val="8"/>
        </w:numPr>
        <w:spacing w:line="240" w:lineRule="exact"/>
        <w:rPr>
          <w:rFonts w:ascii="Courier" w:hAnsi="Courier" w:cs="Courier New"/>
        </w:rPr>
      </w:pPr>
      <w:r w:rsidRPr="00B306C6">
        <w:rPr>
          <w:rFonts w:ascii="Courier" w:hAnsi="Courier"/>
          <w:color w:val="000000"/>
        </w:rPr>
        <w:t xml:space="preserve">Ismail Z, Elbayoumi H, Fischer CE, </w:t>
      </w:r>
      <w:r w:rsidRPr="00B306C6">
        <w:rPr>
          <w:rFonts w:ascii="Courier" w:hAnsi="Courier"/>
          <w:b/>
          <w:color w:val="000000"/>
        </w:rPr>
        <w:t>Hogan D</w:t>
      </w:r>
      <w:r w:rsidRPr="00B306C6">
        <w:rPr>
          <w:rFonts w:ascii="Courier" w:hAnsi="Courier"/>
          <w:color w:val="000000"/>
        </w:rPr>
        <w:t>, et</w:t>
      </w:r>
      <w:r w:rsidR="0049328A" w:rsidRPr="00B306C6">
        <w:rPr>
          <w:rFonts w:ascii="Courier" w:hAnsi="Courier"/>
          <w:color w:val="000000"/>
        </w:rPr>
        <w:t xml:space="preserve"> </w:t>
      </w:r>
      <w:r w:rsidRPr="00B306C6">
        <w:rPr>
          <w:rFonts w:ascii="Courier" w:hAnsi="Courier"/>
          <w:color w:val="000000"/>
        </w:rPr>
        <w:t xml:space="preserve">al: A </w:t>
      </w:r>
      <w:r w:rsidR="00A376E8" w:rsidRPr="00B306C6">
        <w:rPr>
          <w:rFonts w:ascii="Courier" w:hAnsi="Courier"/>
          <w:color w:val="000000"/>
        </w:rPr>
        <w:t>systematic review and meta-analysis for the prevalence of depression in mild cognitive impairment.  Alzheimer’s &amp; Dementia 2015, 11(7): P516-17.</w:t>
      </w:r>
    </w:p>
    <w:p w14:paraId="3E7F1763" w14:textId="77777777" w:rsidR="00DD0F76" w:rsidRPr="00B306C6" w:rsidRDefault="00A376E8" w:rsidP="007D6786">
      <w:pPr>
        <w:numPr>
          <w:ilvl w:val="0"/>
          <w:numId w:val="8"/>
        </w:numPr>
        <w:spacing w:line="240" w:lineRule="exact"/>
        <w:rPr>
          <w:rFonts w:ascii="Courier" w:hAnsi="Courier" w:cs="Courier New"/>
        </w:rPr>
      </w:pPr>
      <w:r w:rsidRPr="00B306C6">
        <w:rPr>
          <w:rFonts w:ascii="Courier" w:hAnsi="Courier"/>
          <w:color w:val="000000"/>
        </w:rPr>
        <w:t>Cepoiu-Martin M, Patten S, Maxwell C, Tam-Tham H,</w:t>
      </w:r>
      <w:r w:rsidRPr="00B306C6">
        <w:rPr>
          <w:rFonts w:ascii="Courier" w:hAnsi="Courier"/>
          <w:b/>
          <w:color w:val="000000"/>
        </w:rPr>
        <w:t xml:space="preserve"> Hogan D</w:t>
      </w:r>
      <w:r w:rsidRPr="00B306C6">
        <w:rPr>
          <w:rFonts w:ascii="Courier" w:hAnsi="Courier"/>
          <w:color w:val="000000"/>
        </w:rPr>
        <w:t>: Predictors of institutionalization in</w:t>
      </w:r>
      <w:r w:rsidRPr="00B306C6">
        <w:rPr>
          <w:rFonts w:ascii="Courier" w:hAnsi="Courier"/>
          <w:b/>
          <w:color w:val="000000"/>
        </w:rPr>
        <w:t xml:space="preserve"> </w:t>
      </w:r>
      <w:r w:rsidRPr="00B306C6">
        <w:rPr>
          <w:rFonts w:ascii="Courier" w:hAnsi="Courier"/>
          <w:color w:val="000000"/>
        </w:rPr>
        <w:t>dementia: A systematic review and meta-analysis. Alzheimer’s &amp; Dementia 2015, 11(7): P342-43.</w:t>
      </w:r>
    </w:p>
    <w:p w14:paraId="0A4675E7" w14:textId="77777777" w:rsidR="00DD0F76" w:rsidRPr="00B306C6" w:rsidRDefault="00A376E8" w:rsidP="007D6786">
      <w:pPr>
        <w:numPr>
          <w:ilvl w:val="0"/>
          <w:numId w:val="8"/>
        </w:numPr>
        <w:spacing w:line="240" w:lineRule="exact"/>
        <w:rPr>
          <w:rFonts w:ascii="Courier" w:hAnsi="Courier" w:cs="Courier New"/>
        </w:rPr>
      </w:pPr>
      <w:r w:rsidRPr="00B306C6">
        <w:rPr>
          <w:rFonts w:ascii="Courier" w:hAnsi="Courier"/>
          <w:color w:val="000000"/>
        </w:rPr>
        <w:t xml:space="preserve">Maxwell CJ, Bronskill SE, Diong C, </w:t>
      </w:r>
      <w:r w:rsidRPr="00B306C6">
        <w:rPr>
          <w:rFonts w:ascii="Courier" w:hAnsi="Courier"/>
          <w:b/>
          <w:color w:val="000000"/>
        </w:rPr>
        <w:t>Hogan DB</w:t>
      </w:r>
      <w:r w:rsidRPr="00B306C6">
        <w:rPr>
          <w:rFonts w:ascii="Courier" w:hAnsi="Courier"/>
          <w:color w:val="000000"/>
        </w:rPr>
        <w:t>, et al: Depressive Symptoms trajectories in older adults with dementia and associated risk of functional decline.  Alzheimer’s &amp; Dementia 2015, 11(7): P873-74.</w:t>
      </w:r>
    </w:p>
    <w:p w14:paraId="0B7B7434" w14:textId="77777777" w:rsidR="00DD0F76" w:rsidRPr="00B306C6" w:rsidRDefault="00526F12" w:rsidP="007D6786">
      <w:pPr>
        <w:numPr>
          <w:ilvl w:val="0"/>
          <w:numId w:val="8"/>
        </w:numPr>
        <w:spacing w:line="240" w:lineRule="exact"/>
        <w:rPr>
          <w:rFonts w:ascii="Courier" w:hAnsi="Courier" w:cs="Courier New"/>
        </w:rPr>
      </w:pPr>
      <w:r w:rsidRPr="00B306C6">
        <w:rPr>
          <w:rFonts w:ascii="Courier" w:hAnsi="Courier"/>
          <w:color w:val="000000"/>
        </w:rPr>
        <w:t>Bronskill SE, Gandhi S, Maxwell CJ, Li Q, Campitelli M, Gill S, Daneman N, Seitz D, Bell C,</w:t>
      </w:r>
      <w:r w:rsidR="00DD0F76" w:rsidRPr="00B306C6">
        <w:rPr>
          <w:rFonts w:ascii="Courier" w:hAnsi="Courier" w:cs="Courier New"/>
        </w:rPr>
        <w:t xml:space="preserve"> </w:t>
      </w:r>
      <w:r w:rsidRPr="00B306C6">
        <w:rPr>
          <w:rFonts w:ascii="Courier" w:hAnsi="Courier"/>
          <w:b/>
          <w:color w:val="000000"/>
        </w:rPr>
        <w:t>Hogan DB</w:t>
      </w:r>
      <w:r w:rsidRPr="00B306C6">
        <w:rPr>
          <w:rFonts w:ascii="Courier" w:hAnsi="Courier"/>
          <w:color w:val="000000"/>
        </w:rPr>
        <w:t xml:space="preserve">: Exposure to potentially inappropriate medications among long-term </w:t>
      </w:r>
      <w:r w:rsidRPr="00B306C6">
        <w:rPr>
          <w:rFonts w:ascii="Courier" w:hAnsi="Courier"/>
          <w:color w:val="000000"/>
        </w:rPr>
        <w:lastRenderedPageBreak/>
        <w:t xml:space="preserve">residents with cognitive impairment in Ontario:  Is there an association with frailty?  Alzheimer’s &amp; Dementia </w:t>
      </w:r>
      <w:r w:rsidR="009B6BDD" w:rsidRPr="00B306C6">
        <w:rPr>
          <w:rFonts w:ascii="Courier" w:hAnsi="Courier"/>
          <w:color w:val="000000"/>
        </w:rPr>
        <w:t>2016, 12 (7): P578.</w:t>
      </w:r>
    </w:p>
    <w:p w14:paraId="62ABF067" w14:textId="77777777" w:rsidR="00DD0F76" w:rsidRPr="00B306C6" w:rsidRDefault="009B6BDD" w:rsidP="007D6786">
      <w:pPr>
        <w:numPr>
          <w:ilvl w:val="0"/>
          <w:numId w:val="8"/>
        </w:numPr>
        <w:spacing w:line="240" w:lineRule="exact"/>
        <w:rPr>
          <w:rFonts w:ascii="Courier" w:hAnsi="Courier" w:cs="Courier New"/>
        </w:rPr>
      </w:pPr>
      <w:r w:rsidRPr="00B306C6">
        <w:rPr>
          <w:rFonts w:ascii="Courier" w:hAnsi="Courier"/>
          <w:color w:val="000000"/>
        </w:rPr>
        <w:t>Bronskill SE, Ng R, Yates E, Nylen K, Antflick J,</w:t>
      </w:r>
      <w:r w:rsidR="00DD0F76" w:rsidRPr="00B306C6">
        <w:rPr>
          <w:rFonts w:ascii="Courier" w:hAnsi="Courier"/>
          <w:color w:val="000000"/>
        </w:rPr>
        <w:t xml:space="preserve"> </w:t>
      </w:r>
      <w:r w:rsidRPr="00B306C6">
        <w:rPr>
          <w:rFonts w:ascii="Courier" w:hAnsi="Courier"/>
          <w:color w:val="000000"/>
        </w:rPr>
        <w:t xml:space="preserve">Jaakkimainen L, Tu K, </w:t>
      </w:r>
      <w:r w:rsidRPr="00B306C6">
        <w:rPr>
          <w:rFonts w:ascii="Courier" w:hAnsi="Courier"/>
          <w:b/>
          <w:color w:val="000000"/>
        </w:rPr>
        <w:t>Hogan DB</w:t>
      </w:r>
      <w:r w:rsidRPr="00B306C6">
        <w:rPr>
          <w:rFonts w:ascii="Courier" w:hAnsi="Courier"/>
          <w:color w:val="000000"/>
        </w:rPr>
        <w:t>, Maxwell CJ: Trends in dementia prevalence, incidence and health system costs:  A population-based analysis</w:t>
      </w:r>
      <w:r w:rsidR="00DD0F76" w:rsidRPr="00B306C6">
        <w:rPr>
          <w:rFonts w:ascii="Courier" w:hAnsi="Courier" w:cs="Courier New"/>
        </w:rPr>
        <w:t xml:space="preserve"> </w:t>
      </w:r>
      <w:r w:rsidR="00CA747F" w:rsidRPr="00B306C6">
        <w:rPr>
          <w:rFonts w:ascii="Courier" w:hAnsi="Courier"/>
          <w:color w:val="000000"/>
        </w:rPr>
        <w:t>f</w:t>
      </w:r>
      <w:r w:rsidRPr="00B306C6">
        <w:rPr>
          <w:rFonts w:ascii="Courier" w:hAnsi="Courier"/>
          <w:color w:val="000000"/>
        </w:rPr>
        <w:t>rom Ontario, Canada. Alzheimer’s &amp; Dementia 2016, 12 (7): P815-P816.</w:t>
      </w:r>
    </w:p>
    <w:p w14:paraId="68DD88A9" w14:textId="77777777" w:rsidR="00DD0F76" w:rsidRPr="00B306C6" w:rsidRDefault="009B6BDD" w:rsidP="007D6786">
      <w:pPr>
        <w:numPr>
          <w:ilvl w:val="0"/>
          <w:numId w:val="8"/>
        </w:numPr>
        <w:spacing w:line="240" w:lineRule="exact"/>
        <w:rPr>
          <w:rFonts w:ascii="Courier" w:hAnsi="Courier" w:cs="Courier New"/>
        </w:rPr>
      </w:pPr>
      <w:r w:rsidRPr="00B306C6">
        <w:rPr>
          <w:rFonts w:ascii="Courier" w:hAnsi="Courier"/>
          <w:color w:val="000000"/>
        </w:rPr>
        <w:t>Ismail Z, Barber P, Ciesiak A, Fisc</w:t>
      </w:r>
      <w:r w:rsidR="008C1A48" w:rsidRPr="00B306C6">
        <w:rPr>
          <w:rFonts w:ascii="Courier" w:hAnsi="Courier"/>
          <w:color w:val="000000"/>
        </w:rPr>
        <w:t>h</w:t>
      </w:r>
      <w:r w:rsidRPr="00B306C6">
        <w:rPr>
          <w:rFonts w:ascii="Courier" w:hAnsi="Courier"/>
          <w:color w:val="000000"/>
        </w:rPr>
        <w:t xml:space="preserve">er </w:t>
      </w:r>
      <w:r w:rsidR="008C1A48" w:rsidRPr="00B306C6">
        <w:rPr>
          <w:rFonts w:ascii="Courier" w:hAnsi="Courier"/>
          <w:color w:val="000000"/>
        </w:rPr>
        <w:t>C</w:t>
      </w:r>
      <w:r w:rsidRPr="00B306C6">
        <w:rPr>
          <w:rFonts w:ascii="Courier" w:hAnsi="Courier"/>
          <w:color w:val="000000"/>
        </w:rPr>
        <w:t xml:space="preserve">, Granger R, </w:t>
      </w:r>
      <w:r w:rsidRPr="00B306C6">
        <w:rPr>
          <w:rFonts w:ascii="Courier" w:hAnsi="Courier"/>
          <w:b/>
          <w:color w:val="000000"/>
        </w:rPr>
        <w:t>Hogan DB</w:t>
      </w:r>
      <w:r w:rsidRPr="00B306C6">
        <w:rPr>
          <w:rFonts w:ascii="Courier" w:hAnsi="Courier"/>
          <w:color w:val="000000"/>
        </w:rPr>
        <w:t>, et al:  Prevalence of Mil</w:t>
      </w:r>
      <w:r w:rsidR="00DD0F76" w:rsidRPr="00B306C6">
        <w:rPr>
          <w:rFonts w:ascii="Courier" w:hAnsi="Courier"/>
          <w:color w:val="000000"/>
        </w:rPr>
        <w:t xml:space="preserve">d </w:t>
      </w:r>
      <w:r w:rsidRPr="00B306C6">
        <w:rPr>
          <w:rFonts w:ascii="Courier" w:hAnsi="Courier"/>
          <w:color w:val="000000"/>
        </w:rPr>
        <w:t>Behavioural Impairment (MBI) in a memory clinic</w:t>
      </w:r>
      <w:r w:rsidRPr="00B306C6">
        <w:rPr>
          <w:rFonts w:ascii="Courier" w:hAnsi="Courier"/>
          <w:color w:val="000000"/>
        </w:rPr>
        <w:tab/>
        <w:t>population and the impact on caregiver burden.</w:t>
      </w:r>
      <w:r w:rsidR="00DD0F76" w:rsidRPr="00B306C6">
        <w:rPr>
          <w:rFonts w:ascii="Courier" w:hAnsi="Courier"/>
          <w:color w:val="000000"/>
        </w:rPr>
        <w:t xml:space="preserve"> </w:t>
      </w:r>
      <w:r w:rsidRPr="00B306C6">
        <w:rPr>
          <w:rFonts w:ascii="Courier" w:hAnsi="Courier"/>
          <w:color w:val="000000"/>
        </w:rPr>
        <w:t>Alzheimer’s &amp; Dementia 201</w:t>
      </w:r>
      <w:r w:rsidR="008C1A48" w:rsidRPr="00B306C6">
        <w:rPr>
          <w:rFonts w:ascii="Courier" w:hAnsi="Courier"/>
          <w:color w:val="000000"/>
        </w:rPr>
        <w:t>6</w:t>
      </w:r>
      <w:r w:rsidRPr="00B306C6">
        <w:rPr>
          <w:rFonts w:ascii="Courier" w:hAnsi="Courier"/>
          <w:color w:val="000000"/>
        </w:rPr>
        <w:t>, 12 (7): P683-P684.</w:t>
      </w:r>
    </w:p>
    <w:p w14:paraId="4B5BC8A6" w14:textId="77777777" w:rsidR="00DD0F76" w:rsidRPr="00B306C6" w:rsidRDefault="00817033" w:rsidP="007D6786">
      <w:pPr>
        <w:numPr>
          <w:ilvl w:val="0"/>
          <w:numId w:val="8"/>
        </w:numPr>
        <w:spacing w:line="240" w:lineRule="exact"/>
        <w:rPr>
          <w:rFonts w:ascii="Courier" w:hAnsi="Courier" w:cs="Courier New"/>
        </w:rPr>
      </w:pPr>
      <w:r w:rsidRPr="00B306C6">
        <w:rPr>
          <w:rFonts w:ascii="Courier" w:hAnsi="Courier"/>
          <w:color w:val="000000"/>
        </w:rPr>
        <w:t xml:space="preserve">Maxwell CJ, Mondor L, </w:t>
      </w:r>
      <w:r w:rsidRPr="00B306C6">
        <w:rPr>
          <w:rFonts w:ascii="Courier" w:hAnsi="Courier"/>
          <w:b/>
          <w:color w:val="000000"/>
        </w:rPr>
        <w:t>Hogan DB</w:t>
      </w:r>
      <w:r w:rsidRPr="00B306C6">
        <w:rPr>
          <w:rFonts w:ascii="Courier" w:hAnsi="Courier"/>
          <w:color w:val="000000"/>
        </w:rPr>
        <w:t>, et al:  The relative impact of multimorbidity on health-related quality of life: a comparison of persons with and without dementia.  Alzheimer’s &amp; Dementia. 2016, 12 (7): P1013.</w:t>
      </w:r>
    </w:p>
    <w:p w14:paraId="066844C9" w14:textId="77777777" w:rsidR="00DD0F76" w:rsidRPr="00B306C6" w:rsidRDefault="001A0451" w:rsidP="007D6786">
      <w:pPr>
        <w:numPr>
          <w:ilvl w:val="0"/>
          <w:numId w:val="8"/>
        </w:numPr>
        <w:spacing w:line="240" w:lineRule="exact"/>
        <w:rPr>
          <w:rFonts w:ascii="Courier" w:hAnsi="Courier" w:cs="Courier New"/>
        </w:rPr>
      </w:pPr>
      <w:r w:rsidRPr="00B306C6">
        <w:rPr>
          <w:rFonts w:ascii="Courier" w:hAnsi="Courier"/>
          <w:color w:val="000000"/>
        </w:rPr>
        <w:t xml:space="preserve">Maxwell CJ, Stock K, Amuah JE, Lapane KL, </w:t>
      </w:r>
      <w:r w:rsidRPr="00B306C6">
        <w:rPr>
          <w:rFonts w:ascii="Courier" w:hAnsi="Courier"/>
          <w:b/>
          <w:color w:val="000000"/>
        </w:rPr>
        <w:t xml:space="preserve">Hogan DB: </w:t>
      </w:r>
      <w:r w:rsidRPr="00B306C6">
        <w:rPr>
          <w:rFonts w:ascii="Courier" w:hAnsi="Courier"/>
          <w:color w:val="000000"/>
        </w:rPr>
        <w:t>Resident and Facility Level Predictors of</w:t>
      </w:r>
      <w:r w:rsidR="00DD0F76" w:rsidRPr="00B306C6">
        <w:rPr>
          <w:rFonts w:ascii="Courier" w:hAnsi="Courier"/>
          <w:b/>
          <w:color w:val="000000"/>
        </w:rPr>
        <w:t xml:space="preserve"> </w:t>
      </w:r>
      <w:r w:rsidRPr="00B306C6">
        <w:rPr>
          <w:rFonts w:ascii="Courier" w:hAnsi="Courier"/>
          <w:color w:val="000000"/>
        </w:rPr>
        <w:t>Antipsychotic Use in Assisted Living. Pharmacoepidemiology</w:t>
      </w:r>
      <w:r w:rsidR="00FE26BB" w:rsidRPr="00B306C6">
        <w:rPr>
          <w:rFonts w:ascii="Courier" w:hAnsi="Courier"/>
          <w:color w:val="000000"/>
        </w:rPr>
        <w:t xml:space="preserve"> and Drug Safety 2016, 25: 363-64.</w:t>
      </w:r>
      <w:r w:rsidRPr="00B306C6">
        <w:rPr>
          <w:rFonts w:ascii="Courier" w:hAnsi="Courier"/>
          <w:color w:val="000000"/>
        </w:rPr>
        <w:t xml:space="preserve"> </w:t>
      </w:r>
    </w:p>
    <w:p w14:paraId="5442E485" w14:textId="36098C8A" w:rsidR="00DD0F76" w:rsidRPr="00B306C6" w:rsidRDefault="00FE26BB" w:rsidP="007D6786">
      <w:pPr>
        <w:numPr>
          <w:ilvl w:val="0"/>
          <w:numId w:val="8"/>
        </w:numPr>
        <w:spacing w:line="240" w:lineRule="exact"/>
        <w:rPr>
          <w:rFonts w:ascii="Courier" w:hAnsi="Courier" w:cs="Courier New"/>
        </w:rPr>
      </w:pPr>
      <w:r w:rsidRPr="00B306C6">
        <w:rPr>
          <w:rFonts w:ascii="Courier" w:hAnsi="Courier"/>
          <w:color w:val="000000"/>
        </w:rPr>
        <w:t xml:space="preserve">Stock K, Maxwell CJ, Amuah JE, Lapane K, Tyas SL, Bronskill SE, Morris AM, Bell CM, </w:t>
      </w:r>
      <w:r w:rsidRPr="00B306C6">
        <w:rPr>
          <w:rFonts w:ascii="Courier" w:hAnsi="Courier"/>
          <w:b/>
          <w:color w:val="000000"/>
        </w:rPr>
        <w:t>Hogan DB</w:t>
      </w:r>
      <w:r w:rsidRPr="00B306C6">
        <w:rPr>
          <w:rFonts w:ascii="Courier" w:hAnsi="Courier"/>
          <w:color w:val="000000"/>
        </w:rPr>
        <w:t xml:space="preserve">: Antipsychotic Use, Frailty and Health Outcomes Among Residents of Assisted Living.  </w:t>
      </w:r>
      <w:r w:rsidR="00C91B96" w:rsidRPr="00B306C6">
        <w:rPr>
          <w:rFonts w:ascii="Courier" w:hAnsi="Courier"/>
          <w:color w:val="000000"/>
        </w:rPr>
        <w:t>Pharmacoepidemiology</w:t>
      </w:r>
      <w:r w:rsidRPr="00B306C6">
        <w:rPr>
          <w:rFonts w:ascii="Courier" w:hAnsi="Courier"/>
          <w:color w:val="000000"/>
        </w:rPr>
        <w:t xml:space="preserve"> and Drug Safety 2016, 25: 263.</w:t>
      </w:r>
    </w:p>
    <w:p w14:paraId="392F1326" w14:textId="77777777" w:rsidR="00DD0F76" w:rsidRPr="00B306C6" w:rsidRDefault="00C465EA" w:rsidP="007D6786">
      <w:pPr>
        <w:numPr>
          <w:ilvl w:val="0"/>
          <w:numId w:val="8"/>
        </w:numPr>
        <w:spacing w:line="240" w:lineRule="exact"/>
        <w:rPr>
          <w:rFonts w:ascii="Courier" w:hAnsi="Courier" w:cs="Courier New"/>
        </w:rPr>
      </w:pPr>
      <w:r w:rsidRPr="00B306C6">
        <w:rPr>
          <w:rFonts w:ascii="Courier" w:hAnsi="Courier"/>
          <w:color w:val="000000"/>
        </w:rPr>
        <w:t xml:space="preserve">Clark CM, Mazerolle EL, Hill M, </w:t>
      </w:r>
      <w:r w:rsidRPr="00B306C6">
        <w:rPr>
          <w:rFonts w:ascii="Courier" w:hAnsi="Courier"/>
          <w:b/>
          <w:color w:val="000000"/>
        </w:rPr>
        <w:t>Hogan DB</w:t>
      </w:r>
      <w:r w:rsidRPr="00B306C6">
        <w:rPr>
          <w:rFonts w:ascii="Courier" w:hAnsi="Courier"/>
          <w:color w:val="000000"/>
        </w:rPr>
        <w:t>, Pike B, Poulin MJ: Aerobic Exercise and White Matter</w:t>
      </w:r>
      <w:r w:rsidR="00DD0F76" w:rsidRPr="00B306C6">
        <w:rPr>
          <w:rFonts w:ascii="Courier" w:hAnsi="Courier"/>
          <w:color w:val="000000"/>
        </w:rPr>
        <w:t xml:space="preserve"> </w:t>
      </w:r>
      <w:r w:rsidRPr="00B306C6">
        <w:rPr>
          <w:rFonts w:ascii="Courier" w:hAnsi="Courier"/>
          <w:color w:val="000000"/>
        </w:rPr>
        <w:t>Integrity in the Aging Brain</w:t>
      </w:r>
      <w:r w:rsidR="00A15A56" w:rsidRPr="00B306C6">
        <w:rPr>
          <w:rFonts w:ascii="Courier" w:hAnsi="Courier"/>
          <w:color w:val="000000"/>
        </w:rPr>
        <w:t>.</w:t>
      </w:r>
      <w:r w:rsidRPr="00B306C6">
        <w:rPr>
          <w:rFonts w:ascii="Courier" w:hAnsi="Courier"/>
          <w:color w:val="000000"/>
        </w:rPr>
        <w:t xml:space="preserve"> 2017 Canadian Strok</w:t>
      </w:r>
      <w:r w:rsidR="00DD0F76" w:rsidRPr="00B306C6">
        <w:rPr>
          <w:rFonts w:ascii="Courier" w:hAnsi="Courier"/>
          <w:color w:val="000000"/>
        </w:rPr>
        <w:t xml:space="preserve">e </w:t>
      </w:r>
      <w:r w:rsidRPr="00B306C6">
        <w:rPr>
          <w:rFonts w:ascii="Courier" w:hAnsi="Courier"/>
          <w:color w:val="000000"/>
        </w:rPr>
        <w:t>Congress (Calgary, Sept. 9/17)</w:t>
      </w:r>
    </w:p>
    <w:p w14:paraId="78D52DA1" w14:textId="77777777" w:rsidR="00DD0F76" w:rsidRPr="00B306C6" w:rsidRDefault="00AA71F6" w:rsidP="007D6786">
      <w:pPr>
        <w:numPr>
          <w:ilvl w:val="0"/>
          <w:numId w:val="8"/>
        </w:numPr>
        <w:spacing w:line="240" w:lineRule="exact"/>
        <w:rPr>
          <w:rFonts w:ascii="Courier" w:hAnsi="Courier" w:cs="Courier New"/>
        </w:rPr>
      </w:pPr>
      <w:r w:rsidRPr="00B306C6">
        <w:rPr>
          <w:rFonts w:ascii="Courier" w:hAnsi="Courier"/>
          <w:color w:val="000000"/>
        </w:rPr>
        <w:t xml:space="preserve">Maxwell CJ, </w:t>
      </w:r>
      <w:r w:rsidRPr="00B306C6">
        <w:rPr>
          <w:rFonts w:ascii="Courier" w:hAnsi="Courier"/>
          <w:b/>
          <w:color w:val="000000"/>
        </w:rPr>
        <w:t>Hogan DB</w:t>
      </w:r>
      <w:r w:rsidRPr="00B306C6">
        <w:rPr>
          <w:rFonts w:ascii="Courier" w:hAnsi="Courier"/>
          <w:color w:val="000000"/>
        </w:rPr>
        <w:t>, Amuah JE, et al:  Clinical and Healthcare Outcomes of Assisted Living Residents. A Canadian Perspective</w:t>
      </w:r>
      <w:r w:rsidR="0030464F" w:rsidRPr="00B306C6">
        <w:rPr>
          <w:rFonts w:ascii="Courier" w:hAnsi="Courier"/>
          <w:color w:val="000000"/>
        </w:rPr>
        <w:t>.</w:t>
      </w:r>
      <w:r w:rsidRPr="00B306C6">
        <w:rPr>
          <w:rFonts w:ascii="Courier" w:hAnsi="Courier"/>
          <w:color w:val="000000"/>
        </w:rPr>
        <w:t xml:space="preserve"> Innovation in Aging 2017, 1(Suppl 1): 719-20.</w:t>
      </w:r>
    </w:p>
    <w:p w14:paraId="7BF9DF5C" w14:textId="77777777" w:rsidR="00DD0F76" w:rsidRPr="00B306C6" w:rsidRDefault="00AA71F6" w:rsidP="007D6786">
      <w:pPr>
        <w:numPr>
          <w:ilvl w:val="0"/>
          <w:numId w:val="8"/>
        </w:numPr>
        <w:spacing w:line="240" w:lineRule="exact"/>
        <w:rPr>
          <w:rFonts w:ascii="Courier" w:hAnsi="Courier" w:cs="Courier New"/>
        </w:rPr>
      </w:pPr>
      <w:r w:rsidRPr="00B306C6">
        <w:rPr>
          <w:rFonts w:ascii="Courier" w:hAnsi="Courier"/>
          <w:b/>
          <w:color w:val="000000"/>
        </w:rPr>
        <w:t>Hogan DB</w:t>
      </w:r>
      <w:r w:rsidRPr="00B306C6">
        <w:rPr>
          <w:rFonts w:ascii="Courier" w:hAnsi="Courier"/>
          <w:color w:val="000000"/>
        </w:rPr>
        <w:t>: Implementing Evidence-based Fall Prevention in the Community Setting. Innovation</w:t>
      </w:r>
      <w:r w:rsidR="00DD0F76" w:rsidRPr="00B306C6">
        <w:rPr>
          <w:rFonts w:ascii="Courier" w:hAnsi="Courier" w:cs="Courier New"/>
        </w:rPr>
        <w:t xml:space="preserve"> </w:t>
      </w:r>
      <w:r w:rsidRPr="00B306C6">
        <w:rPr>
          <w:rFonts w:ascii="Courier" w:hAnsi="Courier"/>
          <w:color w:val="000000"/>
        </w:rPr>
        <w:t xml:space="preserve">in Aging 2017, </w:t>
      </w:r>
      <w:r w:rsidR="00992225" w:rsidRPr="00B306C6">
        <w:rPr>
          <w:rFonts w:ascii="Courier" w:hAnsi="Courier"/>
          <w:color w:val="000000"/>
        </w:rPr>
        <w:t>1(Suppl 1)</w:t>
      </w:r>
      <w:r w:rsidRPr="00B306C6">
        <w:rPr>
          <w:rFonts w:ascii="Courier" w:hAnsi="Courier"/>
          <w:color w:val="000000"/>
        </w:rPr>
        <w:t>: 733.</w:t>
      </w:r>
    </w:p>
    <w:p w14:paraId="68265190" w14:textId="77777777" w:rsidR="00DD0F76" w:rsidRPr="00B306C6" w:rsidRDefault="00AA71F6" w:rsidP="007D6786">
      <w:pPr>
        <w:numPr>
          <w:ilvl w:val="0"/>
          <w:numId w:val="8"/>
        </w:numPr>
        <w:spacing w:line="240" w:lineRule="exact"/>
        <w:rPr>
          <w:rFonts w:ascii="Courier" w:hAnsi="Courier" w:cs="Courier New"/>
        </w:rPr>
      </w:pPr>
      <w:r w:rsidRPr="00B306C6">
        <w:rPr>
          <w:rFonts w:ascii="Courier" w:hAnsi="Courier"/>
          <w:color w:val="000000"/>
        </w:rPr>
        <w:t xml:space="preserve">McMillan JM, </w:t>
      </w:r>
      <w:r w:rsidRPr="00B306C6">
        <w:rPr>
          <w:rFonts w:ascii="Courier" w:hAnsi="Courier"/>
          <w:b/>
          <w:color w:val="000000"/>
        </w:rPr>
        <w:t>Hogan DB</w:t>
      </w:r>
      <w:r w:rsidRPr="00B306C6">
        <w:rPr>
          <w:rFonts w:ascii="Courier" w:hAnsi="Courier"/>
          <w:color w:val="000000"/>
        </w:rPr>
        <w:t>, Gill MJ, Krantz H:</w:t>
      </w:r>
      <w:r w:rsidR="0049328A" w:rsidRPr="00B306C6">
        <w:rPr>
          <w:rFonts w:ascii="Courier" w:hAnsi="Courier"/>
          <w:color w:val="000000"/>
        </w:rPr>
        <w:t xml:space="preserve"> </w:t>
      </w:r>
      <w:r w:rsidRPr="00B306C6">
        <w:rPr>
          <w:rFonts w:ascii="Courier" w:hAnsi="Courier"/>
          <w:color w:val="000000"/>
        </w:rPr>
        <w:t>Frailty</w:t>
      </w:r>
      <w:r w:rsidR="0049328A" w:rsidRPr="00B306C6">
        <w:rPr>
          <w:rFonts w:ascii="Courier" w:hAnsi="Courier"/>
          <w:color w:val="000000"/>
        </w:rPr>
        <w:t xml:space="preserve"> </w:t>
      </w:r>
      <w:r w:rsidR="00CC7324" w:rsidRPr="00B306C6">
        <w:rPr>
          <w:rFonts w:ascii="Courier" w:hAnsi="Courier"/>
          <w:color w:val="000000"/>
        </w:rPr>
        <w:t>in Older Adults (</w:t>
      </w:r>
      <w:r w:rsidR="0030464F" w:rsidRPr="00B306C6">
        <w:rPr>
          <w:rFonts w:ascii="Courier" w:hAnsi="Courier"/>
          <w:color w:val="000000"/>
        </w:rPr>
        <w:t>&gt;</w:t>
      </w:r>
      <w:r w:rsidR="00CC7324" w:rsidRPr="00B306C6">
        <w:rPr>
          <w:rFonts w:ascii="Courier" w:hAnsi="Courier"/>
          <w:color w:val="000000"/>
        </w:rPr>
        <w:t>50 years) Living with Human Immunodeficiency Virus (HIV).  A Care Proposal.</w:t>
      </w:r>
      <w:r w:rsidR="0049328A" w:rsidRPr="00B306C6">
        <w:rPr>
          <w:rFonts w:ascii="Courier" w:hAnsi="Courier"/>
          <w:color w:val="000000"/>
        </w:rPr>
        <w:t xml:space="preserve"> </w:t>
      </w:r>
      <w:r w:rsidR="00CC7324" w:rsidRPr="00B306C6">
        <w:rPr>
          <w:rFonts w:ascii="Courier" w:hAnsi="Courier"/>
          <w:color w:val="000000"/>
        </w:rPr>
        <w:t xml:space="preserve">Innovation in Aging 2017, </w:t>
      </w:r>
      <w:r w:rsidR="00992225" w:rsidRPr="00B306C6">
        <w:rPr>
          <w:rFonts w:ascii="Courier" w:hAnsi="Courier"/>
          <w:color w:val="000000"/>
        </w:rPr>
        <w:t>1(Suppl 1):</w:t>
      </w:r>
      <w:r w:rsidR="0049328A" w:rsidRPr="00B306C6">
        <w:rPr>
          <w:rFonts w:ascii="Courier" w:hAnsi="Courier"/>
          <w:color w:val="000000"/>
        </w:rPr>
        <w:t xml:space="preserve"> </w:t>
      </w:r>
      <w:r w:rsidR="00CC7324" w:rsidRPr="00B306C6">
        <w:rPr>
          <w:rFonts w:ascii="Courier" w:hAnsi="Courier"/>
          <w:color w:val="000000"/>
        </w:rPr>
        <w:t>836.</w:t>
      </w:r>
    </w:p>
    <w:p w14:paraId="775550A0" w14:textId="77777777" w:rsidR="00DD0F76" w:rsidRPr="00B306C6" w:rsidRDefault="00CC7324" w:rsidP="007D6786">
      <w:pPr>
        <w:numPr>
          <w:ilvl w:val="0"/>
          <w:numId w:val="8"/>
        </w:numPr>
        <w:spacing w:line="240" w:lineRule="exact"/>
        <w:rPr>
          <w:rFonts w:ascii="Courier" w:hAnsi="Courier" w:cs="Courier New"/>
        </w:rPr>
      </w:pPr>
      <w:r w:rsidRPr="00B306C6">
        <w:rPr>
          <w:rFonts w:ascii="Courier" w:hAnsi="Courier"/>
          <w:color w:val="000000"/>
        </w:rPr>
        <w:t xml:space="preserve">Griffith LE, Kanters D, </w:t>
      </w:r>
      <w:r w:rsidRPr="00B306C6">
        <w:rPr>
          <w:rFonts w:ascii="Courier" w:hAnsi="Courier"/>
          <w:b/>
          <w:color w:val="000000"/>
        </w:rPr>
        <w:t>Hogan D</w:t>
      </w:r>
      <w:r w:rsidRPr="00B306C6">
        <w:rPr>
          <w:rFonts w:ascii="Courier" w:hAnsi="Courier"/>
          <w:color w:val="000000"/>
        </w:rPr>
        <w:t>, et al: Measuring Frailty across the Age Spectrum in the CLSA. 46</w:t>
      </w:r>
      <w:r w:rsidRPr="00B306C6">
        <w:rPr>
          <w:rFonts w:ascii="Courier" w:hAnsi="Courier"/>
          <w:color w:val="000000"/>
          <w:vertAlign w:val="superscript"/>
        </w:rPr>
        <w:t>th</w:t>
      </w:r>
      <w:r w:rsidRPr="00B306C6">
        <w:rPr>
          <w:rFonts w:ascii="Courier" w:hAnsi="Courier"/>
          <w:color w:val="000000"/>
        </w:rPr>
        <w:t xml:space="preserve"> Annual Scientific and Educational Meeting of the CAG (Winnipeg, Oct. 21/17).  </w:t>
      </w:r>
    </w:p>
    <w:p w14:paraId="7A762DA1" w14:textId="77777777" w:rsidR="00DD0F76" w:rsidRPr="00B306C6" w:rsidRDefault="00F6547D" w:rsidP="007D6786">
      <w:pPr>
        <w:numPr>
          <w:ilvl w:val="0"/>
          <w:numId w:val="8"/>
        </w:numPr>
        <w:spacing w:line="240" w:lineRule="exact"/>
        <w:rPr>
          <w:rFonts w:ascii="Courier" w:hAnsi="Courier" w:cs="Courier New"/>
        </w:rPr>
      </w:pPr>
      <w:r w:rsidRPr="00B306C6">
        <w:rPr>
          <w:rFonts w:ascii="Courier" w:hAnsi="Courier"/>
          <w:color w:val="000000"/>
        </w:rPr>
        <w:t xml:space="preserve">Basu M, Borrie M, Morais J, </w:t>
      </w:r>
      <w:r w:rsidRPr="00B306C6">
        <w:rPr>
          <w:rFonts w:ascii="Courier" w:hAnsi="Courier"/>
          <w:b/>
          <w:color w:val="000000"/>
        </w:rPr>
        <w:t>Hogan D</w:t>
      </w:r>
      <w:r w:rsidRPr="00B306C6">
        <w:rPr>
          <w:rFonts w:ascii="Courier" w:hAnsi="Courier"/>
          <w:color w:val="000000"/>
        </w:rPr>
        <w:t>, et al:</w:t>
      </w:r>
      <w:r w:rsidR="00DD0F76" w:rsidRPr="00B306C6">
        <w:rPr>
          <w:rFonts w:ascii="Courier" w:hAnsi="Courier"/>
          <w:color w:val="000000"/>
        </w:rPr>
        <w:t xml:space="preserve"> </w:t>
      </w:r>
      <w:r w:rsidRPr="00B306C6">
        <w:rPr>
          <w:rFonts w:ascii="Courier" w:hAnsi="Courier"/>
          <w:color w:val="000000"/>
        </w:rPr>
        <w:t>Canadian Geriatrician &amp; Care of the Elderly Physician Human Resource Update: 2016-17 Can Geriatr J 2017, 20(3): 212-213.</w:t>
      </w:r>
    </w:p>
    <w:p w14:paraId="4426298B" w14:textId="77777777" w:rsidR="00DD0F76" w:rsidRPr="00B306C6" w:rsidRDefault="0030464F" w:rsidP="007D6786">
      <w:pPr>
        <w:numPr>
          <w:ilvl w:val="0"/>
          <w:numId w:val="8"/>
        </w:numPr>
        <w:spacing w:line="240" w:lineRule="exact"/>
        <w:rPr>
          <w:rFonts w:ascii="Courier" w:hAnsi="Courier" w:cs="Courier New"/>
        </w:rPr>
      </w:pPr>
      <w:r w:rsidRPr="00B306C6">
        <w:rPr>
          <w:rFonts w:ascii="Courier" w:hAnsi="Courier"/>
          <w:color w:val="000000"/>
        </w:rPr>
        <w:t xml:space="preserve">McMillan JM, </w:t>
      </w:r>
      <w:r w:rsidRPr="00B306C6">
        <w:rPr>
          <w:rFonts w:ascii="Courier" w:hAnsi="Courier"/>
          <w:b/>
          <w:color w:val="000000"/>
        </w:rPr>
        <w:t>Hogan DB</w:t>
      </w:r>
      <w:r w:rsidRPr="00B306C6">
        <w:rPr>
          <w:rFonts w:ascii="Courier" w:hAnsi="Courier"/>
          <w:color w:val="000000"/>
        </w:rPr>
        <w:t>, Gill MJ, Krantz H: Frailty in older adults</w:t>
      </w:r>
      <w:r w:rsidR="00F7785A" w:rsidRPr="00B306C6">
        <w:rPr>
          <w:rFonts w:ascii="Courier" w:hAnsi="Courier"/>
          <w:color w:val="000000"/>
        </w:rPr>
        <w:t xml:space="preserve"> (&gt;50 years) living with Human Immunodeficiency Virus (HIV).</w:t>
      </w:r>
      <w:r w:rsidR="00621BE3" w:rsidRPr="00B306C6">
        <w:rPr>
          <w:rFonts w:ascii="Courier" w:hAnsi="Courier"/>
          <w:color w:val="000000"/>
        </w:rPr>
        <w:t xml:space="preserve"> Can Geriatr J 2017,</w:t>
      </w:r>
      <w:r w:rsidR="00DD0F76" w:rsidRPr="00B306C6">
        <w:rPr>
          <w:rFonts w:ascii="Courier" w:hAnsi="Courier" w:cs="Courier New"/>
        </w:rPr>
        <w:t xml:space="preserve"> </w:t>
      </w:r>
      <w:r w:rsidR="00621BE3" w:rsidRPr="00B306C6">
        <w:rPr>
          <w:rFonts w:ascii="Courier" w:hAnsi="Courier"/>
          <w:color w:val="000000"/>
        </w:rPr>
        <w:t>20(3): 228-29.</w:t>
      </w:r>
    </w:p>
    <w:p w14:paraId="5812FCEF" w14:textId="77777777" w:rsidR="00DD0F76" w:rsidRPr="00B306C6" w:rsidRDefault="00621BE3" w:rsidP="007D6786">
      <w:pPr>
        <w:numPr>
          <w:ilvl w:val="0"/>
          <w:numId w:val="8"/>
        </w:numPr>
        <w:spacing w:line="240" w:lineRule="exact"/>
        <w:rPr>
          <w:rFonts w:ascii="Courier" w:hAnsi="Courier" w:cs="Courier New"/>
        </w:rPr>
      </w:pPr>
      <w:r w:rsidRPr="00B306C6">
        <w:rPr>
          <w:rFonts w:ascii="Courier" w:hAnsi="Courier"/>
          <w:color w:val="000000"/>
        </w:rPr>
        <w:lastRenderedPageBreak/>
        <w:t xml:space="preserve">Maclagan LC, Maxwell CJ, Campitelli MA, Rochon P, </w:t>
      </w:r>
      <w:r w:rsidRPr="00B306C6">
        <w:rPr>
          <w:rFonts w:ascii="Courier" w:hAnsi="Courier"/>
          <w:b/>
          <w:color w:val="000000"/>
        </w:rPr>
        <w:t>Hogan DB</w:t>
      </w:r>
      <w:r w:rsidRPr="00B306C6">
        <w:rPr>
          <w:rFonts w:ascii="Courier" w:hAnsi="Courier"/>
          <w:color w:val="000000"/>
        </w:rPr>
        <w:t>, et al:  Sex differences in potentially inappropriate medication use and frailty at nursing home transition: A retrospective cohort study</w:t>
      </w:r>
      <w:r w:rsidR="00DD0F76" w:rsidRPr="00B306C6">
        <w:rPr>
          <w:rFonts w:ascii="Courier" w:hAnsi="Courier"/>
          <w:color w:val="000000"/>
        </w:rPr>
        <w:t xml:space="preserve">. </w:t>
      </w:r>
      <w:r w:rsidRPr="00B306C6">
        <w:rPr>
          <w:rFonts w:ascii="Courier" w:hAnsi="Courier"/>
          <w:color w:val="000000"/>
        </w:rPr>
        <w:t>Pharmacoepidemiology &amp; Drug Safety 2017, 26 (Suppl 2): 193-94.</w:t>
      </w:r>
    </w:p>
    <w:p w14:paraId="3760ABF4" w14:textId="77777777" w:rsidR="00DD0F76" w:rsidRPr="00B306C6" w:rsidRDefault="00EF4C18" w:rsidP="007D6786">
      <w:pPr>
        <w:numPr>
          <w:ilvl w:val="0"/>
          <w:numId w:val="8"/>
        </w:numPr>
        <w:spacing w:line="240" w:lineRule="exact"/>
        <w:rPr>
          <w:rFonts w:ascii="Courier" w:hAnsi="Courier" w:cs="Courier New"/>
        </w:rPr>
      </w:pPr>
      <w:r w:rsidRPr="00B306C6">
        <w:rPr>
          <w:rFonts w:ascii="Courier" w:hAnsi="Courier"/>
          <w:color w:val="000000"/>
        </w:rPr>
        <w:t xml:space="preserve">Maxwell CJ, Campitelli MA, </w:t>
      </w:r>
      <w:r w:rsidRPr="00B306C6">
        <w:rPr>
          <w:rFonts w:ascii="Courier" w:hAnsi="Courier"/>
          <w:b/>
          <w:color w:val="000000"/>
        </w:rPr>
        <w:t>Hogan DB</w:t>
      </w:r>
      <w:r w:rsidRPr="00B306C6">
        <w:rPr>
          <w:rFonts w:ascii="Courier" w:hAnsi="Courier"/>
          <w:color w:val="000000"/>
        </w:rPr>
        <w:t>, et al:</w:t>
      </w:r>
      <w:r w:rsidR="00DD0F76" w:rsidRPr="00B306C6">
        <w:rPr>
          <w:rFonts w:ascii="Courier" w:hAnsi="Courier"/>
          <w:color w:val="000000"/>
        </w:rPr>
        <w:t xml:space="preserve"> </w:t>
      </w:r>
      <w:r w:rsidRPr="00B306C6">
        <w:rPr>
          <w:rFonts w:ascii="Courier" w:hAnsi="Courier"/>
          <w:color w:val="000000"/>
        </w:rPr>
        <w:t>Frailty, antipsychotics and mortality among community-based older adults with impaired cognition. Pharmacoepidemi</w:t>
      </w:r>
      <w:r w:rsidR="00BA3322" w:rsidRPr="00B306C6">
        <w:rPr>
          <w:rFonts w:ascii="Courier" w:hAnsi="Courier"/>
          <w:color w:val="000000"/>
        </w:rPr>
        <w:t>o</w:t>
      </w:r>
      <w:r w:rsidRPr="00B306C6">
        <w:rPr>
          <w:rFonts w:ascii="Courier" w:hAnsi="Courier"/>
          <w:color w:val="000000"/>
        </w:rPr>
        <w:t xml:space="preserve">logy &amp; </w:t>
      </w:r>
      <w:r w:rsidR="00BA3322" w:rsidRPr="00B306C6">
        <w:rPr>
          <w:rFonts w:ascii="Courier" w:hAnsi="Courier"/>
          <w:color w:val="000000"/>
        </w:rPr>
        <w:t>Drug Safety 2017, 26 (Suppl 2): 456-57.</w:t>
      </w:r>
    </w:p>
    <w:p w14:paraId="3BCCB292" w14:textId="77777777" w:rsidR="00DD0F76" w:rsidRPr="00B306C6" w:rsidRDefault="00BA3322" w:rsidP="007D6786">
      <w:pPr>
        <w:numPr>
          <w:ilvl w:val="0"/>
          <w:numId w:val="8"/>
        </w:numPr>
        <w:spacing w:line="240" w:lineRule="exact"/>
        <w:rPr>
          <w:rFonts w:ascii="Courier" w:hAnsi="Courier" w:cs="Courier New"/>
        </w:rPr>
      </w:pPr>
      <w:r w:rsidRPr="00B306C6">
        <w:rPr>
          <w:rFonts w:ascii="Courier" w:hAnsi="Courier"/>
          <w:color w:val="000000"/>
        </w:rPr>
        <w:t>Mac</w:t>
      </w:r>
      <w:r w:rsidR="007576B9" w:rsidRPr="00B306C6">
        <w:rPr>
          <w:rFonts w:ascii="Courier" w:hAnsi="Courier"/>
          <w:color w:val="000000"/>
        </w:rPr>
        <w:t>l</w:t>
      </w:r>
      <w:r w:rsidRPr="00B306C6">
        <w:rPr>
          <w:rFonts w:ascii="Courier" w:hAnsi="Courier"/>
          <w:color w:val="000000"/>
        </w:rPr>
        <w:t xml:space="preserve">agan LC, Maxwell CJ, Guan J, Campitelli MA, Herrmann N, Lapane KL, </w:t>
      </w:r>
      <w:r w:rsidRPr="00B306C6">
        <w:rPr>
          <w:rFonts w:ascii="Courier" w:hAnsi="Courier"/>
          <w:b/>
          <w:color w:val="000000"/>
        </w:rPr>
        <w:t>Hogan DB</w:t>
      </w:r>
      <w:r w:rsidRPr="00B306C6">
        <w:rPr>
          <w:rFonts w:ascii="Courier" w:hAnsi="Courier"/>
          <w:color w:val="000000"/>
        </w:rPr>
        <w:t xml:space="preserve">, et al:  Cholinesterase inhibitor use and impact of frailty among older adults with dementia prior to and after admission to long-term care. </w:t>
      </w:r>
      <w:r w:rsidR="00992225" w:rsidRPr="00B306C6">
        <w:rPr>
          <w:rFonts w:ascii="Courier" w:hAnsi="Courier"/>
          <w:color w:val="000000"/>
        </w:rPr>
        <w:t>Can Geriatr J</w:t>
      </w:r>
      <w:r w:rsidR="00AF60A3" w:rsidRPr="00B306C6">
        <w:rPr>
          <w:rFonts w:ascii="Courier" w:hAnsi="Courier"/>
          <w:color w:val="000000"/>
        </w:rPr>
        <w:t xml:space="preserve"> </w:t>
      </w:r>
      <w:r w:rsidR="00992225" w:rsidRPr="00B306C6">
        <w:rPr>
          <w:rFonts w:ascii="Courier" w:hAnsi="Courier"/>
          <w:color w:val="000000"/>
        </w:rPr>
        <w:t>2018, 21(1): 100.</w:t>
      </w:r>
    </w:p>
    <w:p w14:paraId="4201CAF6" w14:textId="77777777" w:rsidR="00DD0F76" w:rsidRPr="00B306C6" w:rsidRDefault="005A7EFB" w:rsidP="007D6786">
      <w:pPr>
        <w:numPr>
          <w:ilvl w:val="0"/>
          <w:numId w:val="8"/>
        </w:numPr>
        <w:spacing w:line="240" w:lineRule="exact"/>
        <w:rPr>
          <w:rFonts w:ascii="Courier" w:hAnsi="Courier" w:cs="Courier New"/>
        </w:rPr>
      </w:pPr>
      <w:r w:rsidRPr="00B306C6">
        <w:rPr>
          <w:rFonts w:ascii="Courier" w:hAnsi="Courier"/>
          <w:color w:val="000000"/>
        </w:rPr>
        <w:t xml:space="preserve">Madden KM, </w:t>
      </w:r>
      <w:r w:rsidRPr="00B306C6">
        <w:rPr>
          <w:rFonts w:ascii="Courier" w:hAnsi="Courier"/>
          <w:b/>
          <w:color w:val="000000"/>
        </w:rPr>
        <w:t>Hogan D</w:t>
      </w:r>
      <w:r w:rsidRPr="00B306C6">
        <w:rPr>
          <w:rFonts w:ascii="Courier" w:hAnsi="Courier"/>
          <w:color w:val="000000"/>
        </w:rPr>
        <w:t xml:space="preserve">, Borrie M: Canadian Expertise </w:t>
      </w:r>
      <w:r w:rsidR="00F852F4" w:rsidRPr="00B306C6">
        <w:rPr>
          <w:rFonts w:ascii="Courier" w:hAnsi="Courier"/>
          <w:color w:val="000000"/>
        </w:rPr>
        <w:t xml:space="preserve">in Aging, a Supply Chain Management Issue? Innov Aging 2018, 2 (Suppl 1): 197. </w:t>
      </w:r>
    </w:p>
    <w:p w14:paraId="3E0D260F" w14:textId="77777777" w:rsidR="00DD0F76" w:rsidRPr="00B306C6" w:rsidRDefault="00F852F4" w:rsidP="007D6786">
      <w:pPr>
        <w:numPr>
          <w:ilvl w:val="0"/>
          <w:numId w:val="8"/>
        </w:numPr>
        <w:spacing w:line="240" w:lineRule="exact"/>
        <w:rPr>
          <w:rFonts w:ascii="Courier" w:hAnsi="Courier" w:cs="Courier New"/>
        </w:rPr>
      </w:pPr>
      <w:r w:rsidRPr="00B306C6">
        <w:rPr>
          <w:rFonts w:ascii="Courier" w:hAnsi="Courier"/>
          <w:color w:val="000000"/>
        </w:rPr>
        <w:t xml:space="preserve">Peng M, Ocampo W, Southern D, Baylis B, </w:t>
      </w:r>
      <w:r w:rsidRPr="00B306C6">
        <w:rPr>
          <w:rFonts w:ascii="Courier" w:hAnsi="Courier"/>
          <w:b/>
          <w:color w:val="000000"/>
        </w:rPr>
        <w:t>Hogan D</w:t>
      </w:r>
      <w:r w:rsidRPr="00B306C6">
        <w:rPr>
          <w:rFonts w:ascii="Courier" w:hAnsi="Courier"/>
          <w:color w:val="000000"/>
        </w:rPr>
        <w:t>, et al: Approaches to big data analysis of interface pressure measurements from continuous pressure imaging technology. Int J Population Data Science 2018, 3(3): 159.</w:t>
      </w:r>
    </w:p>
    <w:p w14:paraId="7DEB153C" w14:textId="77777777" w:rsidR="00DD0F76" w:rsidRPr="00B306C6" w:rsidRDefault="00F852F4" w:rsidP="007D6786">
      <w:pPr>
        <w:numPr>
          <w:ilvl w:val="0"/>
          <w:numId w:val="8"/>
        </w:numPr>
        <w:spacing w:line="240" w:lineRule="exact"/>
        <w:rPr>
          <w:rFonts w:ascii="Courier" w:hAnsi="Courier" w:cs="Courier New"/>
        </w:rPr>
      </w:pPr>
      <w:r w:rsidRPr="00B306C6">
        <w:rPr>
          <w:rFonts w:ascii="Courier" w:hAnsi="Courier"/>
          <w:color w:val="000000"/>
        </w:rPr>
        <w:t xml:space="preserve">Mondor L, Maxwell C, Bronskill S, Campitelli M, </w:t>
      </w:r>
      <w:r w:rsidRPr="00B306C6">
        <w:rPr>
          <w:rFonts w:ascii="Courier" w:hAnsi="Courier"/>
          <w:b/>
          <w:color w:val="000000"/>
        </w:rPr>
        <w:t>Hogan D</w:t>
      </w:r>
      <w:r w:rsidRPr="00B306C6">
        <w:rPr>
          <w:rFonts w:ascii="Courier" w:hAnsi="Courier"/>
          <w:color w:val="000000"/>
        </w:rPr>
        <w:t>, Wodchis W: Utilizing population-based clinical and administrative data to estimate the incremental healthcare costs of dementia and frailty among community-residing care recipients. Int J Population Data Science 2018, 3(3): 86.</w:t>
      </w:r>
    </w:p>
    <w:p w14:paraId="2352FD3C" w14:textId="77777777" w:rsidR="00DD0F76" w:rsidRPr="00B306C6" w:rsidRDefault="00627985" w:rsidP="007D6786">
      <w:pPr>
        <w:numPr>
          <w:ilvl w:val="0"/>
          <w:numId w:val="8"/>
        </w:numPr>
        <w:spacing w:line="240" w:lineRule="exact"/>
        <w:rPr>
          <w:rFonts w:ascii="Courier" w:hAnsi="Courier" w:cs="Courier New"/>
        </w:rPr>
      </w:pPr>
      <w:r w:rsidRPr="00B306C6">
        <w:rPr>
          <w:rFonts w:ascii="Courier" w:hAnsi="Courier"/>
          <w:color w:val="000000"/>
        </w:rPr>
        <w:t xml:space="preserve">Maclagan L, Maxwell C, Guan J, Campitelli M, Herrmann N, Lapane K, </w:t>
      </w:r>
      <w:r w:rsidRPr="00B306C6">
        <w:rPr>
          <w:rFonts w:ascii="Courier" w:hAnsi="Courier"/>
          <w:b/>
          <w:color w:val="000000"/>
        </w:rPr>
        <w:t>Hogan D</w:t>
      </w:r>
      <w:r w:rsidRPr="00B306C6">
        <w:rPr>
          <w:rFonts w:ascii="Courier" w:hAnsi="Courier"/>
          <w:color w:val="000000"/>
        </w:rPr>
        <w:t>, et al:  Utilizing population-based clinical and administrative data to explore the relevance of frailty to cholinesterase inhibitor use and discontinuation at nursing home transition. Int J Population Data Science 2018, 3(3):65.</w:t>
      </w:r>
    </w:p>
    <w:p w14:paraId="62980138" w14:textId="77777777" w:rsidR="00DD0F76" w:rsidRPr="00B306C6" w:rsidRDefault="00A84575" w:rsidP="007D6786">
      <w:pPr>
        <w:numPr>
          <w:ilvl w:val="0"/>
          <w:numId w:val="8"/>
        </w:numPr>
        <w:spacing w:line="240" w:lineRule="exact"/>
        <w:rPr>
          <w:rFonts w:ascii="Courier" w:hAnsi="Courier" w:cs="Courier New"/>
        </w:rPr>
      </w:pPr>
      <w:r w:rsidRPr="00B306C6">
        <w:rPr>
          <w:rFonts w:ascii="Courier" w:hAnsi="Courier"/>
          <w:color w:val="000000"/>
        </w:rPr>
        <w:t xml:space="preserve">Akter R, Maksymowych WP, Martin L, </w:t>
      </w:r>
      <w:r w:rsidRPr="00B306C6">
        <w:rPr>
          <w:rFonts w:ascii="Courier" w:hAnsi="Courier"/>
          <w:b/>
          <w:color w:val="000000"/>
        </w:rPr>
        <w:t>Hogan DB</w:t>
      </w:r>
      <w:r w:rsidRPr="00B306C6">
        <w:rPr>
          <w:rFonts w:ascii="Courier" w:hAnsi="Courier"/>
          <w:color w:val="000000"/>
        </w:rPr>
        <w:t>:</w:t>
      </w:r>
      <w:r w:rsidR="00DD0F76" w:rsidRPr="00B306C6">
        <w:rPr>
          <w:rFonts w:ascii="Courier" w:hAnsi="Courier"/>
          <w:color w:val="000000"/>
        </w:rPr>
        <w:t xml:space="preserve"> </w:t>
      </w:r>
      <w:r w:rsidRPr="00B306C6">
        <w:rPr>
          <w:rFonts w:ascii="Courier" w:hAnsi="Courier"/>
          <w:color w:val="000000"/>
        </w:rPr>
        <w:t>Safety and effectiveness of disease – modifying anti-rheumatic drugs (BDMARDs) in older adults with rheumatoid arthritis: a retrospective cohort study. Ann Rheum Dis 2019, 78 (Supp</w:t>
      </w:r>
      <w:r w:rsidR="00627A30" w:rsidRPr="00B306C6">
        <w:rPr>
          <w:rFonts w:ascii="Courier" w:hAnsi="Courier"/>
          <w:color w:val="000000"/>
        </w:rPr>
        <w:t>l 2): 1134-35.</w:t>
      </w:r>
    </w:p>
    <w:p w14:paraId="764080AA" w14:textId="77777777" w:rsidR="00DD0F76" w:rsidRPr="00B306C6" w:rsidRDefault="00627A30" w:rsidP="007D6786">
      <w:pPr>
        <w:numPr>
          <w:ilvl w:val="0"/>
          <w:numId w:val="8"/>
        </w:numPr>
        <w:spacing w:line="240" w:lineRule="exact"/>
        <w:rPr>
          <w:rFonts w:ascii="Courier" w:hAnsi="Courier" w:cs="Courier New"/>
        </w:rPr>
      </w:pPr>
      <w:r w:rsidRPr="00B306C6">
        <w:rPr>
          <w:rFonts w:ascii="Courier" w:hAnsi="Courier"/>
          <w:color w:val="000000"/>
        </w:rPr>
        <w:t xml:space="preserve">Maxwell CJ, Maclagan LC, Marrie RA, Mondor L, Wodchis, </w:t>
      </w:r>
      <w:r w:rsidRPr="00B306C6">
        <w:rPr>
          <w:rFonts w:ascii="Courier" w:hAnsi="Courier"/>
          <w:b/>
          <w:color w:val="000000"/>
        </w:rPr>
        <w:t>Hogan DB</w:t>
      </w:r>
      <w:r w:rsidRPr="00B306C6">
        <w:rPr>
          <w:rFonts w:ascii="Courier" w:hAnsi="Courier"/>
          <w:color w:val="000000"/>
        </w:rPr>
        <w:t>, Bronskill SE: Comorbidity in Neurodegenerative Diseases and Mental Health</w:t>
      </w:r>
      <w:r w:rsidR="00DD0F76" w:rsidRPr="00B306C6">
        <w:rPr>
          <w:rFonts w:ascii="Courier" w:hAnsi="Courier" w:cs="Courier New"/>
        </w:rPr>
        <w:t xml:space="preserve"> </w:t>
      </w:r>
      <w:r w:rsidRPr="00B306C6">
        <w:rPr>
          <w:rFonts w:ascii="Courier" w:hAnsi="Courier"/>
          <w:color w:val="000000"/>
        </w:rPr>
        <w:t>Conditions: Implications for Health System Burden.</w:t>
      </w:r>
      <w:r w:rsidR="00AF60A3" w:rsidRPr="00B306C6">
        <w:rPr>
          <w:rFonts w:ascii="Courier" w:hAnsi="Courier"/>
          <w:color w:val="000000"/>
        </w:rPr>
        <w:t xml:space="preserve"> </w:t>
      </w:r>
      <w:r w:rsidRPr="00B306C6">
        <w:rPr>
          <w:rFonts w:ascii="Courier" w:hAnsi="Courier"/>
          <w:color w:val="000000"/>
        </w:rPr>
        <w:t>Innov Aging 2019, 3(S</w:t>
      </w:r>
      <w:r w:rsidR="00A940A1" w:rsidRPr="00B306C6">
        <w:rPr>
          <w:rFonts w:ascii="Courier" w:hAnsi="Courier"/>
          <w:color w:val="000000"/>
        </w:rPr>
        <w:t>uppl 1):S16</w:t>
      </w:r>
      <w:r w:rsidR="00DD0F76" w:rsidRPr="00B306C6">
        <w:rPr>
          <w:rFonts w:ascii="Courier" w:hAnsi="Courier"/>
          <w:color w:val="000000"/>
        </w:rPr>
        <w:t>.</w:t>
      </w:r>
      <w:r w:rsidRPr="00B306C6">
        <w:rPr>
          <w:rFonts w:ascii="Courier" w:hAnsi="Courier"/>
          <w:color w:val="000000"/>
        </w:rPr>
        <w:t xml:space="preserve">  </w:t>
      </w:r>
    </w:p>
    <w:p w14:paraId="4306573B" w14:textId="77777777" w:rsidR="00DD0F76" w:rsidRPr="00B306C6" w:rsidRDefault="00B1321A" w:rsidP="007D6786">
      <w:pPr>
        <w:numPr>
          <w:ilvl w:val="0"/>
          <w:numId w:val="8"/>
        </w:numPr>
        <w:spacing w:line="240" w:lineRule="exact"/>
        <w:rPr>
          <w:rFonts w:ascii="Courier" w:hAnsi="Courier" w:cs="Courier New"/>
        </w:rPr>
      </w:pPr>
      <w:r w:rsidRPr="00B306C6">
        <w:rPr>
          <w:rFonts w:ascii="Courier" w:hAnsi="Courier"/>
          <w:color w:val="000000"/>
        </w:rPr>
        <w:t xml:space="preserve">Huang V, </w:t>
      </w:r>
      <w:r w:rsidRPr="00B306C6">
        <w:rPr>
          <w:rFonts w:ascii="Courier" w:hAnsi="Courier"/>
          <w:b/>
          <w:color w:val="000000"/>
        </w:rPr>
        <w:t>Hogan DB</w:t>
      </w:r>
      <w:r w:rsidRPr="00B306C6">
        <w:rPr>
          <w:rFonts w:ascii="Courier" w:hAnsi="Courier"/>
          <w:color w:val="000000"/>
        </w:rPr>
        <w:t>, Ismail Z, Maxwell CJ, Smith</w:t>
      </w:r>
      <w:r w:rsidR="00DD0F76" w:rsidRPr="00B306C6">
        <w:rPr>
          <w:rFonts w:ascii="Courier" w:hAnsi="Courier"/>
          <w:color w:val="000000"/>
        </w:rPr>
        <w:t xml:space="preserve"> </w:t>
      </w:r>
      <w:r w:rsidRPr="00B306C6">
        <w:rPr>
          <w:rFonts w:ascii="Courier" w:hAnsi="Courier"/>
          <w:color w:val="000000"/>
        </w:rPr>
        <w:t>EE,</w:t>
      </w:r>
      <w:r w:rsidR="00AF60A3" w:rsidRPr="00B306C6">
        <w:rPr>
          <w:rFonts w:ascii="Courier" w:hAnsi="Courier"/>
          <w:color w:val="000000"/>
        </w:rPr>
        <w:t xml:space="preserve"> </w:t>
      </w:r>
      <w:r w:rsidRPr="00B306C6">
        <w:rPr>
          <w:rFonts w:ascii="Courier" w:hAnsi="Courier"/>
          <w:color w:val="000000"/>
        </w:rPr>
        <w:t xml:space="preserve">Callahan BL: Real-world representativeness of Canadian research subjects with mild cognitive Impairment. Innov Aging 2019, 3(Suppl 1): S660. </w:t>
      </w:r>
    </w:p>
    <w:p w14:paraId="72B49AAF" w14:textId="77777777" w:rsidR="00C91B96" w:rsidRPr="00B306C6" w:rsidRDefault="00B1321A" w:rsidP="007D6786">
      <w:pPr>
        <w:numPr>
          <w:ilvl w:val="0"/>
          <w:numId w:val="8"/>
        </w:numPr>
        <w:spacing w:line="240" w:lineRule="exact"/>
        <w:rPr>
          <w:rFonts w:ascii="Courier" w:hAnsi="Courier" w:cs="Courier New"/>
        </w:rPr>
      </w:pPr>
      <w:r w:rsidRPr="00B306C6">
        <w:rPr>
          <w:rFonts w:ascii="Courier" w:hAnsi="Courier"/>
          <w:color w:val="000000"/>
        </w:rPr>
        <w:t xml:space="preserve">Maclagan LC, Maxwell CJ, Campitelli MA ... </w:t>
      </w:r>
      <w:r w:rsidRPr="00B306C6">
        <w:rPr>
          <w:rFonts w:ascii="Courier" w:hAnsi="Courier"/>
          <w:b/>
          <w:color w:val="000000"/>
        </w:rPr>
        <w:t>Hogan DB</w:t>
      </w:r>
      <w:r w:rsidRPr="00B306C6">
        <w:rPr>
          <w:rFonts w:ascii="Courier" w:hAnsi="Courier"/>
          <w:color w:val="000000"/>
        </w:rPr>
        <w:t xml:space="preserve">, Bronskill SE: Predictors of cholinesterase </w:t>
      </w:r>
      <w:r w:rsidR="00A940A1" w:rsidRPr="00B306C6">
        <w:rPr>
          <w:rFonts w:ascii="Courier" w:hAnsi="Courier"/>
          <w:color w:val="000000"/>
        </w:rPr>
        <w:t>i</w:t>
      </w:r>
      <w:r w:rsidRPr="00B306C6">
        <w:rPr>
          <w:rFonts w:ascii="Courier" w:hAnsi="Courier"/>
          <w:color w:val="000000"/>
        </w:rPr>
        <w:t>nhibit</w:t>
      </w:r>
      <w:r w:rsidR="00A940A1" w:rsidRPr="00B306C6">
        <w:rPr>
          <w:rFonts w:ascii="Courier" w:hAnsi="Courier"/>
          <w:color w:val="000000"/>
        </w:rPr>
        <w:t>or</w:t>
      </w:r>
      <w:r w:rsidRPr="00B306C6">
        <w:rPr>
          <w:rFonts w:ascii="Courier" w:hAnsi="Courier"/>
          <w:color w:val="000000"/>
        </w:rPr>
        <w:t xml:space="preserve"> and memantine use in newly admitted nursing home residents with dementia and/or cognitive impairment:  Impact of drug policies.</w:t>
      </w:r>
      <w:r w:rsidR="00C91B96" w:rsidRPr="00B306C6">
        <w:rPr>
          <w:rFonts w:ascii="Courier" w:hAnsi="Courier" w:cs="Courier New"/>
        </w:rPr>
        <w:t xml:space="preserve"> </w:t>
      </w:r>
      <w:r w:rsidRPr="00B306C6">
        <w:rPr>
          <w:rFonts w:ascii="Courier" w:hAnsi="Courier"/>
          <w:color w:val="000000"/>
        </w:rPr>
        <w:t>Alzheime</w:t>
      </w:r>
      <w:r w:rsidR="000C38EE" w:rsidRPr="00B306C6">
        <w:rPr>
          <w:rFonts w:ascii="Courier" w:hAnsi="Courier"/>
          <w:color w:val="000000"/>
        </w:rPr>
        <w:t>rs Dement 2019, 15(7): P1575-76.</w:t>
      </w:r>
      <w:r w:rsidRPr="00B306C6">
        <w:rPr>
          <w:rFonts w:ascii="Courier" w:hAnsi="Courier"/>
          <w:color w:val="000000"/>
        </w:rPr>
        <w:t xml:space="preserve">  </w:t>
      </w:r>
    </w:p>
    <w:p w14:paraId="11E575D7" w14:textId="276160AE" w:rsidR="00C91B96" w:rsidRPr="00B306C6" w:rsidRDefault="000C38EE" w:rsidP="007D6786">
      <w:pPr>
        <w:numPr>
          <w:ilvl w:val="0"/>
          <w:numId w:val="8"/>
        </w:numPr>
        <w:spacing w:line="240" w:lineRule="exact"/>
        <w:rPr>
          <w:rFonts w:ascii="Courier" w:hAnsi="Courier" w:cs="Courier New"/>
        </w:rPr>
      </w:pPr>
      <w:r w:rsidRPr="00B306C6">
        <w:rPr>
          <w:rFonts w:ascii="Courier" w:hAnsi="Courier"/>
          <w:color w:val="000000"/>
        </w:rPr>
        <w:lastRenderedPageBreak/>
        <w:t xml:space="preserve">Chertkow H, Belanger N, Bethell J, ... </w:t>
      </w:r>
      <w:r w:rsidRPr="00B306C6">
        <w:rPr>
          <w:rFonts w:ascii="Courier" w:hAnsi="Courier"/>
          <w:b/>
          <w:color w:val="000000"/>
        </w:rPr>
        <w:t>Hogan DB</w:t>
      </w:r>
      <w:r w:rsidRPr="00B306C6">
        <w:rPr>
          <w:rFonts w:ascii="Courier" w:hAnsi="Courier"/>
          <w:color w:val="000000"/>
        </w:rPr>
        <w:t>,</w:t>
      </w:r>
      <w:r w:rsidR="00C91B96" w:rsidRPr="00B306C6">
        <w:rPr>
          <w:rFonts w:ascii="Courier" w:hAnsi="Courier"/>
          <w:color w:val="000000"/>
        </w:rPr>
        <w:t xml:space="preserve"> </w:t>
      </w:r>
      <w:r w:rsidRPr="00B306C6">
        <w:rPr>
          <w:rFonts w:ascii="Courier" w:hAnsi="Courier"/>
          <w:color w:val="000000"/>
        </w:rPr>
        <w:t>et al:  Impact of a National Dementia Research</w:t>
      </w:r>
      <w:r w:rsidR="00C91B96" w:rsidRPr="00B306C6">
        <w:rPr>
          <w:rFonts w:ascii="Courier" w:hAnsi="Courier" w:cs="Courier New"/>
        </w:rPr>
        <w:t xml:space="preserve"> </w:t>
      </w:r>
      <w:r w:rsidRPr="00B306C6">
        <w:rPr>
          <w:rFonts w:ascii="Courier" w:hAnsi="Courier"/>
          <w:color w:val="000000"/>
        </w:rPr>
        <w:t xml:space="preserve">Program – </w:t>
      </w:r>
      <w:r w:rsidR="00E6629F" w:rsidRPr="00B306C6">
        <w:rPr>
          <w:rFonts w:ascii="Courier" w:hAnsi="Courier"/>
          <w:color w:val="000000"/>
        </w:rPr>
        <w:t>T</w:t>
      </w:r>
      <w:r w:rsidRPr="00B306C6">
        <w:rPr>
          <w:rFonts w:ascii="Courier" w:hAnsi="Courier"/>
          <w:color w:val="000000"/>
        </w:rPr>
        <w:t xml:space="preserve">he CCNA. Neurology 2020, 94(15 Supplement): 2342.  </w:t>
      </w:r>
      <w:r w:rsidR="005F4CB8" w:rsidRPr="00B306C6">
        <w:rPr>
          <w:rFonts w:ascii="Courier" w:hAnsi="Courier"/>
          <w:color w:val="000000"/>
        </w:rPr>
        <w:t xml:space="preserve"> </w:t>
      </w:r>
    </w:p>
    <w:p w14:paraId="78AB6692" w14:textId="01E65ACE" w:rsidR="00C91B96" w:rsidRPr="00B306C6" w:rsidRDefault="00184FA5" w:rsidP="007D6786">
      <w:pPr>
        <w:numPr>
          <w:ilvl w:val="0"/>
          <w:numId w:val="8"/>
        </w:numPr>
        <w:spacing w:line="240" w:lineRule="exact"/>
        <w:rPr>
          <w:rFonts w:ascii="Courier" w:hAnsi="Courier" w:cs="Courier New"/>
        </w:rPr>
      </w:pPr>
      <w:r w:rsidRPr="00B306C6">
        <w:rPr>
          <w:rFonts w:ascii="Courier" w:hAnsi="Courier"/>
          <w:color w:val="000000"/>
        </w:rPr>
        <w:t xml:space="preserve">Rabheru K, Corn DK, </w:t>
      </w:r>
      <w:r w:rsidRPr="00B306C6">
        <w:rPr>
          <w:rFonts w:ascii="Courier" w:hAnsi="Courier"/>
          <w:b/>
          <w:bCs/>
          <w:color w:val="000000"/>
        </w:rPr>
        <w:t xml:space="preserve">Hogan D, </w:t>
      </w:r>
      <w:r w:rsidRPr="00B306C6">
        <w:rPr>
          <w:rFonts w:ascii="Courier" w:hAnsi="Courier"/>
          <w:color w:val="000000"/>
        </w:rPr>
        <w:t>Rieb L</w:t>
      </w:r>
      <w:r w:rsidRPr="00B306C6">
        <w:rPr>
          <w:rFonts w:ascii="Courier" w:hAnsi="Courier"/>
          <w:b/>
          <w:bCs/>
          <w:color w:val="000000"/>
        </w:rPr>
        <w:t xml:space="preserve">, </w:t>
      </w:r>
      <w:r w:rsidRPr="00B306C6">
        <w:rPr>
          <w:rFonts w:ascii="Courier" w:hAnsi="Courier"/>
          <w:color w:val="000000"/>
        </w:rPr>
        <w:t>Saman Z:</w:t>
      </w:r>
      <w:r w:rsidR="00C91B96" w:rsidRPr="00B306C6">
        <w:rPr>
          <w:rFonts w:ascii="Courier" w:hAnsi="Courier" w:cs="Courier New"/>
        </w:rPr>
        <w:t xml:space="preserve"> </w:t>
      </w:r>
      <w:r w:rsidRPr="00B306C6">
        <w:rPr>
          <w:rFonts w:ascii="Courier" w:hAnsi="Courier"/>
          <w:color w:val="000000"/>
        </w:rPr>
        <w:t xml:space="preserve">Canadian Guidelines on Opioid and </w:t>
      </w:r>
      <w:r w:rsidR="00C91B96" w:rsidRPr="00B306C6">
        <w:rPr>
          <w:rFonts w:ascii="Courier" w:hAnsi="Courier"/>
          <w:color w:val="000000"/>
        </w:rPr>
        <w:t>Benzodiazepine</w:t>
      </w:r>
      <w:r w:rsidR="00C91B96" w:rsidRPr="00B306C6">
        <w:rPr>
          <w:rFonts w:ascii="Courier" w:hAnsi="Courier" w:cs="Courier New"/>
        </w:rPr>
        <w:t xml:space="preserve"> </w:t>
      </w:r>
      <w:r w:rsidR="00E17552" w:rsidRPr="00B306C6">
        <w:rPr>
          <w:rFonts w:ascii="Courier" w:hAnsi="Courier"/>
          <w:color w:val="000000"/>
        </w:rPr>
        <w:t>Use Disorders in Older Adults. Int Psychogeriatr</w:t>
      </w:r>
      <w:r w:rsidR="00C91B96" w:rsidRPr="00B306C6">
        <w:rPr>
          <w:rFonts w:ascii="Courier" w:hAnsi="Courier" w:cs="Courier New"/>
        </w:rPr>
        <w:t xml:space="preserve"> </w:t>
      </w:r>
      <w:r w:rsidR="00E17552" w:rsidRPr="00B306C6">
        <w:rPr>
          <w:rFonts w:ascii="Courier" w:hAnsi="Courier"/>
          <w:color w:val="000000"/>
        </w:rPr>
        <w:t>2020, 32(S</w:t>
      </w:r>
      <w:r w:rsidR="00A846E0">
        <w:rPr>
          <w:rFonts w:ascii="Courier" w:hAnsi="Courier"/>
          <w:color w:val="000000"/>
        </w:rPr>
        <w:t>1</w:t>
      </w:r>
      <w:r w:rsidR="00E17552" w:rsidRPr="00B306C6">
        <w:rPr>
          <w:rFonts w:ascii="Courier" w:hAnsi="Courier"/>
          <w:color w:val="000000"/>
        </w:rPr>
        <w:t>):107-108.</w:t>
      </w:r>
    </w:p>
    <w:p w14:paraId="47E4F62F" w14:textId="77777777" w:rsidR="00C91B96" w:rsidRPr="00B306C6" w:rsidRDefault="00E17552" w:rsidP="007D6786">
      <w:pPr>
        <w:numPr>
          <w:ilvl w:val="0"/>
          <w:numId w:val="8"/>
        </w:numPr>
        <w:spacing w:line="240" w:lineRule="exact"/>
        <w:rPr>
          <w:rFonts w:ascii="Courier" w:hAnsi="Courier" w:cs="Courier New"/>
        </w:rPr>
      </w:pPr>
      <w:r w:rsidRPr="00B306C6">
        <w:rPr>
          <w:rFonts w:ascii="Courier" w:hAnsi="Courier"/>
          <w:color w:val="000000"/>
        </w:rPr>
        <w:t xml:space="preserve">Walker JD, O’Connell ME, Crowshoe L, Jacklin K, Backma G, </w:t>
      </w:r>
      <w:r w:rsidRPr="00B306C6">
        <w:rPr>
          <w:rFonts w:ascii="Courier" w:hAnsi="Courier"/>
          <w:b/>
          <w:bCs/>
          <w:color w:val="000000"/>
        </w:rPr>
        <w:t>Hogan DB</w:t>
      </w:r>
      <w:r w:rsidRPr="00B306C6">
        <w:rPr>
          <w:rFonts w:ascii="Courier" w:hAnsi="Courier"/>
          <w:color w:val="000000"/>
        </w:rPr>
        <w:t>, et al: Adaptation of the Canadian Indigenous Cognitive Assessment in three  provinces and evidence for validity. Alzheimer’s  Association International Conference 2020.</w:t>
      </w:r>
    </w:p>
    <w:p w14:paraId="1CAB8235" w14:textId="70F64AC1" w:rsidR="00A2006C" w:rsidRPr="00085735" w:rsidRDefault="00E17552" w:rsidP="007D6786">
      <w:pPr>
        <w:numPr>
          <w:ilvl w:val="0"/>
          <w:numId w:val="8"/>
        </w:numPr>
        <w:spacing w:line="240" w:lineRule="exact"/>
        <w:rPr>
          <w:rFonts w:ascii="Courier" w:hAnsi="Courier" w:cs="Courier New"/>
        </w:rPr>
      </w:pPr>
      <w:r w:rsidRPr="00B306C6">
        <w:rPr>
          <w:rFonts w:ascii="Courier" w:hAnsi="Courier"/>
          <w:color w:val="000000"/>
        </w:rPr>
        <w:t xml:space="preserve">O’Connell ME, Walker JD, Jacklin K, Bourassa CA, Kirk A, </w:t>
      </w:r>
      <w:r w:rsidRPr="00B306C6">
        <w:rPr>
          <w:rFonts w:ascii="Courier" w:hAnsi="Courier"/>
          <w:b/>
          <w:bCs/>
          <w:color w:val="000000"/>
        </w:rPr>
        <w:t xml:space="preserve">Hogan DB, </w:t>
      </w:r>
      <w:r w:rsidRPr="00B306C6">
        <w:rPr>
          <w:rFonts w:ascii="Courier" w:hAnsi="Courier"/>
          <w:color w:val="000000"/>
        </w:rPr>
        <w:t>Morgan D: Classification accuracy of the English version</w:t>
      </w:r>
      <w:r w:rsidR="00A2006C" w:rsidRPr="00B306C6">
        <w:rPr>
          <w:rFonts w:ascii="Courier" w:hAnsi="Courier"/>
          <w:color w:val="000000"/>
        </w:rPr>
        <w:t xml:space="preserve"> of the Canadian</w:t>
      </w:r>
      <w:r w:rsidR="00594F20">
        <w:rPr>
          <w:rFonts w:ascii="Courier" w:hAnsi="Courier"/>
          <w:color w:val="000000"/>
        </w:rPr>
        <w:t xml:space="preserve"> </w:t>
      </w:r>
      <w:r w:rsidR="00A2006C" w:rsidRPr="00B306C6">
        <w:rPr>
          <w:rFonts w:ascii="Courier" w:hAnsi="Courier"/>
          <w:color w:val="000000"/>
        </w:rPr>
        <w:t>Indigenous Cognitive Assessment (CICA) in a majority culture memory clinic sample. Alzheimer’s Association International Conference</w:t>
      </w:r>
      <w:r w:rsidR="00C91B96" w:rsidRPr="00B306C6">
        <w:rPr>
          <w:rFonts w:ascii="Courier" w:hAnsi="Courier" w:cs="Courier New"/>
        </w:rPr>
        <w:t xml:space="preserve"> </w:t>
      </w:r>
      <w:r w:rsidR="00A2006C" w:rsidRPr="00B306C6">
        <w:rPr>
          <w:rFonts w:ascii="Courier" w:hAnsi="Courier"/>
          <w:color w:val="000000"/>
        </w:rPr>
        <w:t>2020.</w:t>
      </w:r>
    </w:p>
    <w:p w14:paraId="2F558785" w14:textId="06BBFAAE" w:rsidR="00085735" w:rsidRPr="00CB0730" w:rsidRDefault="00085735" w:rsidP="007D6786">
      <w:pPr>
        <w:numPr>
          <w:ilvl w:val="0"/>
          <w:numId w:val="8"/>
        </w:numPr>
        <w:spacing w:line="240" w:lineRule="exact"/>
        <w:rPr>
          <w:rFonts w:ascii="Courier" w:hAnsi="Courier" w:cs="Courier New"/>
        </w:rPr>
      </w:pPr>
      <w:r>
        <w:rPr>
          <w:rFonts w:ascii="Courier" w:hAnsi="Courier"/>
          <w:color w:val="000000"/>
        </w:rPr>
        <w:t xml:space="preserve">Basu M, Cooper T, Kay K, </w:t>
      </w:r>
      <w:r w:rsidRPr="00085735">
        <w:rPr>
          <w:rFonts w:ascii="Courier" w:hAnsi="Courier"/>
          <w:b/>
          <w:bCs/>
          <w:color w:val="000000"/>
        </w:rPr>
        <w:t>Hogan DB</w:t>
      </w:r>
      <w:r>
        <w:rPr>
          <w:rFonts w:ascii="Courier" w:hAnsi="Courier"/>
          <w:color w:val="000000"/>
        </w:rPr>
        <w:t>, et al: Updated Inventory and Projected Requirements for Specialist Physicians in Geriatrics. Can</w:t>
      </w:r>
      <w:r w:rsidR="00CB0730">
        <w:rPr>
          <w:rFonts w:ascii="Courier" w:hAnsi="Courier"/>
          <w:color w:val="000000"/>
        </w:rPr>
        <w:t xml:space="preserve"> Geriatr J 24(3): 258.</w:t>
      </w:r>
    </w:p>
    <w:p w14:paraId="748CAA72" w14:textId="0595402B" w:rsidR="00CB0730" w:rsidRPr="008D5A33" w:rsidRDefault="00CB0730" w:rsidP="007D6786">
      <w:pPr>
        <w:numPr>
          <w:ilvl w:val="0"/>
          <w:numId w:val="8"/>
        </w:numPr>
        <w:spacing w:line="240" w:lineRule="exact"/>
        <w:rPr>
          <w:rFonts w:ascii="Courier" w:hAnsi="Courier" w:cs="Courier New"/>
        </w:rPr>
      </w:pPr>
      <w:r>
        <w:rPr>
          <w:rFonts w:ascii="Courier" w:hAnsi="Courier"/>
          <w:color w:val="000000"/>
        </w:rPr>
        <w:t xml:space="preserve">MacKay S, Ebert P, Harbidge C, </w:t>
      </w:r>
      <w:r w:rsidRPr="00CB0730">
        <w:rPr>
          <w:rFonts w:ascii="Courier" w:hAnsi="Courier"/>
          <w:b/>
          <w:bCs/>
          <w:color w:val="000000"/>
        </w:rPr>
        <w:t>Hogan D</w:t>
      </w:r>
      <w:r>
        <w:rPr>
          <w:rFonts w:ascii="Courier" w:hAnsi="Courier"/>
          <w:color w:val="000000"/>
        </w:rPr>
        <w:t>: Fear of Falling Among Older Adults: A Scoping Review of Recent Literature. Can Geriatr J 2021, 24(3): 259-60.</w:t>
      </w:r>
    </w:p>
    <w:p w14:paraId="49CB76C8" w14:textId="5125F185" w:rsidR="008D5A33" w:rsidRDefault="008D5A33" w:rsidP="007D6786">
      <w:pPr>
        <w:pStyle w:val="ListParagraph"/>
        <w:numPr>
          <w:ilvl w:val="0"/>
          <w:numId w:val="8"/>
        </w:numPr>
        <w:spacing w:line="240" w:lineRule="exact"/>
      </w:pPr>
      <w:r>
        <w:t xml:space="preserve">Maclagan, LC, Maxwell CJ, Harris DA, Wang X, Guan J, Marrie RA, </w:t>
      </w:r>
      <w:r w:rsidRPr="008D5A33">
        <w:rPr>
          <w:b/>
          <w:bCs/>
        </w:rPr>
        <w:t>Hogan DB</w:t>
      </w:r>
      <w:r>
        <w:t xml:space="preserve">, et al. How common is concurrent neurological and mood/anxiety disorder comorbidity over time? A population-based cohort study in Ontario, Canada. Alzheimer's Dement 2021, 17: e053889. </w:t>
      </w:r>
    </w:p>
    <w:p w14:paraId="7C6C6175" w14:textId="77777777" w:rsidR="00F852F4" w:rsidRPr="00B306C6" w:rsidRDefault="00F852F4" w:rsidP="00C91B96">
      <w:pPr>
        <w:rPr>
          <w:rFonts w:ascii="Courier" w:hAnsi="Courier"/>
          <w:color w:val="000000"/>
        </w:rPr>
      </w:pPr>
    </w:p>
    <w:p w14:paraId="60740ED2" w14:textId="1F431FCB" w:rsidR="00E60613" w:rsidRPr="00B306C6" w:rsidRDefault="00EF4B08" w:rsidP="00C91B96">
      <w:pPr>
        <w:rPr>
          <w:rFonts w:ascii="Courier" w:hAnsi="Courier"/>
          <w:color w:val="000000"/>
        </w:rPr>
      </w:pPr>
      <w:r w:rsidRPr="00B306C6">
        <w:rPr>
          <w:rFonts w:ascii="Courier" w:hAnsi="Courier"/>
          <w:color w:val="000000"/>
        </w:rPr>
        <w:t xml:space="preserve"> </w:t>
      </w:r>
    </w:p>
    <w:sectPr w:rsidR="00E60613" w:rsidRPr="00B306C6" w:rsidSect="00E4175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0BB2" w14:textId="77777777" w:rsidR="007774D1" w:rsidRDefault="007774D1">
      <w:r>
        <w:separator/>
      </w:r>
    </w:p>
  </w:endnote>
  <w:endnote w:type="continuationSeparator" w:id="0">
    <w:p w14:paraId="41B4F7F1" w14:textId="77777777" w:rsidR="007774D1" w:rsidRDefault="0077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imes-Italic">
    <w:altName w:val="Times New Roman"/>
    <w:panose1 w:val="00000500000000090000"/>
    <w:charset w:val="00"/>
    <w:family w:val="swiss"/>
    <w:pitch w:val="default"/>
    <w:sig w:usb0="00000003" w:usb1="00000000" w:usb2="00000000" w:usb3="00000000" w:csb0="00000001" w:csb1="00000000"/>
  </w:font>
  <w:font w:name="Times-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0F40" w14:textId="77777777" w:rsidR="00A56FF3" w:rsidRDefault="00A56FF3" w:rsidP="00421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CE4D8" w14:textId="77777777" w:rsidR="00A56FF3" w:rsidRDefault="00A56FF3" w:rsidP="00F266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C0D6" w14:textId="77777777" w:rsidR="00A56FF3" w:rsidRDefault="00A56FF3">
    <w:pPr>
      <w:spacing w:line="240" w:lineRule="exact"/>
    </w:pPr>
  </w:p>
  <w:p w14:paraId="4A7FCA14" w14:textId="77777777" w:rsidR="00A56FF3" w:rsidRDefault="00A56FF3" w:rsidP="00F266F8">
    <w:pPr>
      <w:framePr w:wrap="around" w:vAnchor="text" w:hAnchor="margin" w:xAlign="right" w:y="1"/>
      <w:jc w:val="center"/>
    </w:pPr>
    <w:r>
      <w:fldChar w:fldCharType="begin"/>
    </w:r>
    <w:r>
      <w:instrText xml:space="preserve">PAGE </w:instrText>
    </w:r>
    <w:r>
      <w:fldChar w:fldCharType="separate"/>
    </w:r>
    <w:r>
      <w:rPr>
        <w:noProof/>
      </w:rPr>
      <w:t>114</w:t>
    </w:r>
    <w:r>
      <w:fldChar w:fldCharType="end"/>
    </w:r>
  </w:p>
  <w:p w14:paraId="23783E8E" w14:textId="77777777" w:rsidR="00A56FF3" w:rsidRDefault="00A56FF3" w:rsidP="00F266F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54AD" w14:textId="77777777" w:rsidR="007774D1" w:rsidRDefault="007774D1">
      <w:r>
        <w:separator/>
      </w:r>
    </w:p>
  </w:footnote>
  <w:footnote w:type="continuationSeparator" w:id="0">
    <w:p w14:paraId="371EFFD7" w14:textId="77777777" w:rsidR="007774D1" w:rsidRDefault="00777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    %1."/>
      <w:lvlJc w:val="left"/>
      <w:pPr>
        <w:tabs>
          <w:tab w:val="num" w:pos="1440"/>
        </w:tabs>
      </w:pPr>
    </w:lvl>
  </w:abstractNum>
  <w:abstractNum w:abstractNumId="1" w15:restartNumberingAfterBreak="0">
    <w:nsid w:val="00962286"/>
    <w:multiLevelType w:val="hybridMultilevel"/>
    <w:tmpl w:val="3B162032"/>
    <w:lvl w:ilvl="0" w:tplc="ABDC89EE">
      <w:start w:val="3"/>
      <w:numFmt w:val="bullet"/>
      <w:lvlText w:val="-"/>
      <w:lvlJc w:val="left"/>
      <w:pPr>
        <w:ind w:left="2520" w:hanging="360"/>
      </w:pPr>
      <w:rPr>
        <w:rFonts w:ascii="Courier" w:eastAsia="Times New Roman" w:hAnsi="Courier"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014C6EFF"/>
    <w:multiLevelType w:val="hybridMultilevel"/>
    <w:tmpl w:val="0DDA9E9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033F3A1D"/>
    <w:multiLevelType w:val="hybridMultilevel"/>
    <w:tmpl w:val="5F80139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061D3994"/>
    <w:multiLevelType w:val="hybridMultilevel"/>
    <w:tmpl w:val="E6D6250A"/>
    <w:lvl w:ilvl="0" w:tplc="F09C48A0">
      <w:start w:val="200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550579"/>
    <w:multiLevelType w:val="hybridMultilevel"/>
    <w:tmpl w:val="ACB404B6"/>
    <w:lvl w:ilvl="0" w:tplc="7B5871A2">
      <w:start w:val="3"/>
      <w:numFmt w:val="bullet"/>
      <w:lvlText w:val="-"/>
      <w:lvlJc w:val="left"/>
      <w:pPr>
        <w:ind w:left="1080" w:hanging="360"/>
      </w:pPr>
      <w:rPr>
        <w:rFonts w:ascii="Courier" w:eastAsia="Times New Roman" w:hAnsi="Courier"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0985676E"/>
    <w:multiLevelType w:val="hybridMultilevel"/>
    <w:tmpl w:val="66D8FB1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0DE81EAC"/>
    <w:multiLevelType w:val="hybridMultilevel"/>
    <w:tmpl w:val="D264F3F2"/>
    <w:lvl w:ilvl="0" w:tplc="04090001">
      <w:start w:val="1"/>
      <w:numFmt w:val="bullet"/>
      <w:lvlText w:val=""/>
      <w:lvlJc w:val="left"/>
      <w:pPr>
        <w:ind w:left="3168" w:hanging="360"/>
      </w:pPr>
      <w:rPr>
        <w:rFonts w:ascii="Symbol" w:hAnsi="Symbol" w:cs="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cs="Wingdings" w:hint="default"/>
      </w:rPr>
    </w:lvl>
    <w:lvl w:ilvl="3" w:tplc="04090001" w:tentative="1">
      <w:start w:val="1"/>
      <w:numFmt w:val="bullet"/>
      <w:lvlText w:val=""/>
      <w:lvlJc w:val="left"/>
      <w:pPr>
        <w:ind w:left="5328" w:hanging="360"/>
      </w:pPr>
      <w:rPr>
        <w:rFonts w:ascii="Symbol" w:hAnsi="Symbol" w:cs="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cs="Wingdings" w:hint="default"/>
      </w:rPr>
    </w:lvl>
    <w:lvl w:ilvl="6" w:tplc="04090001" w:tentative="1">
      <w:start w:val="1"/>
      <w:numFmt w:val="bullet"/>
      <w:lvlText w:val=""/>
      <w:lvlJc w:val="left"/>
      <w:pPr>
        <w:ind w:left="7488" w:hanging="360"/>
      </w:pPr>
      <w:rPr>
        <w:rFonts w:ascii="Symbol" w:hAnsi="Symbol" w:cs="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cs="Wingdings" w:hint="default"/>
      </w:rPr>
    </w:lvl>
  </w:abstractNum>
  <w:abstractNum w:abstractNumId="8" w15:restartNumberingAfterBreak="0">
    <w:nsid w:val="15632AF6"/>
    <w:multiLevelType w:val="hybridMultilevel"/>
    <w:tmpl w:val="BA0E5BE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397161C"/>
    <w:multiLevelType w:val="hybridMultilevel"/>
    <w:tmpl w:val="C344ABD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23BD300D"/>
    <w:multiLevelType w:val="hybridMultilevel"/>
    <w:tmpl w:val="54D2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55147"/>
    <w:multiLevelType w:val="hybridMultilevel"/>
    <w:tmpl w:val="63A2B3E4"/>
    <w:lvl w:ilvl="0" w:tplc="FB9403D8">
      <w:start w:val="1"/>
      <w:numFmt w:val="lowerRoman"/>
      <w:lvlText w:val="%1."/>
      <w:lvlJc w:val="left"/>
      <w:pPr>
        <w:ind w:left="1440" w:hanging="720"/>
      </w:pPr>
      <w:rPr>
        <w:rFonts w:hint="default"/>
        <w:b/>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062BC"/>
    <w:multiLevelType w:val="hybridMultilevel"/>
    <w:tmpl w:val="B1A6D5C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45017177"/>
    <w:multiLevelType w:val="hybridMultilevel"/>
    <w:tmpl w:val="C71CEF34"/>
    <w:lvl w:ilvl="0" w:tplc="70CA6A3A">
      <w:start w:val="1"/>
      <w:numFmt w:val="lowerRoman"/>
      <w:lvlText w:val="%1."/>
      <w:lvlJc w:val="left"/>
      <w:pPr>
        <w:ind w:left="2160" w:hanging="1008"/>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4A2A5F5D"/>
    <w:multiLevelType w:val="hybridMultilevel"/>
    <w:tmpl w:val="958CA24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5" w15:restartNumberingAfterBreak="0">
    <w:nsid w:val="4CFB6E17"/>
    <w:multiLevelType w:val="hybridMultilevel"/>
    <w:tmpl w:val="93908E2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535B2042"/>
    <w:multiLevelType w:val="multilevel"/>
    <w:tmpl w:val="7E70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B383C"/>
    <w:multiLevelType w:val="hybridMultilevel"/>
    <w:tmpl w:val="32A2EA8A"/>
    <w:lvl w:ilvl="0" w:tplc="04090001">
      <w:start w:val="1"/>
      <w:numFmt w:val="bullet"/>
      <w:lvlText w:val=""/>
      <w:lvlJc w:val="left"/>
      <w:pPr>
        <w:ind w:left="907" w:hanging="360"/>
      </w:pPr>
      <w:rPr>
        <w:rFonts w:ascii="Symbol" w:hAnsi="Symbol" w:cs="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cs="Wingdings" w:hint="default"/>
      </w:rPr>
    </w:lvl>
    <w:lvl w:ilvl="3" w:tplc="04090001" w:tentative="1">
      <w:start w:val="1"/>
      <w:numFmt w:val="bullet"/>
      <w:lvlText w:val=""/>
      <w:lvlJc w:val="left"/>
      <w:pPr>
        <w:ind w:left="3067" w:hanging="360"/>
      </w:pPr>
      <w:rPr>
        <w:rFonts w:ascii="Symbol" w:hAnsi="Symbol" w:cs="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cs="Wingdings" w:hint="default"/>
      </w:rPr>
    </w:lvl>
    <w:lvl w:ilvl="6" w:tplc="04090001" w:tentative="1">
      <w:start w:val="1"/>
      <w:numFmt w:val="bullet"/>
      <w:lvlText w:val=""/>
      <w:lvlJc w:val="left"/>
      <w:pPr>
        <w:ind w:left="5227" w:hanging="360"/>
      </w:pPr>
      <w:rPr>
        <w:rFonts w:ascii="Symbol" w:hAnsi="Symbol" w:cs="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cs="Wingdings" w:hint="default"/>
      </w:rPr>
    </w:lvl>
  </w:abstractNum>
  <w:abstractNum w:abstractNumId="18" w15:restartNumberingAfterBreak="0">
    <w:nsid w:val="611661CF"/>
    <w:multiLevelType w:val="hybridMultilevel"/>
    <w:tmpl w:val="DB66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F2359"/>
    <w:multiLevelType w:val="hybridMultilevel"/>
    <w:tmpl w:val="8BB41C8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0" w15:restartNumberingAfterBreak="0">
    <w:nsid w:val="66EE1726"/>
    <w:multiLevelType w:val="hybridMultilevel"/>
    <w:tmpl w:val="69DC8FA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67660D28"/>
    <w:multiLevelType w:val="hybridMultilevel"/>
    <w:tmpl w:val="4854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04B7B"/>
    <w:multiLevelType w:val="hybridMultilevel"/>
    <w:tmpl w:val="F774A98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3" w15:restartNumberingAfterBreak="0">
    <w:nsid w:val="6FB00B99"/>
    <w:multiLevelType w:val="hybridMultilevel"/>
    <w:tmpl w:val="4C18B56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07915EE"/>
    <w:multiLevelType w:val="hybridMultilevel"/>
    <w:tmpl w:val="6B32F1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D1747"/>
    <w:multiLevelType w:val="hybridMultilevel"/>
    <w:tmpl w:val="42F2B47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6" w15:restartNumberingAfterBreak="0">
    <w:nsid w:val="78632E2C"/>
    <w:multiLevelType w:val="hybridMultilevel"/>
    <w:tmpl w:val="1400C3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A138AC"/>
    <w:multiLevelType w:val="hybridMultilevel"/>
    <w:tmpl w:val="B3CC22F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8" w15:restartNumberingAfterBreak="0">
    <w:nsid w:val="7CEC41F7"/>
    <w:multiLevelType w:val="multilevel"/>
    <w:tmpl w:val="B5C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35"/>
      <w:lvl w:ilvl="0">
        <w:start w:val="35"/>
        <w:numFmt w:val="decimal"/>
        <w:pStyle w:val="Quick1"/>
        <w:lvlText w:val="    %1."/>
        <w:lvlJc w:val="left"/>
      </w:lvl>
    </w:lvlOverride>
  </w:num>
  <w:num w:numId="2">
    <w:abstractNumId w:val="4"/>
  </w:num>
  <w:num w:numId="3">
    <w:abstractNumId w:val="13"/>
  </w:num>
  <w:num w:numId="4">
    <w:abstractNumId w:val="5"/>
  </w:num>
  <w:num w:numId="5">
    <w:abstractNumId w:val="24"/>
  </w:num>
  <w:num w:numId="6">
    <w:abstractNumId w:val="21"/>
  </w:num>
  <w:num w:numId="7">
    <w:abstractNumId w:val="18"/>
  </w:num>
  <w:num w:numId="8">
    <w:abstractNumId w:val="10"/>
  </w:num>
  <w:num w:numId="9">
    <w:abstractNumId w:val="1"/>
  </w:num>
  <w:num w:numId="10">
    <w:abstractNumId w:val="6"/>
  </w:num>
  <w:num w:numId="11">
    <w:abstractNumId w:val="27"/>
  </w:num>
  <w:num w:numId="12">
    <w:abstractNumId w:val="8"/>
  </w:num>
  <w:num w:numId="13">
    <w:abstractNumId w:val="9"/>
  </w:num>
  <w:num w:numId="14">
    <w:abstractNumId w:val="3"/>
  </w:num>
  <w:num w:numId="15">
    <w:abstractNumId w:val="11"/>
  </w:num>
  <w:num w:numId="16">
    <w:abstractNumId w:val="25"/>
  </w:num>
  <w:num w:numId="17">
    <w:abstractNumId w:val="19"/>
  </w:num>
  <w:num w:numId="18">
    <w:abstractNumId w:val="15"/>
  </w:num>
  <w:num w:numId="19">
    <w:abstractNumId w:val="12"/>
  </w:num>
  <w:num w:numId="20">
    <w:abstractNumId w:val="23"/>
  </w:num>
  <w:num w:numId="21">
    <w:abstractNumId w:val="20"/>
  </w:num>
  <w:num w:numId="22">
    <w:abstractNumId w:val="7"/>
  </w:num>
  <w:num w:numId="23">
    <w:abstractNumId w:val="28"/>
  </w:num>
  <w:num w:numId="24">
    <w:abstractNumId w:val="16"/>
  </w:num>
  <w:num w:numId="25">
    <w:abstractNumId w:val="14"/>
  </w:num>
  <w:num w:numId="26">
    <w:abstractNumId w:val="26"/>
  </w:num>
  <w:num w:numId="27">
    <w:abstractNumId w:val="17"/>
  </w:num>
  <w:num w:numId="28">
    <w:abstractNumId w:val="2"/>
  </w:num>
  <w:num w:numId="2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CA" w:vendorID="64" w:dllVersion="4096" w:nlCheck="1" w:checkStyle="0"/>
  <w:activeWritingStyle w:appName="MSWord" w:lang="nb-NO"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s-ES_tradnl"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75"/>
    <w:rsid w:val="000009D7"/>
    <w:rsid w:val="00001057"/>
    <w:rsid w:val="00001CD4"/>
    <w:rsid w:val="00001D24"/>
    <w:rsid w:val="00001E48"/>
    <w:rsid w:val="000027AA"/>
    <w:rsid w:val="00002EC4"/>
    <w:rsid w:val="00004348"/>
    <w:rsid w:val="00004628"/>
    <w:rsid w:val="00004681"/>
    <w:rsid w:val="00005A25"/>
    <w:rsid w:val="00005A2D"/>
    <w:rsid w:val="000076C3"/>
    <w:rsid w:val="00007885"/>
    <w:rsid w:val="00007D1D"/>
    <w:rsid w:val="000103D0"/>
    <w:rsid w:val="00011BEE"/>
    <w:rsid w:val="00012083"/>
    <w:rsid w:val="0001212A"/>
    <w:rsid w:val="000136C7"/>
    <w:rsid w:val="00013748"/>
    <w:rsid w:val="00013DEF"/>
    <w:rsid w:val="0001425C"/>
    <w:rsid w:val="00014806"/>
    <w:rsid w:val="00015429"/>
    <w:rsid w:val="00015F03"/>
    <w:rsid w:val="000169AB"/>
    <w:rsid w:val="000200A3"/>
    <w:rsid w:val="00020378"/>
    <w:rsid w:val="00020A50"/>
    <w:rsid w:val="000214B1"/>
    <w:rsid w:val="00021D71"/>
    <w:rsid w:val="000227DA"/>
    <w:rsid w:val="00022A1E"/>
    <w:rsid w:val="000231D5"/>
    <w:rsid w:val="0002382E"/>
    <w:rsid w:val="00024C05"/>
    <w:rsid w:val="00024C4B"/>
    <w:rsid w:val="00025726"/>
    <w:rsid w:val="00025D51"/>
    <w:rsid w:val="0002651D"/>
    <w:rsid w:val="00026A42"/>
    <w:rsid w:val="00026F38"/>
    <w:rsid w:val="00027152"/>
    <w:rsid w:val="00030397"/>
    <w:rsid w:val="00031204"/>
    <w:rsid w:val="000316ED"/>
    <w:rsid w:val="000319B3"/>
    <w:rsid w:val="00031EE1"/>
    <w:rsid w:val="00032005"/>
    <w:rsid w:val="00032325"/>
    <w:rsid w:val="00034E2C"/>
    <w:rsid w:val="00035590"/>
    <w:rsid w:val="000360A9"/>
    <w:rsid w:val="00040118"/>
    <w:rsid w:val="0004054A"/>
    <w:rsid w:val="00040E9C"/>
    <w:rsid w:val="00041709"/>
    <w:rsid w:val="00043140"/>
    <w:rsid w:val="00044092"/>
    <w:rsid w:val="000445D7"/>
    <w:rsid w:val="00044A18"/>
    <w:rsid w:val="00044C3F"/>
    <w:rsid w:val="00045089"/>
    <w:rsid w:val="00045792"/>
    <w:rsid w:val="00045F59"/>
    <w:rsid w:val="00047153"/>
    <w:rsid w:val="0005082E"/>
    <w:rsid w:val="0005173C"/>
    <w:rsid w:val="00051799"/>
    <w:rsid w:val="00052238"/>
    <w:rsid w:val="00052F82"/>
    <w:rsid w:val="000537F1"/>
    <w:rsid w:val="00053F75"/>
    <w:rsid w:val="000545C0"/>
    <w:rsid w:val="000549C5"/>
    <w:rsid w:val="00054ACC"/>
    <w:rsid w:val="00054EB4"/>
    <w:rsid w:val="00060A31"/>
    <w:rsid w:val="00061C44"/>
    <w:rsid w:val="000629C2"/>
    <w:rsid w:val="00063C48"/>
    <w:rsid w:val="000641BB"/>
    <w:rsid w:val="000645D9"/>
    <w:rsid w:val="00065932"/>
    <w:rsid w:val="00065DC9"/>
    <w:rsid w:val="00066BD8"/>
    <w:rsid w:val="00070E33"/>
    <w:rsid w:val="00072A50"/>
    <w:rsid w:val="00074140"/>
    <w:rsid w:val="0007432D"/>
    <w:rsid w:val="000745F7"/>
    <w:rsid w:val="00075401"/>
    <w:rsid w:val="00075756"/>
    <w:rsid w:val="00076187"/>
    <w:rsid w:val="00077EA7"/>
    <w:rsid w:val="0008069C"/>
    <w:rsid w:val="00081339"/>
    <w:rsid w:val="000813E8"/>
    <w:rsid w:val="00081EDD"/>
    <w:rsid w:val="0008204A"/>
    <w:rsid w:val="00082BF6"/>
    <w:rsid w:val="00085735"/>
    <w:rsid w:val="000866E4"/>
    <w:rsid w:val="00087CA3"/>
    <w:rsid w:val="000909B8"/>
    <w:rsid w:val="00091325"/>
    <w:rsid w:val="0009153B"/>
    <w:rsid w:val="00094CAD"/>
    <w:rsid w:val="00095770"/>
    <w:rsid w:val="00095AA8"/>
    <w:rsid w:val="00095DE5"/>
    <w:rsid w:val="00096E89"/>
    <w:rsid w:val="000A0E58"/>
    <w:rsid w:val="000A0ED1"/>
    <w:rsid w:val="000A132D"/>
    <w:rsid w:val="000A3DA1"/>
    <w:rsid w:val="000A4866"/>
    <w:rsid w:val="000A6CFC"/>
    <w:rsid w:val="000A70EC"/>
    <w:rsid w:val="000A7125"/>
    <w:rsid w:val="000B044F"/>
    <w:rsid w:val="000B0825"/>
    <w:rsid w:val="000B2C38"/>
    <w:rsid w:val="000B346F"/>
    <w:rsid w:val="000B3B9C"/>
    <w:rsid w:val="000B448B"/>
    <w:rsid w:val="000B474C"/>
    <w:rsid w:val="000B537E"/>
    <w:rsid w:val="000B589F"/>
    <w:rsid w:val="000B5B22"/>
    <w:rsid w:val="000B6ADA"/>
    <w:rsid w:val="000B6F06"/>
    <w:rsid w:val="000C12A3"/>
    <w:rsid w:val="000C20F1"/>
    <w:rsid w:val="000C2EA4"/>
    <w:rsid w:val="000C3070"/>
    <w:rsid w:val="000C33E9"/>
    <w:rsid w:val="000C3864"/>
    <w:rsid w:val="000C38EE"/>
    <w:rsid w:val="000C3B2A"/>
    <w:rsid w:val="000C567A"/>
    <w:rsid w:val="000C5C9F"/>
    <w:rsid w:val="000C5ED4"/>
    <w:rsid w:val="000C6569"/>
    <w:rsid w:val="000C6B0F"/>
    <w:rsid w:val="000C7E3E"/>
    <w:rsid w:val="000D00FC"/>
    <w:rsid w:val="000D108D"/>
    <w:rsid w:val="000D22E7"/>
    <w:rsid w:val="000D28CA"/>
    <w:rsid w:val="000D35CD"/>
    <w:rsid w:val="000D4043"/>
    <w:rsid w:val="000D40F7"/>
    <w:rsid w:val="000D4E2B"/>
    <w:rsid w:val="000D53BC"/>
    <w:rsid w:val="000D63B2"/>
    <w:rsid w:val="000D66CB"/>
    <w:rsid w:val="000E03E7"/>
    <w:rsid w:val="000E0834"/>
    <w:rsid w:val="000E0AF7"/>
    <w:rsid w:val="000E13C2"/>
    <w:rsid w:val="000E14DF"/>
    <w:rsid w:val="000E151F"/>
    <w:rsid w:val="000E15F4"/>
    <w:rsid w:val="000E17BE"/>
    <w:rsid w:val="000E1B22"/>
    <w:rsid w:val="000E2593"/>
    <w:rsid w:val="000E300A"/>
    <w:rsid w:val="000E6CEC"/>
    <w:rsid w:val="000F0AF2"/>
    <w:rsid w:val="000F0C02"/>
    <w:rsid w:val="000F1AA2"/>
    <w:rsid w:val="000F2340"/>
    <w:rsid w:val="000F28AD"/>
    <w:rsid w:val="000F3D37"/>
    <w:rsid w:val="000F529D"/>
    <w:rsid w:val="000F6F28"/>
    <w:rsid w:val="000F73D4"/>
    <w:rsid w:val="00100221"/>
    <w:rsid w:val="00101870"/>
    <w:rsid w:val="00101B22"/>
    <w:rsid w:val="0010235D"/>
    <w:rsid w:val="00102B0E"/>
    <w:rsid w:val="001047AC"/>
    <w:rsid w:val="00106019"/>
    <w:rsid w:val="0010758D"/>
    <w:rsid w:val="001075EF"/>
    <w:rsid w:val="0011131B"/>
    <w:rsid w:val="00111540"/>
    <w:rsid w:val="00112234"/>
    <w:rsid w:val="00112E8B"/>
    <w:rsid w:val="00114059"/>
    <w:rsid w:val="00115AB8"/>
    <w:rsid w:val="001172F9"/>
    <w:rsid w:val="00121ED7"/>
    <w:rsid w:val="00122B9A"/>
    <w:rsid w:val="00123DB0"/>
    <w:rsid w:val="00124672"/>
    <w:rsid w:val="00124F19"/>
    <w:rsid w:val="0012623C"/>
    <w:rsid w:val="001303AD"/>
    <w:rsid w:val="001307DF"/>
    <w:rsid w:val="00132467"/>
    <w:rsid w:val="00132638"/>
    <w:rsid w:val="0013278A"/>
    <w:rsid w:val="001347E9"/>
    <w:rsid w:val="00135706"/>
    <w:rsid w:val="00135BEC"/>
    <w:rsid w:val="00135C73"/>
    <w:rsid w:val="00136435"/>
    <w:rsid w:val="00136455"/>
    <w:rsid w:val="00136B3E"/>
    <w:rsid w:val="00136E59"/>
    <w:rsid w:val="001402D3"/>
    <w:rsid w:val="00140821"/>
    <w:rsid w:val="00140EEF"/>
    <w:rsid w:val="0014100E"/>
    <w:rsid w:val="00141DA6"/>
    <w:rsid w:val="00142A5C"/>
    <w:rsid w:val="001434D5"/>
    <w:rsid w:val="00145559"/>
    <w:rsid w:val="00146423"/>
    <w:rsid w:val="0014690E"/>
    <w:rsid w:val="00147120"/>
    <w:rsid w:val="0015013F"/>
    <w:rsid w:val="00151B68"/>
    <w:rsid w:val="00154230"/>
    <w:rsid w:val="00154272"/>
    <w:rsid w:val="001542EA"/>
    <w:rsid w:val="00155521"/>
    <w:rsid w:val="00155A35"/>
    <w:rsid w:val="001562B3"/>
    <w:rsid w:val="00156308"/>
    <w:rsid w:val="00157479"/>
    <w:rsid w:val="001575CC"/>
    <w:rsid w:val="00160B70"/>
    <w:rsid w:val="001620A4"/>
    <w:rsid w:val="0016328C"/>
    <w:rsid w:val="0016499A"/>
    <w:rsid w:val="001660B6"/>
    <w:rsid w:val="00167D61"/>
    <w:rsid w:val="001700A7"/>
    <w:rsid w:val="001707CB"/>
    <w:rsid w:val="00170A67"/>
    <w:rsid w:val="0017314F"/>
    <w:rsid w:val="00173701"/>
    <w:rsid w:val="00177494"/>
    <w:rsid w:val="00180363"/>
    <w:rsid w:val="00180F59"/>
    <w:rsid w:val="00182404"/>
    <w:rsid w:val="0018366A"/>
    <w:rsid w:val="00183935"/>
    <w:rsid w:val="00183CF1"/>
    <w:rsid w:val="001840CA"/>
    <w:rsid w:val="00184FA5"/>
    <w:rsid w:val="0018557D"/>
    <w:rsid w:val="00185B7E"/>
    <w:rsid w:val="0018649C"/>
    <w:rsid w:val="00190575"/>
    <w:rsid w:val="00190C34"/>
    <w:rsid w:val="00192F55"/>
    <w:rsid w:val="00193521"/>
    <w:rsid w:val="00193FBC"/>
    <w:rsid w:val="00194FD6"/>
    <w:rsid w:val="00195DFF"/>
    <w:rsid w:val="00196CAA"/>
    <w:rsid w:val="00197453"/>
    <w:rsid w:val="00197954"/>
    <w:rsid w:val="00197A0B"/>
    <w:rsid w:val="001A03BE"/>
    <w:rsid w:val="001A0451"/>
    <w:rsid w:val="001A05C6"/>
    <w:rsid w:val="001A0B16"/>
    <w:rsid w:val="001A154B"/>
    <w:rsid w:val="001A275A"/>
    <w:rsid w:val="001A2855"/>
    <w:rsid w:val="001A4A85"/>
    <w:rsid w:val="001A537E"/>
    <w:rsid w:val="001B0334"/>
    <w:rsid w:val="001B2B24"/>
    <w:rsid w:val="001B2CDC"/>
    <w:rsid w:val="001B45C3"/>
    <w:rsid w:val="001B4BAB"/>
    <w:rsid w:val="001B532F"/>
    <w:rsid w:val="001B5ACB"/>
    <w:rsid w:val="001B646D"/>
    <w:rsid w:val="001B7018"/>
    <w:rsid w:val="001B71E2"/>
    <w:rsid w:val="001B78B2"/>
    <w:rsid w:val="001B7EDF"/>
    <w:rsid w:val="001C032E"/>
    <w:rsid w:val="001C0C2C"/>
    <w:rsid w:val="001C1E36"/>
    <w:rsid w:val="001C2465"/>
    <w:rsid w:val="001C252D"/>
    <w:rsid w:val="001C32AC"/>
    <w:rsid w:val="001C437D"/>
    <w:rsid w:val="001C44B8"/>
    <w:rsid w:val="001C5181"/>
    <w:rsid w:val="001C5F7D"/>
    <w:rsid w:val="001C79FD"/>
    <w:rsid w:val="001C7E84"/>
    <w:rsid w:val="001D002A"/>
    <w:rsid w:val="001D015D"/>
    <w:rsid w:val="001D0DCB"/>
    <w:rsid w:val="001D250F"/>
    <w:rsid w:val="001D34A6"/>
    <w:rsid w:val="001D3F3A"/>
    <w:rsid w:val="001D4467"/>
    <w:rsid w:val="001D45F6"/>
    <w:rsid w:val="001D4F15"/>
    <w:rsid w:val="001D629C"/>
    <w:rsid w:val="001D63C3"/>
    <w:rsid w:val="001D6B3B"/>
    <w:rsid w:val="001E0439"/>
    <w:rsid w:val="001E0E19"/>
    <w:rsid w:val="001E1EA0"/>
    <w:rsid w:val="001E2082"/>
    <w:rsid w:val="001E2202"/>
    <w:rsid w:val="001E26B9"/>
    <w:rsid w:val="001E320E"/>
    <w:rsid w:val="001E321F"/>
    <w:rsid w:val="001E45EB"/>
    <w:rsid w:val="001E4A75"/>
    <w:rsid w:val="001F013C"/>
    <w:rsid w:val="001F140F"/>
    <w:rsid w:val="001F151F"/>
    <w:rsid w:val="001F1FA0"/>
    <w:rsid w:val="001F29E0"/>
    <w:rsid w:val="001F2C18"/>
    <w:rsid w:val="001F3B85"/>
    <w:rsid w:val="001F4898"/>
    <w:rsid w:val="001F52B6"/>
    <w:rsid w:val="001F5974"/>
    <w:rsid w:val="001F67C3"/>
    <w:rsid w:val="001F75D8"/>
    <w:rsid w:val="001F7CF0"/>
    <w:rsid w:val="002004F9"/>
    <w:rsid w:val="0020058D"/>
    <w:rsid w:val="002012D6"/>
    <w:rsid w:val="00201502"/>
    <w:rsid w:val="00201728"/>
    <w:rsid w:val="00201E2A"/>
    <w:rsid w:val="00202778"/>
    <w:rsid w:val="002031AA"/>
    <w:rsid w:val="00203289"/>
    <w:rsid w:val="0020350F"/>
    <w:rsid w:val="00203F58"/>
    <w:rsid w:val="002046A5"/>
    <w:rsid w:val="00205232"/>
    <w:rsid w:val="00205F97"/>
    <w:rsid w:val="0020614A"/>
    <w:rsid w:val="00206243"/>
    <w:rsid w:val="00210088"/>
    <w:rsid w:val="00210390"/>
    <w:rsid w:val="00210815"/>
    <w:rsid w:val="00210BCE"/>
    <w:rsid w:val="00210DEC"/>
    <w:rsid w:val="00211789"/>
    <w:rsid w:val="0021180F"/>
    <w:rsid w:val="00211BA6"/>
    <w:rsid w:val="00212BB1"/>
    <w:rsid w:val="00213139"/>
    <w:rsid w:val="00216454"/>
    <w:rsid w:val="00217580"/>
    <w:rsid w:val="00220DA1"/>
    <w:rsid w:val="00220DBA"/>
    <w:rsid w:val="00221275"/>
    <w:rsid w:val="00221CA4"/>
    <w:rsid w:val="00221F79"/>
    <w:rsid w:val="00221F95"/>
    <w:rsid w:val="002236BC"/>
    <w:rsid w:val="00223908"/>
    <w:rsid w:val="0022453A"/>
    <w:rsid w:val="00225B24"/>
    <w:rsid w:val="0022678C"/>
    <w:rsid w:val="002272D9"/>
    <w:rsid w:val="002278BD"/>
    <w:rsid w:val="00230BA6"/>
    <w:rsid w:val="00230DDE"/>
    <w:rsid w:val="00230DE7"/>
    <w:rsid w:val="00230FB5"/>
    <w:rsid w:val="00233411"/>
    <w:rsid w:val="00234B59"/>
    <w:rsid w:val="00242095"/>
    <w:rsid w:val="002432DE"/>
    <w:rsid w:val="00243E61"/>
    <w:rsid w:val="00245396"/>
    <w:rsid w:val="00245B3F"/>
    <w:rsid w:val="0024650F"/>
    <w:rsid w:val="00246B9C"/>
    <w:rsid w:val="00247ADC"/>
    <w:rsid w:val="00250756"/>
    <w:rsid w:val="00251DBD"/>
    <w:rsid w:val="00252EAD"/>
    <w:rsid w:val="00255516"/>
    <w:rsid w:val="00256D37"/>
    <w:rsid w:val="00257155"/>
    <w:rsid w:val="00257E66"/>
    <w:rsid w:val="00260735"/>
    <w:rsid w:val="00260A4A"/>
    <w:rsid w:val="00261401"/>
    <w:rsid w:val="002619A4"/>
    <w:rsid w:val="002621A3"/>
    <w:rsid w:val="002625BB"/>
    <w:rsid w:val="00262668"/>
    <w:rsid w:val="00262909"/>
    <w:rsid w:val="00262BAC"/>
    <w:rsid w:val="00264CD4"/>
    <w:rsid w:val="00265A5D"/>
    <w:rsid w:val="0026698B"/>
    <w:rsid w:val="00266B3D"/>
    <w:rsid w:val="00267209"/>
    <w:rsid w:val="00270592"/>
    <w:rsid w:val="0027078C"/>
    <w:rsid w:val="00270D93"/>
    <w:rsid w:val="002717A8"/>
    <w:rsid w:val="00271C2A"/>
    <w:rsid w:val="00271F1A"/>
    <w:rsid w:val="00272621"/>
    <w:rsid w:val="002736F2"/>
    <w:rsid w:val="00273800"/>
    <w:rsid w:val="00275825"/>
    <w:rsid w:val="002766B2"/>
    <w:rsid w:val="00276C3C"/>
    <w:rsid w:val="00277379"/>
    <w:rsid w:val="002773BD"/>
    <w:rsid w:val="0027772D"/>
    <w:rsid w:val="00282E3F"/>
    <w:rsid w:val="002835F4"/>
    <w:rsid w:val="00283603"/>
    <w:rsid w:val="002843F0"/>
    <w:rsid w:val="00285114"/>
    <w:rsid w:val="002851C9"/>
    <w:rsid w:val="00285DDF"/>
    <w:rsid w:val="0028718C"/>
    <w:rsid w:val="00287F98"/>
    <w:rsid w:val="00290D98"/>
    <w:rsid w:val="0029225E"/>
    <w:rsid w:val="00292277"/>
    <w:rsid w:val="00292D56"/>
    <w:rsid w:val="00292FA2"/>
    <w:rsid w:val="00293702"/>
    <w:rsid w:val="00293950"/>
    <w:rsid w:val="00293B0A"/>
    <w:rsid w:val="002940FD"/>
    <w:rsid w:val="00295952"/>
    <w:rsid w:val="002978F1"/>
    <w:rsid w:val="002A0510"/>
    <w:rsid w:val="002A1A19"/>
    <w:rsid w:val="002A2851"/>
    <w:rsid w:val="002A2B0F"/>
    <w:rsid w:val="002A378A"/>
    <w:rsid w:val="002A4BE0"/>
    <w:rsid w:val="002A5DB7"/>
    <w:rsid w:val="002A6A96"/>
    <w:rsid w:val="002A70C6"/>
    <w:rsid w:val="002A7478"/>
    <w:rsid w:val="002B0B59"/>
    <w:rsid w:val="002B2A55"/>
    <w:rsid w:val="002B6BAA"/>
    <w:rsid w:val="002B7078"/>
    <w:rsid w:val="002C0E8D"/>
    <w:rsid w:val="002C2859"/>
    <w:rsid w:val="002C34B0"/>
    <w:rsid w:val="002C3630"/>
    <w:rsid w:val="002C4B43"/>
    <w:rsid w:val="002C50E9"/>
    <w:rsid w:val="002C75A9"/>
    <w:rsid w:val="002D1954"/>
    <w:rsid w:val="002D1D57"/>
    <w:rsid w:val="002D1DB5"/>
    <w:rsid w:val="002D1E21"/>
    <w:rsid w:val="002D1F54"/>
    <w:rsid w:val="002D3850"/>
    <w:rsid w:val="002D3C08"/>
    <w:rsid w:val="002D3FA6"/>
    <w:rsid w:val="002D4C6F"/>
    <w:rsid w:val="002D5065"/>
    <w:rsid w:val="002D737F"/>
    <w:rsid w:val="002E07B9"/>
    <w:rsid w:val="002E0B51"/>
    <w:rsid w:val="002E2144"/>
    <w:rsid w:val="002E260C"/>
    <w:rsid w:val="002E307A"/>
    <w:rsid w:val="002E3BA9"/>
    <w:rsid w:val="002E41F3"/>
    <w:rsid w:val="002E4669"/>
    <w:rsid w:val="002E49FF"/>
    <w:rsid w:val="002E5C1F"/>
    <w:rsid w:val="002E6833"/>
    <w:rsid w:val="002E6BE0"/>
    <w:rsid w:val="002E70E4"/>
    <w:rsid w:val="002E7773"/>
    <w:rsid w:val="002E7934"/>
    <w:rsid w:val="002E7EBD"/>
    <w:rsid w:val="002F0DEF"/>
    <w:rsid w:val="002F15C5"/>
    <w:rsid w:val="002F1CD5"/>
    <w:rsid w:val="002F1E24"/>
    <w:rsid w:val="002F21B0"/>
    <w:rsid w:val="002F4CA0"/>
    <w:rsid w:val="002F532A"/>
    <w:rsid w:val="002F58CC"/>
    <w:rsid w:val="002F590C"/>
    <w:rsid w:val="002F5D27"/>
    <w:rsid w:val="002F6493"/>
    <w:rsid w:val="002F6793"/>
    <w:rsid w:val="00300DE9"/>
    <w:rsid w:val="00301549"/>
    <w:rsid w:val="003028B5"/>
    <w:rsid w:val="00302B0B"/>
    <w:rsid w:val="0030464F"/>
    <w:rsid w:val="00306E97"/>
    <w:rsid w:val="0030715E"/>
    <w:rsid w:val="00307A39"/>
    <w:rsid w:val="0031088D"/>
    <w:rsid w:val="00312769"/>
    <w:rsid w:val="003127A4"/>
    <w:rsid w:val="00312C52"/>
    <w:rsid w:val="003130C5"/>
    <w:rsid w:val="003131D1"/>
    <w:rsid w:val="003136C7"/>
    <w:rsid w:val="003175D0"/>
    <w:rsid w:val="00321028"/>
    <w:rsid w:val="00321207"/>
    <w:rsid w:val="0032120F"/>
    <w:rsid w:val="003218CB"/>
    <w:rsid w:val="00321E75"/>
    <w:rsid w:val="003220F3"/>
    <w:rsid w:val="0032240E"/>
    <w:rsid w:val="00322CE7"/>
    <w:rsid w:val="00322CFE"/>
    <w:rsid w:val="00324424"/>
    <w:rsid w:val="00324A76"/>
    <w:rsid w:val="00325FBB"/>
    <w:rsid w:val="0032651E"/>
    <w:rsid w:val="00326839"/>
    <w:rsid w:val="00327963"/>
    <w:rsid w:val="00327D42"/>
    <w:rsid w:val="00330DBF"/>
    <w:rsid w:val="00330F0A"/>
    <w:rsid w:val="003335F0"/>
    <w:rsid w:val="0033431C"/>
    <w:rsid w:val="00335209"/>
    <w:rsid w:val="0033527A"/>
    <w:rsid w:val="00337A8A"/>
    <w:rsid w:val="0034051E"/>
    <w:rsid w:val="00340A9F"/>
    <w:rsid w:val="00341298"/>
    <w:rsid w:val="00341E00"/>
    <w:rsid w:val="00342BBB"/>
    <w:rsid w:val="0034314E"/>
    <w:rsid w:val="00343CB4"/>
    <w:rsid w:val="00344312"/>
    <w:rsid w:val="003444CD"/>
    <w:rsid w:val="00344DA4"/>
    <w:rsid w:val="003451B0"/>
    <w:rsid w:val="00345EDC"/>
    <w:rsid w:val="00346A53"/>
    <w:rsid w:val="00346F11"/>
    <w:rsid w:val="00347134"/>
    <w:rsid w:val="003503E5"/>
    <w:rsid w:val="00351069"/>
    <w:rsid w:val="00351FB2"/>
    <w:rsid w:val="00352721"/>
    <w:rsid w:val="003529BC"/>
    <w:rsid w:val="0035392D"/>
    <w:rsid w:val="003559C3"/>
    <w:rsid w:val="00356479"/>
    <w:rsid w:val="00356D39"/>
    <w:rsid w:val="00360748"/>
    <w:rsid w:val="00361255"/>
    <w:rsid w:val="00363FA6"/>
    <w:rsid w:val="00364EC4"/>
    <w:rsid w:val="00366D68"/>
    <w:rsid w:val="00370A8D"/>
    <w:rsid w:val="00372157"/>
    <w:rsid w:val="00374F2B"/>
    <w:rsid w:val="00376B11"/>
    <w:rsid w:val="0037710F"/>
    <w:rsid w:val="0038010B"/>
    <w:rsid w:val="00380540"/>
    <w:rsid w:val="00380B5D"/>
    <w:rsid w:val="003829C6"/>
    <w:rsid w:val="00382BB5"/>
    <w:rsid w:val="00382DFB"/>
    <w:rsid w:val="003830B1"/>
    <w:rsid w:val="00386412"/>
    <w:rsid w:val="003864B1"/>
    <w:rsid w:val="00386992"/>
    <w:rsid w:val="0038738B"/>
    <w:rsid w:val="003902F8"/>
    <w:rsid w:val="00390775"/>
    <w:rsid w:val="00390FB1"/>
    <w:rsid w:val="00391E06"/>
    <w:rsid w:val="003923EC"/>
    <w:rsid w:val="00393D73"/>
    <w:rsid w:val="00394F19"/>
    <w:rsid w:val="0039732F"/>
    <w:rsid w:val="00397D02"/>
    <w:rsid w:val="00397D4D"/>
    <w:rsid w:val="003A062A"/>
    <w:rsid w:val="003A0D4C"/>
    <w:rsid w:val="003A167B"/>
    <w:rsid w:val="003A1B18"/>
    <w:rsid w:val="003A25BD"/>
    <w:rsid w:val="003A3119"/>
    <w:rsid w:val="003A3B0F"/>
    <w:rsid w:val="003A4E99"/>
    <w:rsid w:val="003A52C1"/>
    <w:rsid w:val="003A565D"/>
    <w:rsid w:val="003A6FC4"/>
    <w:rsid w:val="003A7C69"/>
    <w:rsid w:val="003B16C6"/>
    <w:rsid w:val="003B1808"/>
    <w:rsid w:val="003B3EA7"/>
    <w:rsid w:val="003B56C1"/>
    <w:rsid w:val="003B695C"/>
    <w:rsid w:val="003B6F91"/>
    <w:rsid w:val="003B7211"/>
    <w:rsid w:val="003B7E1C"/>
    <w:rsid w:val="003C0735"/>
    <w:rsid w:val="003C101A"/>
    <w:rsid w:val="003C2FCB"/>
    <w:rsid w:val="003C3543"/>
    <w:rsid w:val="003C4182"/>
    <w:rsid w:val="003C4867"/>
    <w:rsid w:val="003C4CFA"/>
    <w:rsid w:val="003C55DF"/>
    <w:rsid w:val="003C70E5"/>
    <w:rsid w:val="003C7C49"/>
    <w:rsid w:val="003C7F4B"/>
    <w:rsid w:val="003C7F6D"/>
    <w:rsid w:val="003D155A"/>
    <w:rsid w:val="003D2062"/>
    <w:rsid w:val="003D22E9"/>
    <w:rsid w:val="003D24BD"/>
    <w:rsid w:val="003D27B6"/>
    <w:rsid w:val="003D5F36"/>
    <w:rsid w:val="003D6497"/>
    <w:rsid w:val="003D7596"/>
    <w:rsid w:val="003D7EA3"/>
    <w:rsid w:val="003E1069"/>
    <w:rsid w:val="003E1C7E"/>
    <w:rsid w:val="003E1FCC"/>
    <w:rsid w:val="003E23B3"/>
    <w:rsid w:val="003E2EE9"/>
    <w:rsid w:val="003E37EE"/>
    <w:rsid w:val="003E4629"/>
    <w:rsid w:val="003E4671"/>
    <w:rsid w:val="003E4BA7"/>
    <w:rsid w:val="003E585E"/>
    <w:rsid w:val="003E5AE2"/>
    <w:rsid w:val="003E5CFC"/>
    <w:rsid w:val="003E6F8E"/>
    <w:rsid w:val="003E75B3"/>
    <w:rsid w:val="003E7AFA"/>
    <w:rsid w:val="003E7EF0"/>
    <w:rsid w:val="003E7FC1"/>
    <w:rsid w:val="003F06D5"/>
    <w:rsid w:val="003F0721"/>
    <w:rsid w:val="003F0E4C"/>
    <w:rsid w:val="003F1043"/>
    <w:rsid w:val="003F1B4A"/>
    <w:rsid w:val="003F1DB5"/>
    <w:rsid w:val="003F22F4"/>
    <w:rsid w:val="003F2C43"/>
    <w:rsid w:val="003F3B20"/>
    <w:rsid w:val="003F3E0E"/>
    <w:rsid w:val="003F47B7"/>
    <w:rsid w:val="003F49DA"/>
    <w:rsid w:val="003F4A6A"/>
    <w:rsid w:val="003F4CBA"/>
    <w:rsid w:val="003F532C"/>
    <w:rsid w:val="003F5826"/>
    <w:rsid w:val="003F601A"/>
    <w:rsid w:val="003F7ADB"/>
    <w:rsid w:val="003F7DFE"/>
    <w:rsid w:val="00400609"/>
    <w:rsid w:val="00400925"/>
    <w:rsid w:val="00400A9F"/>
    <w:rsid w:val="0040636A"/>
    <w:rsid w:val="00406BDC"/>
    <w:rsid w:val="00406EFB"/>
    <w:rsid w:val="004104DF"/>
    <w:rsid w:val="004110A2"/>
    <w:rsid w:val="0041297C"/>
    <w:rsid w:val="00412D92"/>
    <w:rsid w:val="00413D6C"/>
    <w:rsid w:val="00414440"/>
    <w:rsid w:val="0041656A"/>
    <w:rsid w:val="004178DE"/>
    <w:rsid w:val="00417BD2"/>
    <w:rsid w:val="00421254"/>
    <w:rsid w:val="00421D26"/>
    <w:rsid w:val="0042279A"/>
    <w:rsid w:val="00423990"/>
    <w:rsid w:val="00425A11"/>
    <w:rsid w:val="00430369"/>
    <w:rsid w:val="004325D7"/>
    <w:rsid w:val="0043293D"/>
    <w:rsid w:val="00433899"/>
    <w:rsid w:val="00433F21"/>
    <w:rsid w:val="00434C22"/>
    <w:rsid w:val="00434F74"/>
    <w:rsid w:val="004358A4"/>
    <w:rsid w:val="0043598D"/>
    <w:rsid w:val="00436081"/>
    <w:rsid w:val="0043790E"/>
    <w:rsid w:val="004409FB"/>
    <w:rsid w:val="00440A26"/>
    <w:rsid w:val="00442B21"/>
    <w:rsid w:val="004432D6"/>
    <w:rsid w:val="00443548"/>
    <w:rsid w:val="00443B4F"/>
    <w:rsid w:val="004461F7"/>
    <w:rsid w:val="0044624A"/>
    <w:rsid w:val="00446FBA"/>
    <w:rsid w:val="00450CF9"/>
    <w:rsid w:val="00452120"/>
    <w:rsid w:val="00453F4E"/>
    <w:rsid w:val="00454E06"/>
    <w:rsid w:val="0045586E"/>
    <w:rsid w:val="0045656F"/>
    <w:rsid w:val="00456A21"/>
    <w:rsid w:val="00456D51"/>
    <w:rsid w:val="00456F26"/>
    <w:rsid w:val="0045776C"/>
    <w:rsid w:val="004611AB"/>
    <w:rsid w:val="0046179E"/>
    <w:rsid w:val="00461DA3"/>
    <w:rsid w:val="004620C7"/>
    <w:rsid w:val="00462180"/>
    <w:rsid w:val="00464664"/>
    <w:rsid w:val="00466707"/>
    <w:rsid w:val="00470DD4"/>
    <w:rsid w:val="0047213C"/>
    <w:rsid w:val="00472C95"/>
    <w:rsid w:val="004730E9"/>
    <w:rsid w:val="00473821"/>
    <w:rsid w:val="004759F9"/>
    <w:rsid w:val="00475A2D"/>
    <w:rsid w:val="00475D9F"/>
    <w:rsid w:val="00476601"/>
    <w:rsid w:val="00477D7E"/>
    <w:rsid w:val="004800E2"/>
    <w:rsid w:val="004801C6"/>
    <w:rsid w:val="004813E0"/>
    <w:rsid w:val="004815E5"/>
    <w:rsid w:val="0048185A"/>
    <w:rsid w:val="0048243D"/>
    <w:rsid w:val="0048316B"/>
    <w:rsid w:val="00485145"/>
    <w:rsid w:val="004855DC"/>
    <w:rsid w:val="0048582C"/>
    <w:rsid w:val="0048730D"/>
    <w:rsid w:val="0049005D"/>
    <w:rsid w:val="004907A3"/>
    <w:rsid w:val="00491628"/>
    <w:rsid w:val="00491EF8"/>
    <w:rsid w:val="0049328A"/>
    <w:rsid w:val="00494280"/>
    <w:rsid w:val="00495C6E"/>
    <w:rsid w:val="00497565"/>
    <w:rsid w:val="004A15C8"/>
    <w:rsid w:val="004A1E21"/>
    <w:rsid w:val="004A3B73"/>
    <w:rsid w:val="004A40BD"/>
    <w:rsid w:val="004A4657"/>
    <w:rsid w:val="004A4AEC"/>
    <w:rsid w:val="004A622E"/>
    <w:rsid w:val="004A6594"/>
    <w:rsid w:val="004B0EFF"/>
    <w:rsid w:val="004B1665"/>
    <w:rsid w:val="004B5222"/>
    <w:rsid w:val="004B5D01"/>
    <w:rsid w:val="004B6C5B"/>
    <w:rsid w:val="004C019C"/>
    <w:rsid w:val="004C0429"/>
    <w:rsid w:val="004C49E4"/>
    <w:rsid w:val="004C4CF2"/>
    <w:rsid w:val="004C4DB3"/>
    <w:rsid w:val="004C5F5B"/>
    <w:rsid w:val="004C617C"/>
    <w:rsid w:val="004C63BA"/>
    <w:rsid w:val="004C688D"/>
    <w:rsid w:val="004C736A"/>
    <w:rsid w:val="004D0135"/>
    <w:rsid w:val="004D0EE1"/>
    <w:rsid w:val="004D2F4E"/>
    <w:rsid w:val="004D38DE"/>
    <w:rsid w:val="004D469C"/>
    <w:rsid w:val="004D4738"/>
    <w:rsid w:val="004D5C70"/>
    <w:rsid w:val="004D72C8"/>
    <w:rsid w:val="004D76FD"/>
    <w:rsid w:val="004D7B16"/>
    <w:rsid w:val="004E0AAA"/>
    <w:rsid w:val="004E14F2"/>
    <w:rsid w:val="004E2F42"/>
    <w:rsid w:val="004E30C5"/>
    <w:rsid w:val="004E3623"/>
    <w:rsid w:val="004E3836"/>
    <w:rsid w:val="004E3C08"/>
    <w:rsid w:val="004E6564"/>
    <w:rsid w:val="004F0644"/>
    <w:rsid w:val="004F0F4E"/>
    <w:rsid w:val="004F1AB1"/>
    <w:rsid w:val="004F3201"/>
    <w:rsid w:val="004F56F9"/>
    <w:rsid w:val="004F60B6"/>
    <w:rsid w:val="004F6955"/>
    <w:rsid w:val="004F7806"/>
    <w:rsid w:val="00500FD9"/>
    <w:rsid w:val="00501B03"/>
    <w:rsid w:val="00501D5A"/>
    <w:rsid w:val="00501E1E"/>
    <w:rsid w:val="00503A2E"/>
    <w:rsid w:val="00505272"/>
    <w:rsid w:val="00505520"/>
    <w:rsid w:val="005056ED"/>
    <w:rsid w:val="00505986"/>
    <w:rsid w:val="00506776"/>
    <w:rsid w:val="00507104"/>
    <w:rsid w:val="00510B4F"/>
    <w:rsid w:val="005116A5"/>
    <w:rsid w:val="005122B7"/>
    <w:rsid w:val="00513358"/>
    <w:rsid w:val="0051347E"/>
    <w:rsid w:val="005136CF"/>
    <w:rsid w:val="0051468B"/>
    <w:rsid w:val="00514870"/>
    <w:rsid w:val="00515C63"/>
    <w:rsid w:val="00515CDF"/>
    <w:rsid w:val="00516E91"/>
    <w:rsid w:val="00517BE4"/>
    <w:rsid w:val="005200F2"/>
    <w:rsid w:val="00520D22"/>
    <w:rsid w:val="005225D5"/>
    <w:rsid w:val="00522D98"/>
    <w:rsid w:val="00522F92"/>
    <w:rsid w:val="0052337B"/>
    <w:rsid w:val="00524883"/>
    <w:rsid w:val="00526779"/>
    <w:rsid w:val="005268A8"/>
    <w:rsid w:val="00526F12"/>
    <w:rsid w:val="005274CA"/>
    <w:rsid w:val="00527F50"/>
    <w:rsid w:val="00530438"/>
    <w:rsid w:val="00530459"/>
    <w:rsid w:val="005308A6"/>
    <w:rsid w:val="00530987"/>
    <w:rsid w:val="00531356"/>
    <w:rsid w:val="00531359"/>
    <w:rsid w:val="00533258"/>
    <w:rsid w:val="00533DE1"/>
    <w:rsid w:val="00533DEE"/>
    <w:rsid w:val="005342CE"/>
    <w:rsid w:val="0053466A"/>
    <w:rsid w:val="00534DD2"/>
    <w:rsid w:val="00535696"/>
    <w:rsid w:val="00535796"/>
    <w:rsid w:val="00535BB5"/>
    <w:rsid w:val="005371CA"/>
    <w:rsid w:val="00540538"/>
    <w:rsid w:val="00540945"/>
    <w:rsid w:val="00540AE9"/>
    <w:rsid w:val="0054170E"/>
    <w:rsid w:val="00541732"/>
    <w:rsid w:val="00541795"/>
    <w:rsid w:val="0054336D"/>
    <w:rsid w:val="00543A8C"/>
    <w:rsid w:val="005446BC"/>
    <w:rsid w:val="00546BF3"/>
    <w:rsid w:val="00546ECA"/>
    <w:rsid w:val="0054710C"/>
    <w:rsid w:val="00547431"/>
    <w:rsid w:val="005476D9"/>
    <w:rsid w:val="00547B1B"/>
    <w:rsid w:val="00547E24"/>
    <w:rsid w:val="00550061"/>
    <w:rsid w:val="0055100A"/>
    <w:rsid w:val="005517C8"/>
    <w:rsid w:val="0055191D"/>
    <w:rsid w:val="00552307"/>
    <w:rsid w:val="0055324B"/>
    <w:rsid w:val="00554598"/>
    <w:rsid w:val="00554DDB"/>
    <w:rsid w:val="00555DF3"/>
    <w:rsid w:val="00557B33"/>
    <w:rsid w:val="00557F73"/>
    <w:rsid w:val="005603AB"/>
    <w:rsid w:val="00560D79"/>
    <w:rsid w:val="00561B2C"/>
    <w:rsid w:val="00561C65"/>
    <w:rsid w:val="00563177"/>
    <w:rsid w:val="0056372D"/>
    <w:rsid w:val="0056574D"/>
    <w:rsid w:val="00565B3D"/>
    <w:rsid w:val="00566B94"/>
    <w:rsid w:val="00570A4A"/>
    <w:rsid w:val="00570E19"/>
    <w:rsid w:val="00572987"/>
    <w:rsid w:val="00572BD8"/>
    <w:rsid w:val="005735AD"/>
    <w:rsid w:val="00574534"/>
    <w:rsid w:val="005750E5"/>
    <w:rsid w:val="00576A7F"/>
    <w:rsid w:val="00576A98"/>
    <w:rsid w:val="005775F0"/>
    <w:rsid w:val="005811C8"/>
    <w:rsid w:val="0058140B"/>
    <w:rsid w:val="00581FE0"/>
    <w:rsid w:val="0058208F"/>
    <w:rsid w:val="00583637"/>
    <w:rsid w:val="005838AA"/>
    <w:rsid w:val="005838E7"/>
    <w:rsid w:val="0058671D"/>
    <w:rsid w:val="00586C18"/>
    <w:rsid w:val="00586F32"/>
    <w:rsid w:val="00587588"/>
    <w:rsid w:val="005905BA"/>
    <w:rsid w:val="005907F3"/>
    <w:rsid w:val="005925C1"/>
    <w:rsid w:val="005933B2"/>
    <w:rsid w:val="00594F20"/>
    <w:rsid w:val="0059503F"/>
    <w:rsid w:val="00595EBF"/>
    <w:rsid w:val="005966D2"/>
    <w:rsid w:val="00597B0D"/>
    <w:rsid w:val="00597FD4"/>
    <w:rsid w:val="005A0051"/>
    <w:rsid w:val="005A1A84"/>
    <w:rsid w:val="005A31B7"/>
    <w:rsid w:val="005A326A"/>
    <w:rsid w:val="005A40A0"/>
    <w:rsid w:val="005A566E"/>
    <w:rsid w:val="005A61C7"/>
    <w:rsid w:val="005A731E"/>
    <w:rsid w:val="005A76A6"/>
    <w:rsid w:val="005A7EFB"/>
    <w:rsid w:val="005B131D"/>
    <w:rsid w:val="005B1737"/>
    <w:rsid w:val="005B2A91"/>
    <w:rsid w:val="005B2AE3"/>
    <w:rsid w:val="005B3ABC"/>
    <w:rsid w:val="005B4680"/>
    <w:rsid w:val="005B4B83"/>
    <w:rsid w:val="005B5094"/>
    <w:rsid w:val="005B52DD"/>
    <w:rsid w:val="005B5E4D"/>
    <w:rsid w:val="005B7A16"/>
    <w:rsid w:val="005B7B36"/>
    <w:rsid w:val="005C14E8"/>
    <w:rsid w:val="005C2075"/>
    <w:rsid w:val="005C2A52"/>
    <w:rsid w:val="005C35A1"/>
    <w:rsid w:val="005C450B"/>
    <w:rsid w:val="005C49F1"/>
    <w:rsid w:val="005C4C5E"/>
    <w:rsid w:val="005C5761"/>
    <w:rsid w:val="005C6CFE"/>
    <w:rsid w:val="005C6FEE"/>
    <w:rsid w:val="005D12F0"/>
    <w:rsid w:val="005D2624"/>
    <w:rsid w:val="005D3D00"/>
    <w:rsid w:val="005D3EEA"/>
    <w:rsid w:val="005D4081"/>
    <w:rsid w:val="005D5F89"/>
    <w:rsid w:val="005D64B3"/>
    <w:rsid w:val="005D682A"/>
    <w:rsid w:val="005E11C1"/>
    <w:rsid w:val="005E188A"/>
    <w:rsid w:val="005E1A9F"/>
    <w:rsid w:val="005E243E"/>
    <w:rsid w:val="005E2577"/>
    <w:rsid w:val="005E26E9"/>
    <w:rsid w:val="005E28A6"/>
    <w:rsid w:val="005E2EFD"/>
    <w:rsid w:val="005E3FBF"/>
    <w:rsid w:val="005E4858"/>
    <w:rsid w:val="005E4CD6"/>
    <w:rsid w:val="005F07FC"/>
    <w:rsid w:val="005F0E7F"/>
    <w:rsid w:val="005F1228"/>
    <w:rsid w:val="005F4CB8"/>
    <w:rsid w:val="005F4F16"/>
    <w:rsid w:val="005F524A"/>
    <w:rsid w:val="005F64A8"/>
    <w:rsid w:val="005F7493"/>
    <w:rsid w:val="005F781C"/>
    <w:rsid w:val="006000C9"/>
    <w:rsid w:val="006016D2"/>
    <w:rsid w:val="0060260F"/>
    <w:rsid w:val="00602ACA"/>
    <w:rsid w:val="00602B9F"/>
    <w:rsid w:val="006036DB"/>
    <w:rsid w:val="006039DA"/>
    <w:rsid w:val="00604353"/>
    <w:rsid w:val="00604C67"/>
    <w:rsid w:val="0060690C"/>
    <w:rsid w:val="00606A9D"/>
    <w:rsid w:val="0060758E"/>
    <w:rsid w:val="00610482"/>
    <w:rsid w:val="006111C3"/>
    <w:rsid w:val="00611529"/>
    <w:rsid w:val="0061253F"/>
    <w:rsid w:val="00613797"/>
    <w:rsid w:val="00613BAA"/>
    <w:rsid w:val="006146A5"/>
    <w:rsid w:val="00614B44"/>
    <w:rsid w:val="00614CB4"/>
    <w:rsid w:val="006150C9"/>
    <w:rsid w:val="00615AC1"/>
    <w:rsid w:val="0061705B"/>
    <w:rsid w:val="00621BE3"/>
    <w:rsid w:val="006226AE"/>
    <w:rsid w:val="00622EF6"/>
    <w:rsid w:val="006233E9"/>
    <w:rsid w:val="006251F4"/>
    <w:rsid w:val="0062566B"/>
    <w:rsid w:val="00625788"/>
    <w:rsid w:val="00625CC5"/>
    <w:rsid w:val="00627985"/>
    <w:rsid w:val="00627A30"/>
    <w:rsid w:val="00627F89"/>
    <w:rsid w:val="00630DDF"/>
    <w:rsid w:val="00630EBB"/>
    <w:rsid w:val="006318A9"/>
    <w:rsid w:val="0063309E"/>
    <w:rsid w:val="00634330"/>
    <w:rsid w:val="00634E96"/>
    <w:rsid w:val="00635297"/>
    <w:rsid w:val="00635861"/>
    <w:rsid w:val="00636E54"/>
    <w:rsid w:val="0064057D"/>
    <w:rsid w:val="006408CB"/>
    <w:rsid w:val="00640B79"/>
    <w:rsid w:val="00642484"/>
    <w:rsid w:val="00642BE9"/>
    <w:rsid w:val="00642F2C"/>
    <w:rsid w:val="00642FDC"/>
    <w:rsid w:val="00643081"/>
    <w:rsid w:val="00643F7F"/>
    <w:rsid w:val="0064446B"/>
    <w:rsid w:val="00644877"/>
    <w:rsid w:val="00646542"/>
    <w:rsid w:val="00646ACC"/>
    <w:rsid w:val="00646F5F"/>
    <w:rsid w:val="00647364"/>
    <w:rsid w:val="00647764"/>
    <w:rsid w:val="006478E7"/>
    <w:rsid w:val="0065033E"/>
    <w:rsid w:val="00651747"/>
    <w:rsid w:val="00651B15"/>
    <w:rsid w:val="00654F49"/>
    <w:rsid w:val="006574DE"/>
    <w:rsid w:val="00657921"/>
    <w:rsid w:val="00660AD3"/>
    <w:rsid w:val="00660D2C"/>
    <w:rsid w:val="0066118B"/>
    <w:rsid w:val="0066346A"/>
    <w:rsid w:val="006643E6"/>
    <w:rsid w:val="00664FB6"/>
    <w:rsid w:val="00665BC0"/>
    <w:rsid w:val="00665E4B"/>
    <w:rsid w:val="00672504"/>
    <w:rsid w:val="00672948"/>
    <w:rsid w:val="00674098"/>
    <w:rsid w:val="006750D1"/>
    <w:rsid w:val="0067522C"/>
    <w:rsid w:val="006765F1"/>
    <w:rsid w:val="006767A8"/>
    <w:rsid w:val="00677DDA"/>
    <w:rsid w:val="00680285"/>
    <w:rsid w:val="00680D6D"/>
    <w:rsid w:val="00681FDC"/>
    <w:rsid w:val="00683107"/>
    <w:rsid w:val="00684556"/>
    <w:rsid w:val="00684D41"/>
    <w:rsid w:val="00685945"/>
    <w:rsid w:val="0069228F"/>
    <w:rsid w:val="00693DD9"/>
    <w:rsid w:val="006942C4"/>
    <w:rsid w:val="00694579"/>
    <w:rsid w:val="00694D29"/>
    <w:rsid w:val="006954BC"/>
    <w:rsid w:val="00696C95"/>
    <w:rsid w:val="00696FE7"/>
    <w:rsid w:val="00697878"/>
    <w:rsid w:val="006A0162"/>
    <w:rsid w:val="006A1468"/>
    <w:rsid w:val="006A219C"/>
    <w:rsid w:val="006A2474"/>
    <w:rsid w:val="006A2CA9"/>
    <w:rsid w:val="006A46EE"/>
    <w:rsid w:val="006A4A7A"/>
    <w:rsid w:val="006A4ED7"/>
    <w:rsid w:val="006A6874"/>
    <w:rsid w:val="006A6B28"/>
    <w:rsid w:val="006A72CC"/>
    <w:rsid w:val="006A7E04"/>
    <w:rsid w:val="006B0A72"/>
    <w:rsid w:val="006B0ED7"/>
    <w:rsid w:val="006B12AA"/>
    <w:rsid w:val="006B1E9A"/>
    <w:rsid w:val="006B2C9E"/>
    <w:rsid w:val="006B3F14"/>
    <w:rsid w:val="006B4470"/>
    <w:rsid w:val="006B4D68"/>
    <w:rsid w:val="006B5105"/>
    <w:rsid w:val="006B5214"/>
    <w:rsid w:val="006B530B"/>
    <w:rsid w:val="006B5418"/>
    <w:rsid w:val="006B58F7"/>
    <w:rsid w:val="006B5B30"/>
    <w:rsid w:val="006B5D2D"/>
    <w:rsid w:val="006B7C23"/>
    <w:rsid w:val="006B7FCD"/>
    <w:rsid w:val="006C0834"/>
    <w:rsid w:val="006C0F54"/>
    <w:rsid w:val="006C2520"/>
    <w:rsid w:val="006C262B"/>
    <w:rsid w:val="006C3489"/>
    <w:rsid w:val="006C4836"/>
    <w:rsid w:val="006C4A3A"/>
    <w:rsid w:val="006C64D5"/>
    <w:rsid w:val="006C794A"/>
    <w:rsid w:val="006D0152"/>
    <w:rsid w:val="006D1481"/>
    <w:rsid w:val="006D1BEE"/>
    <w:rsid w:val="006D3407"/>
    <w:rsid w:val="006D4277"/>
    <w:rsid w:val="006D4479"/>
    <w:rsid w:val="006D561D"/>
    <w:rsid w:val="006D5C9E"/>
    <w:rsid w:val="006D6057"/>
    <w:rsid w:val="006D70E5"/>
    <w:rsid w:val="006D7654"/>
    <w:rsid w:val="006D77E2"/>
    <w:rsid w:val="006E0362"/>
    <w:rsid w:val="006E1C0F"/>
    <w:rsid w:val="006E2462"/>
    <w:rsid w:val="006E25BF"/>
    <w:rsid w:val="006E2BF8"/>
    <w:rsid w:val="006E3DD6"/>
    <w:rsid w:val="006E5071"/>
    <w:rsid w:val="006E5E5A"/>
    <w:rsid w:val="006E65DE"/>
    <w:rsid w:val="006E6BF8"/>
    <w:rsid w:val="006E7079"/>
    <w:rsid w:val="006E7406"/>
    <w:rsid w:val="006F059A"/>
    <w:rsid w:val="006F305A"/>
    <w:rsid w:val="006F3142"/>
    <w:rsid w:val="006F378E"/>
    <w:rsid w:val="006F378F"/>
    <w:rsid w:val="006F3C70"/>
    <w:rsid w:val="006F46EB"/>
    <w:rsid w:val="006F4C20"/>
    <w:rsid w:val="006F55C1"/>
    <w:rsid w:val="006F5878"/>
    <w:rsid w:val="006F60E0"/>
    <w:rsid w:val="00702A0D"/>
    <w:rsid w:val="00702DA8"/>
    <w:rsid w:val="00702FB9"/>
    <w:rsid w:val="007043CE"/>
    <w:rsid w:val="0070513A"/>
    <w:rsid w:val="00705976"/>
    <w:rsid w:val="00705D38"/>
    <w:rsid w:val="00705E05"/>
    <w:rsid w:val="0070661C"/>
    <w:rsid w:val="007072B6"/>
    <w:rsid w:val="00710A62"/>
    <w:rsid w:val="00710A9F"/>
    <w:rsid w:val="0071264C"/>
    <w:rsid w:val="0071322C"/>
    <w:rsid w:val="00713D85"/>
    <w:rsid w:val="00714730"/>
    <w:rsid w:val="007148A6"/>
    <w:rsid w:val="00715495"/>
    <w:rsid w:val="0072051B"/>
    <w:rsid w:val="00720C08"/>
    <w:rsid w:val="00720E50"/>
    <w:rsid w:val="00722158"/>
    <w:rsid w:val="00725CC6"/>
    <w:rsid w:val="00726BB0"/>
    <w:rsid w:val="00732540"/>
    <w:rsid w:val="00734C57"/>
    <w:rsid w:val="00735D1B"/>
    <w:rsid w:val="00735EF3"/>
    <w:rsid w:val="00737BAC"/>
    <w:rsid w:val="00737D00"/>
    <w:rsid w:val="00741076"/>
    <w:rsid w:val="0074161A"/>
    <w:rsid w:val="007416AC"/>
    <w:rsid w:val="00742C8B"/>
    <w:rsid w:val="00743059"/>
    <w:rsid w:val="00743236"/>
    <w:rsid w:val="007436B2"/>
    <w:rsid w:val="00743765"/>
    <w:rsid w:val="00744111"/>
    <w:rsid w:val="00745AB5"/>
    <w:rsid w:val="007474A3"/>
    <w:rsid w:val="00747646"/>
    <w:rsid w:val="007477D2"/>
    <w:rsid w:val="00750C1C"/>
    <w:rsid w:val="0075294B"/>
    <w:rsid w:val="00752E9A"/>
    <w:rsid w:val="00753036"/>
    <w:rsid w:val="00753399"/>
    <w:rsid w:val="00754EAC"/>
    <w:rsid w:val="007551D6"/>
    <w:rsid w:val="0075656C"/>
    <w:rsid w:val="007576B9"/>
    <w:rsid w:val="00760BBD"/>
    <w:rsid w:val="00761523"/>
    <w:rsid w:val="00763D7B"/>
    <w:rsid w:val="00764378"/>
    <w:rsid w:val="007646CA"/>
    <w:rsid w:val="00764B56"/>
    <w:rsid w:val="00765673"/>
    <w:rsid w:val="00765B43"/>
    <w:rsid w:val="00766450"/>
    <w:rsid w:val="007669E6"/>
    <w:rsid w:val="007675D2"/>
    <w:rsid w:val="0077040D"/>
    <w:rsid w:val="00771178"/>
    <w:rsid w:val="00772989"/>
    <w:rsid w:val="00772A75"/>
    <w:rsid w:val="00772AE5"/>
    <w:rsid w:val="0077301B"/>
    <w:rsid w:val="00774D31"/>
    <w:rsid w:val="00774EDB"/>
    <w:rsid w:val="007768F2"/>
    <w:rsid w:val="00776C5D"/>
    <w:rsid w:val="007774AF"/>
    <w:rsid w:val="007774D1"/>
    <w:rsid w:val="007827CA"/>
    <w:rsid w:val="00782BC5"/>
    <w:rsid w:val="007860F0"/>
    <w:rsid w:val="007869CB"/>
    <w:rsid w:val="00786A01"/>
    <w:rsid w:val="00786BA1"/>
    <w:rsid w:val="00786DDC"/>
    <w:rsid w:val="007905F5"/>
    <w:rsid w:val="00794ECE"/>
    <w:rsid w:val="00797EA1"/>
    <w:rsid w:val="007A0048"/>
    <w:rsid w:val="007A34D5"/>
    <w:rsid w:val="007A35B9"/>
    <w:rsid w:val="007A361B"/>
    <w:rsid w:val="007A3A4C"/>
    <w:rsid w:val="007A6156"/>
    <w:rsid w:val="007A6C9E"/>
    <w:rsid w:val="007A6D46"/>
    <w:rsid w:val="007B04C8"/>
    <w:rsid w:val="007B0656"/>
    <w:rsid w:val="007B0BFC"/>
    <w:rsid w:val="007B1C5A"/>
    <w:rsid w:val="007B2EFE"/>
    <w:rsid w:val="007B37E3"/>
    <w:rsid w:val="007B3BB8"/>
    <w:rsid w:val="007B4796"/>
    <w:rsid w:val="007B4C82"/>
    <w:rsid w:val="007B560B"/>
    <w:rsid w:val="007B67BA"/>
    <w:rsid w:val="007C0BCE"/>
    <w:rsid w:val="007C0E07"/>
    <w:rsid w:val="007C1AA4"/>
    <w:rsid w:val="007C269C"/>
    <w:rsid w:val="007C2B58"/>
    <w:rsid w:val="007C40BF"/>
    <w:rsid w:val="007C437D"/>
    <w:rsid w:val="007C4527"/>
    <w:rsid w:val="007C5B8F"/>
    <w:rsid w:val="007C5BFA"/>
    <w:rsid w:val="007C6B97"/>
    <w:rsid w:val="007C6DCC"/>
    <w:rsid w:val="007D046D"/>
    <w:rsid w:val="007D0DF1"/>
    <w:rsid w:val="007D138A"/>
    <w:rsid w:val="007D322E"/>
    <w:rsid w:val="007D454B"/>
    <w:rsid w:val="007D4CE7"/>
    <w:rsid w:val="007D5E26"/>
    <w:rsid w:val="007D6124"/>
    <w:rsid w:val="007D6786"/>
    <w:rsid w:val="007D6A49"/>
    <w:rsid w:val="007D7452"/>
    <w:rsid w:val="007E07B9"/>
    <w:rsid w:val="007E0FF7"/>
    <w:rsid w:val="007E16B2"/>
    <w:rsid w:val="007E1CF0"/>
    <w:rsid w:val="007E34C1"/>
    <w:rsid w:val="007E3819"/>
    <w:rsid w:val="007E41EA"/>
    <w:rsid w:val="007E4B78"/>
    <w:rsid w:val="007E4C6A"/>
    <w:rsid w:val="007E4DEA"/>
    <w:rsid w:val="007E5106"/>
    <w:rsid w:val="007E5764"/>
    <w:rsid w:val="007E5782"/>
    <w:rsid w:val="007E585E"/>
    <w:rsid w:val="007F0642"/>
    <w:rsid w:val="007F06CD"/>
    <w:rsid w:val="007F0C29"/>
    <w:rsid w:val="007F0D54"/>
    <w:rsid w:val="007F0EE4"/>
    <w:rsid w:val="007F3D35"/>
    <w:rsid w:val="007F5570"/>
    <w:rsid w:val="007F700A"/>
    <w:rsid w:val="007F704F"/>
    <w:rsid w:val="008002D0"/>
    <w:rsid w:val="008012B5"/>
    <w:rsid w:val="00802DB0"/>
    <w:rsid w:val="00803730"/>
    <w:rsid w:val="00804DF4"/>
    <w:rsid w:val="00804E28"/>
    <w:rsid w:val="00806331"/>
    <w:rsid w:val="008071EC"/>
    <w:rsid w:val="008118AA"/>
    <w:rsid w:val="00812096"/>
    <w:rsid w:val="00812EBC"/>
    <w:rsid w:val="00813D9E"/>
    <w:rsid w:val="008144D7"/>
    <w:rsid w:val="0081567D"/>
    <w:rsid w:val="00816C2C"/>
    <w:rsid w:val="00816C71"/>
    <w:rsid w:val="00817033"/>
    <w:rsid w:val="00820D20"/>
    <w:rsid w:val="008210DF"/>
    <w:rsid w:val="008224B4"/>
    <w:rsid w:val="008230B6"/>
    <w:rsid w:val="00824EAD"/>
    <w:rsid w:val="0082508C"/>
    <w:rsid w:val="00826145"/>
    <w:rsid w:val="008274FC"/>
    <w:rsid w:val="008279C8"/>
    <w:rsid w:val="008306AF"/>
    <w:rsid w:val="00830AC9"/>
    <w:rsid w:val="008316EE"/>
    <w:rsid w:val="00831779"/>
    <w:rsid w:val="00832C34"/>
    <w:rsid w:val="0083346A"/>
    <w:rsid w:val="0083348A"/>
    <w:rsid w:val="00833A49"/>
    <w:rsid w:val="00833A4E"/>
    <w:rsid w:val="00833F4B"/>
    <w:rsid w:val="00834403"/>
    <w:rsid w:val="0083536D"/>
    <w:rsid w:val="00836084"/>
    <w:rsid w:val="0083618F"/>
    <w:rsid w:val="008377B8"/>
    <w:rsid w:val="008428DC"/>
    <w:rsid w:val="00843751"/>
    <w:rsid w:val="0084375B"/>
    <w:rsid w:val="00844AFB"/>
    <w:rsid w:val="00844BB3"/>
    <w:rsid w:val="00846530"/>
    <w:rsid w:val="008467EB"/>
    <w:rsid w:val="008479ED"/>
    <w:rsid w:val="00847C1E"/>
    <w:rsid w:val="008500F0"/>
    <w:rsid w:val="00850A42"/>
    <w:rsid w:val="008514AE"/>
    <w:rsid w:val="00851C24"/>
    <w:rsid w:val="008521E6"/>
    <w:rsid w:val="0085246E"/>
    <w:rsid w:val="00854F8A"/>
    <w:rsid w:val="00855B20"/>
    <w:rsid w:val="00855E9D"/>
    <w:rsid w:val="0085702C"/>
    <w:rsid w:val="0086086D"/>
    <w:rsid w:val="008609CA"/>
    <w:rsid w:val="00860C49"/>
    <w:rsid w:val="00860D04"/>
    <w:rsid w:val="00861FB7"/>
    <w:rsid w:val="00863804"/>
    <w:rsid w:val="00863F9A"/>
    <w:rsid w:val="00864719"/>
    <w:rsid w:val="0086556E"/>
    <w:rsid w:val="00865D07"/>
    <w:rsid w:val="00866453"/>
    <w:rsid w:val="008668FC"/>
    <w:rsid w:val="00866A17"/>
    <w:rsid w:val="00867116"/>
    <w:rsid w:val="0087031F"/>
    <w:rsid w:val="00871D41"/>
    <w:rsid w:val="008722DF"/>
    <w:rsid w:val="008760D9"/>
    <w:rsid w:val="00877143"/>
    <w:rsid w:val="00877593"/>
    <w:rsid w:val="008778C1"/>
    <w:rsid w:val="00881C7D"/>
    <w:rsid w:val="00882FFF"/>
    <w:rsid w:val="00883419"/>
    <w:rsid w:val="00884A1E"/>
    <w:rsid w:val="00884B4D"/>
    <w:rsid w:val="00884C97"/>
    <w:rsid w:val="00884EF1"/>
    <w:rsid w:val="00885C8F"/>
    <w:rsid w:val="008862FE"/>
    <w:rsid w:val="00886B60"/>
    <w:rsid w:val="0088709E"/>
    <w:rsid w:val="0088715F"/>
    <w:rsid w:val="00890BD2"/>
    <w:rsid w:val="00890CD4"/>
    <w:rsid w:val="008914E2"/>
    <w:rsid w:val="00891DDC"/>
    <w:rsid w:val="00893A75"/>
    <w:rsid w:val="00893CB2"/>
    <w:rsid w:val="00894736"/>
    <w:rsid w:val="008956FA"/>
    <w:rsid w:val="00897A1D"/>
    <w:rsid w:val="00897BB5"/>
    <w:rsid w:val="008A09F3"/>
    <w:rsid w:val="008A0ADD"/>
    <w:rsid w:val="008A1406"/>
    <w:rsid w:val="008A2151"/>
    <w:rsid w:val="008A3481"/>
    <w:rsid w:val="008A4053"/>
    <w:rsid w:val="008A458B"/>
    <w:rsid w:val="008A45E7"/>
    <w:rsid w:val="008A4CED"/>
    <w:rsid w:val="008A5A27"/>
    <w:rsid w:val="008A5F0D"/>
    <w:rsid w:val="008A5F9E"/>
    <w:rsid w:val="008A6603"/>
    <w:rsid w:val="008A755E"/>
    <w:rsid w:val="008A7ABE"/>
    <w:rsid w:val="008B0DF5"/>
    <w:rsid w:val="008B1023"/>
    <w:rsid w:val="008B2CBC"/>
    <w:rsid w:val="008B5037"/>
    <w:rsid w:val="008B6D53"/>
    <w:rsid w:val="008B7FD7"/>
    <w:rsid w:val="008C05BE"/>
    <w:rsid w:val="008C1A48"/>
    <w:rsid w:val="008C337A"/>
    <w:rsid w:val="008C33DC"/>
    <w:rsid w:val="008C358F"/>
    <w:rsid w:val="008C3C50"/>
    <w:rsid w:val="008C5BB7"/>
    <w:rsid w:val="008C7724"/>
    <w:rsid w:val="008D020B"/>
    <w:rsid w:val="008D0242"/>
    <w:rsid w:val="008D04F9"/>
    <w:rsid w:val="008D0BED"/>
    <w:rsid w:val="008D0E0B"/>
    <w:rsid w:val="008D0EAE"/>
    <w:rsid w:val="008D3161"/>
    <w:rsid w:val="008D31D9"/>
    <w:rsid w:val="008D3F5E"/>
    <w:rsid w:val="008D4383"/>
    <w:rsid w:val="008D453D"/>
    <w:rsid w:val="008D5A33"/>
    <w:rsid w:val="008D6839"/>
    <w:rsid w:val="008D6D9C"/>
    <w:rsid w:val="008E03EA"/>
    <w:rsid w:val="008E087E"/>
    <w:rsid w:val="008E0B28"/>
    <w:rsid w:val="008E0E8F"/>
    <w:rsid w:val="008E11E7"/>
    <w:rsid w:val="008E271C"/>
    <w:rsid w:val="008E2966"/>
    <w:rsid w:val="008E2EED"/>
    <w:rsid w:val="008E34A9"/>
    <w:rsid w:val="008E34FA"/>
    <w:rsid w:val="008E4EB0"/>
    <w:rsid w:val="008E4F42"/>
    <w:rsid w:val="008E5BC3"/>
    <w:rsid w:val="008E6549"/>
    <w:rsid w:val="008E6841"/>
    <w:rsid w:val="008E7A7B"/>
    <w:rsid w:val="008F0D9A"/>
    <w:rsid w:val="008F1842"/>
    <w:rsid w:val="008F2314"/>
    <w:rsid w:val="008F3010"/>
    <w:rsid w:val="008F330D"/>
    <w:rsid w:val="008F4569"/>
    <w:rsid w:val="008F4C58"/>
    <w:rsid w:val="008F4CE0"/>
    <w:rsid w:val="008F5F8E"/>
    <w:rsid w:val="00900DAF"/>
    <w:rsid w:val="0090154D"/>
    <w:rsid w:val="009017E8"/>
    <w:rsid w:val="00901E42"/>
    <w:rsid w:val="0090249F"/>
    <w:rsid w:val="00902CD4"/>
    <w:rsid w:val="00903C2F"/>
    <w:rsid w:val="00903CF6"/>
    <w:rsid w:val="009049A0"/>
    <w:rsid w:val="00904B06"/>
    <w:rsid w:val="00906949"/>
    <w:rsid w:val="00906D78"/>
    <w:rsid w:val="00906E59"/>
    <w:rsid w:val="00907AC2"/>
    <w:rsid w:val="00910A07"/>
    <w:rsid w:val="00911E58"/>
    <w:rsid w:val="009125BB"/>
    <w:rsid w:val="009130C9"/>
    <w:rsid w:val="00913479"/>
    <w:rsid w:val="009136AE"/>
    <w:rsid w:val="00913BD3"/>
    <w:rsid w:val="00914C4E"/>
    <w:rsid w:val="00915352"/>
    <w:rsid w:val="00915598"/>
    <w:rsid w:val="00916874"/>
    <w:rsid w:val="009177F1"/>
    <w:rsid w:val="00920044"/>
    <w:rsid w:val="00920CDF"/>
    <w:rsid w:val="00922586"/>
    <w:rsid w:val="00922FF6"/>
    <w:rsid w:val="0092315C"/>
    <w:rsid w:val="00923165"/>
    <w:rsid w:val="009237BF"/>
    <w:rsid w:val="00923FD2"/>
    <w:rsid w:val="00924240"/>
    <w:rsid w:val="009246EF"/>
    <w:rsid w:val="009253F7"/>
    <w:rsid w:val="0092690B"/>
    <w:rsid w:val="0092697B"/>
    <w:rsid w:val="00927ED3"/>
    <w:rsid w:val="00930187"/>
    <w:rsid w:val="009309A4"/>
    <w:rsid w:val="00930D10"/>
    <w:rsid w:val="00931B43"/>
    <w:rsid w:val="00931C51"/>
    <w:rsid w:val="00931CC5"/>
    <w:rsid w:val="009328DC"/>
    <w:rsid w:val="00932D4D"/>
    <w:rsid w:val="00934252"/>
    <w:rsid w:val="009351AB"/>
    <w:rsid w:val="00935886"/>
    <w:rsid w:val="0093595D"/>
    <w:rsid w:val="00935D55"/>
    <w:rsid w:val="00936025"/>
    <w:rsid w:val="00936F60"/>
    <w:rsid w:val="00937231"/>
    <w:rsid w:val="009401E0"/>
    <w:rsid w:val="0094061F"/>
    <w:rsid w:val="00940EA0"/>
    <w:rsid w:val="00941A2C"/>
    <w:rsid w:val="00941D49"/>
    <w:rsid w:val="00941E97"/>
    <w:rsid w:val="009440D3"/>
    <w:rsid w:val="00946EBB"/>
    <w:rsid w:val="009476D7"/>
    <w:rsid w:val="00947DA5"/>
    <w:rsid w:val="0095036F"/>
    <w:rsid w:val="00950A26"/>
    <w:rsid w:val="00951302"/>
    <w:rsid w:val="009516F6"/>
    <w:rsid w:val="00951811"/>
    <w:rsid w:val="009520E7"/>
    <w:rsid w:val="0095276F"/>
    <w:rsid w:val="00952885"/>
    <w:rsid w:val="00953451"/>
    <w:rsid w:val="00953A40"/>
    <w:rsid w:val="0095424E"/>
    <w:rsid w:val="00954B64"/>
    <w:rsid w:val="009550AC"/>
    <w:rsid w:val="00955BD7"/>
    <w:rsid w:val="00955C2F"/>
    <w:rsid w:val="00955D89"/>
    <w:rsid w:val="00956E99"/>
    <w:rsid w:val="00957B34"/>
    <w:rsid w:val="009601ED"/>
    <w:rsid w:val="00960710"/>
    <w:rsid w:val="009618D9"/>
    <w:rsid w:val="00961C8B"/>
    <w:rsid w:val="00964AC3"/>
    <w:rsid w:val="00964AF4"/>
    <w:rsid w:val="00964F37"/>
    <w:rsid w:val="00966229"/>
    <w:rsid w:val="00967242"/>
    <w:rsid w:val="00970A4A"/>
    <w:rsid w:val="00971501"/>
    <w:rsid w:val="0097161A"/>
    <w:rsid w:val="00971804"/>
    <w:rsid w:val="00972EF9"/>
    <w:rsid w:val="0097328F"/>
    <w:rsid w:val="00973447"/>
    <w:rsid w:val="009737BA"/>
    <w:rsid w:val="00973B2B"/>
    <w:rsid w:val="009746D3"/>
    <w:rsid w:val="00974DA0"/>
    <w:rsid w:val="00974E0B"/>
    <w:rsid w:val="00974F8B"/>
    <w:rsid w:val="009758C8"/>
    <w:rsid w:val="009779FD"/>
    <w:rsid w:val="00977CAF"/>
    <w:rsid w:val="00980157"/>
    <w:rsid w:val="009821F3"/>
    <w:rsid w:val="00982F0F"/>
    <w:rsid w:val="0098425E"/>
    <w:rsid w:val="009843C2"/>
    <w:rsid w:val="009851FA"/>
    <w:rsid w:val="00987603"/>
    <w:rsid w:val="009914B1"/>
    <w:rsid w:val="00992225"/>
    <w:rsid w:val="00995B56"/>
    <w:rsid w:val="0099739A"/>
    <w:rsid w:val="009A15C2"/>
    <w:rsid w:val="009A1F29"/>
    <w:rsid w:val="009A2DF7"/>
    <w:rsid w:val="009A572A"/>
    <w:rsid w:val="009A6A4A"/>
    <w:rsid w:val="009A72D9"/>
    <w:rsid w:val="009A7734"/>
    <w:rsid w:val="009A7BD9"/>
    <w:rsid w:val="009A7CFB"/>
    <w:rsid w:val="009B03BD"/>
    <w:rsid w:val="009B0856"/>
    <w:rsid w:val="009B11FD"/>
    <w:rsid w:val="009B1725"/>
    <w:rsid w:val="009B29B5"/>
    <w:rsid w:val="009B44B3"/>
    <w:rsid w:val="009B4FAE"/>
    <w:rsid w:val="009B559D"/>
    <w:rsid w:val="009B6111"/>
    <w:rsid w:val="009B6235"/>
    <w:rsid w:val="009B6BDD"/>
    <w:rsid w:val="009C03DD"/>
    <w:rsid w:val="009C0D81"/>
    <w:rsid w:val="009C162A"/>
    <w:rsid w:val="009C165F"/>
    <w:rsid w:val="009C258C"/>
    <w:rsid w:val="009C464B"/>
    <w:rsid w:val="009C46C4"/>
    <w:rsid w:val="009C4C69"/>
    <w:rsid w:val="009C5E11"/>
    <w:rsid w:val="009C6320"/>
    <w:rsid w:val="009C7CDE"/>
    <w:rsid w:val="009D1166"/>
    <w:rsid w:val="009D1414"/>
    <w:rsid w:val="009D1568"/>
    <w:rsid w:val="009D1879"/>
    <w:rsid w:val="009D25BE"/>
    <w:rsid w:val="009D26D6"/>
    <w:rsid w:val="009D274A"/>
    <w:rsid w:val="009D4598"/>
    <w:rsid w:val="009D4946"/>
    <w:rsid w:val="009D55F1"/>
    <w:rsid w:val="009D62F6"/>
    <w:rsid w:val="009D6984"/>
    <w:rsid w:val="009D7ECC"/>
    <w:rsid w:val="009E2D11"/>
    <w:rsid w:val="009E470B"/>
    <w:rsid w:val="009E508B"/>
    <w:rsid w:val="009E5287"/>
    <w:rsid w:val="009E5374"/>
    <w:rsid w:val="009E55B3"/>
    <w:rsid w:val="009E64D0"/>
    <w:rsid w:val="009E6D05"/>
    <w:rsid w:val="009E6FFC"/>
    <w:rsid w:val="009E73CE"/>
    <w:rsid w:val="009E7E72"/>
    <w:rsid w:val="009F0719"/>
    <w:rsid w:val="009F11AB"/>
    <w:rsid w:val="009F1B60"/>
    <w:rsid w:val="009F2869"/>
    <w:rsid w:val="009F2ADC"/>
    <w:rsid w:val="009F2D8C"/>
    <w:rsid w:val="009F3157"/>
    <w:rsid w:val="009F3237"/>
    <w:rsid w:val="009F40BA"/>
    <w:rsid w:val="009F4307"/>
    <w:rsid w:val="009F5E88"/>
    <w:rsid w:val="009F63FA"/>
    <w:rsid w:val="009F725C"/>
    <w:rsid w:val="009F7D56"/>
    <w:rsid w:val="00A0035B"/>
    <w:rsid w:val="00A0143D"/>
    <w:rsid w:val="00A01BC8"/>
    <w:rsid w:val="00A028C9"/>
    <w:rsid w:val="00A02979"/>
    <w:rsid w:val="00A02AFE"/>
    <w:rsid w:val="00A02E03"/>
    <w:rsid w:val="00A036B3"/>
    <w:rsid w:val="00A03701"/>
    <w:rsid w:val="00A039AB"/>
    <w:rsid w:val="00A042CA"/>
    <w:rsid w:val="00A0585A"/>
    <w:rsid w:val="00A0632B"/>
    <w:rsid w:val="00A1000F"/>
    <w:rsid w:val="00A10763"/>
    <w:rsid w:val="00A11862"/>
    <w:rsid w:val="00A11C15"/>
    <w:rsid w:val="00A121DA"/>
    <w:rsid w:val="00A12547"/>
    <w:rsid w:val="00A13D8B"/>
    <w:rsid w:val="00A14DC0"/>
    <w:rsid w:val="00A15498"/>
    <w:rsid w:val="00A15A56"/>
    <w:rsid w:val="00A16235"/>
    <w:rsid w:val="00A2006C"/>
    <w:rsid w:val="00A205A1"/>
    <w:rsid w:val="00A20D16"/>
    <w:rsid w:val="00A21B82"/>
    <w:rsid w:val="00A21CDB"/>
    <w:rsid w:val="00A2522D"/>
    <w:rsid w:val="00A26542"/>
    <w:rsid w:val="00A27316"/>
    <w:rsid w:val="00A30717"/>
    <w:rsid w:val="00A30FF2"/>
    <w:rsid w:val="00A31B99"/>
    <w:rsid w:val="00A32C4C"/>
    <w:rsid w:val="00A32F70"/>
    <w:rsid w:val="00A337F5"/>
    <w:rsid w:val="00A33809"/>
    <w:rsid w:val="00A338CD"/>
    <w:rsid w:val="00A33B07"/>
    <w:rsid w:val="00A3448E"/>
    <w:rsid w:val="00A3473E"/>
    <w:rsid w:val="00A3520C"/>
    <w:rsid w:val="00A35D7D"/>
    <w:rsid w:val="00A35E59"/>
    <w:rsid w:val="00A36161"/>
    <w:rsid w:val="00A361AF"/>
    <w:rsid w:val="00A361CD"/>
    <w:rsid w:val="00A37693"/>
    <w:rsid w:val="00A376E8"/>
    <w:rsid w:val="00A37CDD"/>
    <w:rsid w:val="00A37D4B"/>
    <w:rsid w:val="00A40CC3"/>
    <w:rsid w:val="00A41A5F"/>
    <w:rsid w:val="00A422A3"/>
    <w:rsid w:val="00A43209"/>
    <w:rsid w:val="00A4372F"/>
    <w:rsid w:val="00A44BE8"/>
    <w:rsid w:val="00A464DF"/>
    <w:rsid w:val="00A4659C"/>
    <w:rsid w:val="00A47557"/>
    <w:rsid w:val="00A475FA"/>
    <w:rsid w:val="00A47A6A"/>
    <w:rsid w:val="00A501E2"/>
    <w:rsid w:val="00A50399"/>
    <w:rsid w:val="00A50616"/>
    <w:rsid w:val="00A515CF"/>
    <w:rsid w:val="00A52966"/>
    <w:rsid w:val="00A52A46"/>
    <w:rsid w:val="00A52D39"/>
    <w:rsid w:val="00A533DC"/>
    <w:rsid w:val="00A53BC0"/>
    <w:rsid w:val="00A55822"/>
    <w:rsid w:val="00A55BB0"/>
    <w:rsid w:val="00A55F03"/>
    <w:rsid w:val="00A56FF3"/>
    <w:rsid w:val="00A601FF"/>
    <w:rsid w:val="00A60A32"/>
    <w:rsid w:val="00A61356"/>
    <w:rsid w:val="00A61529"/>
    <w:rsid w:val="00A638FD"/>
    <w:rsid w:val="00A63C0D"/>
    <w:rsid w:val="00A64073"/>
    <w:rsid w:val="00A6509F"/>
    <w:rsid w:val="00A70551"/>
    <w:rsid w:val="00A70746"/>
    <w:rsid w:val="00A70D2D"/>
    <w:rsid w:val="00A72824"/>
    <w:rsid w:val="00A73888"/>
    <w:rsid w:val="00A745F3"/>
    <w:rsid w:val="00A75463"/>
    <w:rsid w:val="00A75A75"/>
    <w:rsid w:val="00A76EF0"/>
    <w:rsid w:val="00A8359A"/>
    <w:rsid w:val="00A835C2"/>
    <w:rsid w:val="00A83974"/>
    <w:rsid w:val="00A84575"/>
    <w:rsid w:val="00A846E0"/>
    <w:rsid w:val="00A84A0E"/>
    <w:rsid w:val="00A8512D"/>
    <w:rsid w:val="00A85466"/>
    <w:rsid w:val="00A85E7C"/>
    <w:rsid w:val="00A86058"/>
    <w:rsid w:val="00A86CA5"/>
    <w:rsid w:val="00A8793A"/>
    <w:rsid w:val="00A87D88"/>
    <w:rsid w:val="00A91401"/>
    <w:rsid w:val="00A91A36"/>
    <w:rsid w:val="00A92774"/>
    <w:rsid w:val="00A93B67"/>
    <w:rsid w:val="00A940A1"/>
    <w:rsid w:val="00A943A1"/>
    <w:rsid w:val="00A963BE"/>
    <w:rsid w:val="00A9735F"/>
    <w:rsid w:val="00AA045C"/>
    <w:rsid w:val="00AA08BD"/>
    <w:rsid w:val="00AA0953"/>
    <w:rsid w:val="00AA17CC"/>
    <w:rsid w:val="00AA1F1B"/>
    <w:rsid w:val="00AA2BF3"/>
    <w:rsid w:val="00AA3701"/>
    <w:rsid w:val="00AA5547"/>
    <w:rsid w:val="00AA56F7"/>
    <w:rsid w:val="00AA57E3"/>
    <w:rsid w:val="00AA6D96"/>
    <w:rsid w:val="00AA71F6"/>
    <w:rsid w:val="00AA756C"/>
    <w:rsid w:val="00AA7721"/>
    <w:rsid w:val="00AA7A41"/>
    <w:rsid w:val="00AB02C4"/>
    <w:rsid w:val="00AB147A"/>
    <w:rsid w:val="00AB25B6"/>
    <w:rsid w:val="00AB354F"/>
    <w:rsid w:val="00AB38B5"/>
    <w:rsid w:val="00AB3D37"/>
    <w:rsid w:val="00AB49B6"/>
    <w:rsid w:val="00AB4EF3"/>
    <w:rsid w:val="00AB58DE"/>
    <w:rsid w:val="00AB5E56"/>
    <w:rsid w:val="00AB6BD2"/>
    <w:rsid w:val="00AC12C2"/>
    <w:rsid w:val="00AC2422"/>
    <w:rsid w:val="00AC2654"/>
    <w:rsid w:val="00AC28A5"/>
    <w:rsid w:val="00AC2E5A"/>
    <w:rsid w:val="00AC3051"/>
    <w:rsid w:val="00AC6768"/>
    <w:rsid w:val="00AC6C2A"/>
    <w:rsid w:val="00AC74C4"/>
    <w:rsid w:val="00AC753B"/>
    <w:rsid w:val="00AC7866"/>
    <w:rsid w:val="00AC7B42"/>
    <w:rsid w:val="00AD1162"/>
    <w:rsid w:val="00AD15A1"/>
    <w:rsid w:val="00AD1C9A"/>
    <w:rsid w:val="00AD23A3"/>
    <w:rsid w:val="00AD2EF9"/>
    <w:rsid w:val="00AD3446"/>
    <w:rsid w:val="00AD3491"/>
    <w:rsid w:val="00AD38BD"/>
    <w:rsid w:val="00AD3CB1"/>
    <w:rsid w:val="00AD516A"/>
    <w:rsid w:val="00AD5AB9"/>
    <w:rsid w:val="00AD5EC1"/>
    <w:rsid w:val="00AD6296"/>
    <w:rsid w:val="00AD6D2D"/>
    <w:rsid w:val="00AD7AC1"/>
    <w:rsid w:val="00AE0D08"/>
    <w:rsid w:val="00AE0F78"/>
    <w:rsid w:val="00AE1CB1"/>
    <w:rsid w:val="00AE21D9"/>
    <w:rsid w:val="00AE3677"/>
    <w:rsid w:val="00AE3AEF"/>
    <w:rsid w:val="00AE3CA5"/>
    <w:rsid w:val="00AE4647"/>
    <w:rsid w:val="00AE5BC7"/>
    <w:rsid w:val="00AE5C69"/>
    <w:rsid w:val="00AE6961"/>
    <w:rsid w:val="00AF0546"/>
    <w:rsid w:val="00AF0689"/>
    <w:rsid w:val="00AF0E5F"/>
    <w:rsid w:val="00AF0FCC"/>
    <w:rsid w:val="00AF1A40"/>
    <w:rsid w:val="00AF1D90"/>
    <w:rsid w:val="00AF29B1"/>
    <w:rsid w:val="00AF2FF2"/>
    <w:rsid w:val="00AF46A3"/>
    <w:rsid w:val="00AF4759"/>
    <w:rsid w:val="00AF510C"/>
    <w:rsid w:val="00AF60A3"/>
    <w:rsid w:val="00AF68D9"/>
    <w:rsid w:val="00AF69EB"/>
    <w:rsid w:val="00AF6BEE"/>
    <w:rsid w:val="00AF77C9"/>
    <w:rsid w:val="00AF7FCF"/>
    <w:rsid w:val="00B00302"/>
    <w:rsid w:val="00B00B73"/>
    <w:rsid w:val="00B00C7C"/>
    <w:rsid w:val="00B00EB7"/>
    <w:rsid w:val="00B00F4F"/>
    <w:rsid w:val="00B00F72"/>
    <w:rsid w:val="00B02287"/>
    <w:rsid w:val="00B029EE"/>
    <w:rsid w:val="00B02BB2"/>
    <w:rsid w:val="00B02BC3"/>
    <w:rsid w:val="00B02FE2"/>
    <w:rsid w:val="00B03498"/>
    <w:rsid w:val="00B04A74"/>
    <w:rsid w:val="00B053A4"/>
    <w:rsid w:val="00B06043"/>
    <w:rsid w:val="00B0634E"/>
    <w:rsid w:val="00B06925"/>
    <w:rsid w:val="00B072C5"/>
    <w:rsid w:val="00B122A2"/>
    <w:rsid w:val="00B12863"/>
    <w:rsid w:val="00B1295B"/>
    <w:rsid w:val="00B1321A"/>
    <w:rsid w:val="00B14916"/>
    <w:rsid w:val="00B14B3D"/>
    <w:rsid w:val="00B156D3"/>
    <w:rsid w:val="00B15D2A"/>
    <w:rsid w:val="00B16352"/>
    <w:rsid w:val="00B169A2"/>
    <w:rsid w:val="00B16AB6"/>
    <w:rsid w:val="00B17A00"/>
    <w:rsid w:val="00B225D1"/>
    <w:rsid w:val="00B22B05"/>
    <w:rsid w:val="00B23427"/>
    <w:rsid w:val="00B238F6"/>
    <w:rsid w:val="00B23AA1"/>
    <w:rsid w:val="00B244DA"/>
    <w:rsid w:val="00B249E2"/>
    <w:rsid w:val="00B2567D"/>
    <w:rsid w:val="00B26383"/>
    <w:rsid w:val="00B274B5"/>
    <w:rsid w:val="00B27975"/>
    <w:rsid w:val="00B306C6"/>
    <w:rsid w:val="00B30C91"/>
    <w:rsid w:val="00B32486"/>
    <w:rsid w:val="00B32981"/>
    <w:rsid w:val="00B32E63"/>
    <w:rsid w:val="00B3305A"/>
    <w:rsid w:val="00B3382B"/>
    <w:rsid w:val="00B35AE2"/>
    <w:rsid w:val="00B35ED7"/>
    <w:rsid w:val="00B3602B"/>
    <w:rsid w:val="00B366C2"/>
    <w:rsid w:val="00B36EA4"/>
    <w:rsid w:val="00B37F89"/>
    <w:rsid w:val="00B40997"/>
    <w:rsid w:val="00B40FF3"/>
    <w:rsid w:val="00B41AC2"/>
    <w:rsid w:val="00B424FB"/>
    <w:rsid w:val="00B43CDA"/>
    <w:rsid w:val="00B4421B"/>
    <w:rsid w:val="00B4459F"/>
    <w:rsid w:val="00B45BED"/>
    <w:rsid w:val="00B4674E"/>
    <w:rsid w:val="00B46E1E"/>
    <w:rsid w:val="00B50200"/>
    <w:rsid w:val="00B50D72"/>
    <w:rsid w:val="00B5145D"/>
    <w:rsid w:val="00B51C63"/>
    <w:rsid w:val="00B520BD"/>
    <w:rsid w:val="00B52E08"/>
    <w:rsid w:val="00B536C3"/>
    <w:rsid w:val="00B53D5A"/>
    <w:rsid w:val="00B53DC3"/>
    <w:rsid w:val="00B53FF4"/>
    <w:rsid w:val="00B57DCE"/>
    <w:rsid w:val="00B60759"/>
    <w:rsid w:val="00B62E01"/>
    <w:rsid w:val="00B6358B"/>
    <w:rsid w:val="00B638A0"/>
    <w:rsid w:val="00B644BD"/>
    <w:rsid w:val="00B6486B"/>
    <w:rsid w:val="00B66164"/>
    <w:rsid w:val="00B702BC"/>
    <w:rsid w:val="00B70702"/>
    <w:rsid w:val="00B70F20"/>
    <w:rsid w:val="00B71483"/>
    <w:rsid w:val="00B714CC"/>
    <w:rsid w:val="00B71AEE"/>
    <w:rsid w:val="00B72EA8"/>
    <w:rsid w:val="00B74730"/>
    <w:rsid w:val="00B74E2D"/>
    <w:rsid w:val="00B77350"/>
    <w:rsid w:val="00B80C33"/>
    <w:rsid w:val="00B81221"/>
    <w:rsid w:val="00B81BEE"/>
    <w:rsid w:val="00B81E95"/>
    <w:rsid w:val="00B828FB"/>
    <w:rsid w:val="00B82F4E"/>
    <w:rsid w:val="00B8347E"/>
    <w:rsid w:val="00B83B93"/>
    <w:rsid w:val="00B83D04"/>
    <w:rsid w:val="00B84970"/>
    <w:rsid w:val="00B84BB8"/>
    <w:rsid w:val="00B868F4"/>
    <w:rsid w:val="00B87887"/>
    <w:rsid w:val="00B90EC4"/>
    <w:rsid w:val="00B916BF"/>
    <w:rsid w:val="00B9176A"/>
    <w:rsid w:val="00B92AD1"/>
    <w:rsid w:val="00B92D8E"/>
    <w:rsid w:val="00B93026"/>
    <w:rsid w:val="00B9383E"/>
    <w:rsid w:val="00B96174"/>
    <w:rsid w:val="00B97048"/>
    <w:rsid w:val="00B973D1"/>
    <w:rsid w:val="00BA170C"/>
    <w:rsid w:val="00BA29E3"/>
    <w:rsid w:val="00BA2A1D"/>
    <w:rsid w:val="00BA2C87"/>
    <w:rsid w:val="00BA2E78"/>
    <w:rsid w:val="00BA3322"/>
    <w:rsid w:val="00BA5733"/>
    <w:rsid w:val="00BA58A8"/>
    <w:rsid w:val="00BA6F4C"/>
    <w:rsid w:val="00BB0191"/>
    <w:rsid w:val="00BB14DA"/>
    <w:rsid w:val="00BB3BF5"/>
    <w:rsid w:val="00BB3E1B"/>
    <w:rsid w:val="00BB42C3"/>
    <w:rsid w:val="00BB4D72"/>
    <w:rsid w:val="00BB573F"/>
    <w:rsid w:val="00BB5C93"/>
    <w:rsid w:val="00BB7562"/>
    <w:rsid w:val="00BB7AC1"/>
    <w:rsid w:val="00BC0F04"/>
    <w:rsid w:val="00BC1FF6"/>
    <w:rsid w:val="00BC2075"/>
    <w:rsid w:val="00BC2362"/>
    <w:rsid w:val="00BC2410"/>
    <w:rsid w:val="00BC2F49"/>
    <w:rsid w:val="00BC412B"/>
    <w:rsid w:val="00BC49B2"/>
    <w:rsid w:val="00BC49EF"/>
    <w:rsid w:val="00BC4B52"/>
    <w:rsid w:val="00BC5609"/>
    <w:rsid w:val="00BC5B80"/>
    <w:rsid w:val="00BC5CC2"/>
    <w:rsid w:val="00BC626F"/>
    <w:rsid w:val="00BC6409"/>
    <w:rsid w:val="00BC6689"/>
    <w:rsid w:val="00BC6741"/>
    <w:rsid w:val="00BC6EE1"/>
    <w:rsid w:val="00BC7456"/>
    <w:rsid w:val="00BC750E"/>
    <w:rsid w:val="00BD0BC8"/>
    <w:rsid w:val="00BD1298"/>
    <w:rsid w:val="00BD195C"/>
    <w:rsid w:val="00BD24F9"/>
    <w:rsid w:val="00BD2977"/>
    <w:rsid w:val="00BD3124"/>
    <w:rsid w:val="00BD44D5"/>
    <w:rsid w:val="00BD5ABA"/>
    <w:rsid w:val="00BD60A2"/>
    <w:rsid w:val="00BD74C5"/>
    <w:rsid w:val="00BD7CD9"/>
    <w:rsid w:val="00BE0165"/>
    <w:rsid w:val="00BE0834"/>
    <w:rsid w:val="00BE1EDE"/>
    <w:rsid w:val="00BE254E"/>
    <w:rsid w:val="00BE2768"/>
    <w:rsid w:val="00BE3526"/>
    <w:rsid w:val="00BE3734"/>
    <w:rsid w:val="00BE3BFD"/>
    <w:rsid w:val="00BE3DB5"/>
    <w:rsid w:val="00BE42A2"/>
    <w:rsid w:val="00BE7302"/>
    <w:rsid w:val="00BE77AF"/>
    <w:rsid w:val="00BE7BF8"/>
    <w:rsid w:val="00BF0A8E"/>
    <w:rsid w:val="00BF1444"/>
    <w:rsid w:val="00BF1F74"/>
    <w:rsid w:val="00BF3CF9"/>
    <w:rsid w:val="00BF42E5"/>
    <w:rsid w:val="00BF47CB"/>
    <w:rsid w:val="00BF5D12"/>
    <w:rsid w:val="00BF6B31"/>
    <w:rsid w:val="00BF78D0"/>
    <w:rsid w:val="00BF78D1"/>
    <w:rsid w:val="00BF7C2D"/>
    <w:rsid w:val="00C00318"/>
    <w:rsid w:val="00C00674"/>
    <w:rsid w:val="00C00865"/>
    <w:rsid w:val="00C01E61"/>
    <w:rsid w:val="00C0304A"/>
    <w:rsid w:val="00C03177"/>
    <w:rsid w:val="00C038AB"/>
    <w:rsid w:val="00C0533D"/>
    <w:rsid w:val="00C05658"/>
    <w:rsid w:val="00C05B29"/>
    <w:rsid w:val="00C1034F"/>
    <w:rsid w:val="00C1072A"/>
    <w:rsid w:val="00C1346B"/>
    <w:rsid w:val="00C139BA"/>
    <w:rsid w:val="00C139C8"/>
    <w:rsid w:val="00C13E58"/>
    <w:rsid w:val="00C149EC"/>
    <w:rsid w:val="00C1542D"/>
    <w:rsid w:val="00C17385"/>
    <w:rsid w:val="00C1762F"/>
    <w:rsid w:val="00C23DCD"/>
    <w:rsid w:val="00C23DF1"/>
    <w:rsid w:val="00C24ECE"/>
    <w:rsid w:val="00C269F8"/>
    <w:rsid w:val="00C27F0B"/>
    <w:rsid w:val="00C308ED"/>
    <w:rsid w:val="00C310B0"/>
    <w:rsid w:val="00C3173E"/>
    <w:rsid w:val="00C32C32"/>
    <w:rsid w:val="00C334E2"/>
    <w:rsid w:val="00C3367D"/>
    <w:rsid w:val="00C349CD"/>
    <w:rsid w:val="00C34C1B"/>
    <w:rsid w:val="00C352D7"/>
    <w:rsid w:val="00C35316"/>
    <w:rsid w:val="00C364CB"/>
    <w:rsid w:val="00C37184"/>
    <w:rsid w:val="00C37BD9"/>
    <w:rsid w:val="00C407B3"/>
    <w:rsid w:val="00C41179"/>
    <w:rsid w:val="00C416DB"/>
    <w:rsid w:val="00C43523"/>
    <w:rsid w:val="00C43F56"/>
    <w:rsid w:val="00C44174"/>
    <w:rsid w:val="00C459E5"/>
    <w:rsid w:val="00C45AB8"/>
    <w:rsid w:val="00C46027"/>
    <w:rsid w:val="00C465EA"/>
    <w:rsid w:val="00C46CBB"/>
    <w:rsid w:val="00C46D20"/>
    <w:rsid w:val="00C47A88"/>
    <w:rsid w:val="00C51335"/>
    <w:rsid w:val="00C51E52"/>
    <w:rsid w:val="00C538C2"/>
    <w:rsid w:val="00C540F9"/>
    <w:rsid w:val="00C54F86"/>
    <w:rsid w:val="00C556CA"/>
    <w:rsid w:val="00C577FE"/>
    <w:rsid w:val="00C57F7A"/>
    <w:rsid w:val="00C6297F"/>
    <w:rsid w:val="00C633DD"/>
    <w:rsid w:val="00C63C9D"/>
    <w:rsid w:val="00C63D6C"/>
    <w:rsid w:val="00C63E46"/>
    <w:rsid w:val="00C640C9"/>
    <w:rsid w:val="00C64214"/>
    <w:rsid w:val="00C6462C"/>
    <w:rsid w:val="00C64B5B"/>
    <w:rsid w:val="00C65082"/>
    <w:rsid w:val="00C65A74"/>
    <w:rsid w:val="00C662E3"/>
    <w:rsid w:val="00C6630E"/>
    <w:rsid w:val="00C66B3A"/>
    <w:rsid w:val="00C67C58"/>
    <w:rsid w:val="00C70321"/>
    <w:rsid w:val="00C70FF7"/>
    <w:rsid w:val="00C730CD"/>
    <w:rsid w:val="00C730DD"/>
    <w:rsid w:val="00C74151"/>
    <w:rsid w:val="00C743A8"/>
    <w:rsid w:val="00C76DF6"/>
    <w:rsid w:val="00C81E89"/>
    <w:rsid w:val="00C827EE"/>
    <w:rsid w:val="00C83F43"/>
    <w:rsid w:val="00C84A29"/>
    <w:rsid w:val="00C86726"/>
    <w:rsid w:val="00C90FEF"/>
    <w:rsid w:val="00C91B96"/>
    <w:rsid w:val="00C92B11"/>
    <w:rsid w:val="00C93045"/>
    <w:rsid w:val="00C93A17"/>
    <w:rsid w:val="00C93A4D"/>
    <w:rsid w:val="00C945D0"/>
    <w:rsid w:val="00C946B1"/>
    <w:rsid w:val="00C96050"/>
    <w:rsid w:val="00C9677D"/>
    <w:rsid w:val="00CA0B5D"/>
    <w:rsid w:val="00CA2DEE"/>
    <w:rsid w:val="00CA3A1E"/>
    <w:rsid w:val="00CA4412"/>
    <w:rsid w:val="00CA4802"/>
    <w:rsid w:val="00CA4B4D"/>
    <w:rsid w:val="00CA5086"/>
    <w:rsid w:val="00CA5EFF"/>
    <w:rsid w:val="00CA747F"/>
    <w:rsid w:val="00CA763E"/>
    <w:rsid w:val="00CA7B31"/>
    <w:rsid w:val="00CA7E66"/>
    <w:rsid w:val="00CB0730"/>
    <w:rsid w:val="00CB1785"/>
    <w:rsid w:val="00CB1FDA"/>
    <w:rsid w:val="00CB2178"/>
    <w:rsid w:val="00CB36FF"/>
    <w:rsid w:val="00CB400C"/>
    <w:rsid w:val="00CB4834"/>
    <w:rsid w:val="00CB4AA9"/>
    <w:rsid w:val="00CB4E52"/>
    <w:rsid w:val="00CB5713"/>
    <w:rsid w:val="00CB5E3E"/>
    <w:rsid w:val="00CB6871"/>
    <w:rsid w:val="00CB797D"/>
    <w:rsid w:val="00CC0833"/>
    <w:rsid w:val="00CC0F1B"/>
    <w:rsid w:val="00CC1BDA"/>
    <w:rsid w:val="00CC1D22"/>
    <w:rsid w:val="00CC2039"/>
    <w:rsid w:val="00CC2E15"/>
    <w:rsid w:val="00CC33CD"/>
    <w:rsid w:val="00CC36D7"/>
    <w:rsid w:val="00CC3D3A"/>
    <w:rsid w:val="00CC477F"/>
    <w:rsid w:val="00CC5203"/>
    <w:rsid w:val="00CC58AC"/>
    <w:rsid w:val="00CC66AE"/>
    <w:rsid w:val="00CC7245"/>
    <w:rsid w:val="00CC7324"/>
    <w:rsid w:val="00CC7896"/>
    <w:rsid w:val="00CC7CE7"/>
    <w:rsid w:val="00CD0945"/>
    <w:rsid w:val="00CD364B"/>
    <w:rsid w:val="00CD5E9A"/>
    <w:rsid w:val="00CD661F"/>
    <w:rsid w:val="00CD69A4"/>
    <w:rsid w:val="00CE12AA"/>
    <w:rsid w:val="00CE15FE"/>
    <w:rsid w:val="00CE1872"/>
    <w:rsid w:val="00CE1BF7"/>
    <w:rsid w:val="00CE1F15"/>
    <w:rsid w:val="00CE229B"/>
    <w:rsid w:val="00CE39CA"/>
    <w:rsid w:val="00CE3B6E"/>
    <w:rsid w:val="00CE3B92"/>
    <w:rsid w:val="00CE5120"/>
    <w:rsid w:val="00CE5C9C"/>
    <w:rsid w:val="00CE7AE9"/>
    <w:rsid w:val="00CF0669"/>
    <w:rsid w:val="00CF075E"/>
    <w:rsid w:val="00CF13E3"/>
    <w:rsid w:val="00CF258A"/>
    <w:rsid w:val="00CF2AB2"/>
    <w:rsid w:val="00CF2C8A"/>
    <w:rsid w:val="00CF30A1"/>
    <w:rsid w:val="00CF351B"/>
    <w:rsid w:val="00CF414A"/>
    <w:rsid w:val="00CF446E"/>
    <w:rsid w:val="00CF51F3"/>
    <w:rsid w:val="00CF5283"/>
    <w:rsid w:val="00CF673D"/>
    <w:rsid w:val="00CF79D1"/>
    <w:rsid w:val="00CF7CF5"/>
    <w:rsid w:val="00D019FD"/>
    <w:rsid w:val="00D02A8B"/>
    <w:rsid w:val="00D03488"/>
    <w:rsid w:val="00D03B84"/>
    <w:rsid w:val="00D041F7"/>
    <w:rsid w:val="00D0425B"/>
    <w:rsid w:val="00D042C4"/>
    <w:rsid w:val="00D0463C"/>
    <w:rsid w:val="00D0478E"/>
    <w:rsid w:val="00D05BFA"/>
    <w:rsid w:val="00D05DCD"/>
    <w:rsid w:val="00D061A7"/>
    <w:rsid w:val="00D06566"/>
    <w:rsid w:val="00D074C2"/>
    <w:rsid w:val="00D07AF4"/>
    <w:rsid w:val="00D10CEE"/>
    <w:rsid w:val="00D118AC"/>
    <w:rsid w:val="00D123FC"/>
    <w:rsid w:val="00D12D94"/>
    <w:rsid w:val="00D133A3"/>
    <w:rsid w:val="00D13620"/>
    <w:rsid w:val="00D13D26"/>
    <w:rsid w:val="00D142BE"/>
    <w:rsid w:val="00D14711"/>
    <w:rsid w:val="00D15B37"/>
    <w:rsid w:val="00D16618"/>
    <w:rsid w:val="00D17ADA"/>
    <w:rsid w:val="00D206C7"/>
    <w:rsid w:val="00D20A2C"/>
    <w:rsid w:val="00D21693"/>
    <w:rsid w:val="00D2262A"/>
    <w:rsid w:val="00D227E3"/>
    <w:rsid w:val="00D2383F"/>
    <w:rsid w:val="00D244CF"/>
    <w:rsid w:val="00D256CC"/>
    <w:rsid w:val="00D25BB3"/>
    <w:rsid w:val="00D266E7"/>
    <w:rsid w:val="00D26C0F"/>
    <w:rsid w:val="00D26D2D"/>
    <w:rsid w:val="00D30A26"/>
    <w:rsid w:val="00D31F5E"/>
    <w:rsid w:val="00D3220F"/>
    <w:rsid w:val="00D334F0"/>
    <w:rsid w:val="00D336DA"/>
    <w:rsid w:val="00D33E50"/>
    <w:rsid w:val="00D35263"/>
    <w:rsid w:val="00D3534E"/>
    <w:rsid w:val="00D36BD2"/>
    <w:rsid w:val="00D36EAF"/>
    <w:rsid w:val="00D371A0"/>
    <w:rsid w:val="00D37291"/>
    <w:rsid w:val="00D3760E"/>
    <w:rsid w:val="00D40230"/>
    <w:rsid w:val="00D4069D"/>
    <w:rsid w:val="00D41060"/>
    <w:rsid w:val="00D4214E"/>
    <w:rsid w:val="00D423D7"/>
    <w:rsid w:val="00D42649"/>
    <w:rsid w:val="00D429F5"/>
    <w:rsid w:val="00D43418"/>
    <w:rsid w:val="00D43AE0"/>
    <w:rsid w:val="00D43BF4"/>
    <w:rsid w:val="00D452EE"/>
    <w:rsid w:val="00D4610B"/>
    <w:rsid w:val="00D46643"/>
    <w:rsid w:val="00D46F5C"/>
    <w:rsid w:val="00D471FE"/>
    <w:rsid w:val="00D50002"/>
    <w:rsid w:val="00D507EA"/>
    <w:rsid w:val="00D508D3"/>
    <w:rsid w:val="00D51622"/>
    <w:rsid w:val="00D5349F"/>
    <w:rsid w:val="00D534DA"/>
    <w:rsid w:val="00D53A1D"/>
    <w:rsid w:val="00D5431E"/>
    <w:rsid w:val="00D562CC"/>
    <w:rsid w:val="00D567BC"/>
    <w:rsid w:val="00D56805"/>
    <w:rsid w:val="00D56BCD"/>
    <w:rsid w:val="00D57540"/>
    <w:rsid w:val="00D57BDF"/>
    <w:rsid w:val="00D6018D"/>
    <w:rsid w:val="00D60418"/>
    <w:rsid w:val="00D61D85"/>
    <w:rsid w:val="00D620CD"/>
    <w:rsid w:val="00D621AC"/>
    <w:rsid w:val="00D6296F"/>
    <w:rsid w:val="00D64939"/>
    <w:rsid w:val="00D65176"/>
    <w:rsid w:val="00D677FC"/>
    <w:rsid w:val="00D67B1D"/>
    <w:rsid w:val="00D70C52"/>
    <w:rsid w:val="00D70EE3"/>
    <w:rsid w:val="00D73A3A"/>
    <w:rsid w:val="00D74355"/>
    <w:rsid w:val="00D74646"/>
    <w:rsid w:val="00D7476F"/>
    <w:rsid w:val="00D74E59"/>
    <w:rsid w:val="00D754A5"/>
    <w:rsid w:val="00D769F4"/>
    <w:rsid w:val="00D77B21"/>
    <w:rsid w:val="00D80D75"/>
    <w:rsid w:val="00D81D99"/>
    <w:rsid w:val="00D81E58"/>
    <w:rsid w:val="00D83117"/>
    <w:rsid w:val="00D83765"/>
    <w:rsid w:val="00D83EAF"/>
    <w:rsid w:val="00D83F8B"/>
    <w:rsid w:val="00D85349"/>
    <w:rsid w:val="00D85BD5"/>
    <w:rsid w:val="00D8666B"/>
    <w:rsid w:val="00D870FE"/>
    <w:rsid w:val="00D903CA"/>
    <w:rsid w:val="00D91832"/>
    <w:rsid w:val="00D926E3"/>
    <w:rsid w:val="00D93065"/>
    <w:rsid w:val="00D94296"/>
    <w:rsid w:val="00D95C79"/>
    <w:rsid w:val="00D9669F"/>
    <w:rsid w:val="00D97E60"/>
    <w:rsid w:val="00D97EE0"/>
    <w:rsid w:val="00DA131A"/>
    <w:rsid w:val="00DA2153"/>
    <w:rsid w:val="00DA23A1"/>
    <w:rsid w:val="00DA2BB3"/>
    <w:rsid w:val="00DA3BC1"/>
    <w:rsid w:val="00DA3D22"/>
    <w:rsid w:val="00DA4288"/>
    <w:rsid w:val="00DA4309"/>
    <w:rsid w:val="00DA4B46"/>
    <w:rsid w:val="00DA4D0A"/>
    <w:rsid w:val="00DA6255"/>
    <w:rsid w:val="00DA7BC4"/>
    <w:rsid w:val="00DB059F"/>
    <w:rsid w:val="00DB07C7"/>
    <w:rsid w:val="00DB185F"/>
    <w:rsid w:val="00DB3433"/>
    <w:rsid w:val="00DB37EE"/>
    <w:rsid w:val="00DB3812"/>
    <w:rsid w:val="00DB3952"/>
    <w:rsid w:val="00DB3F04"/>
    <w:rsid w:val="00DB4683"/>
    <w:rsid w:val="00DB4FE8"/>
    <w:rsid w:val="00DB6734"/>
    <w:rsid w:val="00DB79F4"/>
    <w:rsid w:val="00DC0442"/>
    <w:rsid w:val="00DC0B13"/>
    <w:rsid w:val="00DC181E"/>
    <w:rsid w:val="00DC1A59"/>
    <w:rsid w:val="00DC1B1E"/>
    <w:rsid w:val="00DC27B7"/>
    <w:rsid w:val="00DC4FA0"/>
    <w:rsid w:val="00DC6809"/>
    <w:rsid w:val="00DC6F73"/>
    <w:rsid w:val="00DC7275"/>
    <w:rsid w:val="00DC768C"/>
    <w:rsid w:val="00DD0D7E"/>
    <w:rsid w:val="00DD0E4E"/>
    <w:rsid w:val="00DD0F76"/>
    <w:rsid w:val="00DD2703"/>
    <w:rsid w:val="00DD2B00"/>
    <w:rsid w:val="00DD30AE"/>
    <w:rsid w:val="00DD351A"/>
    <w:rsid w:val="00DD3864"/>
    <w:rsid w:val="00DD45EF"/>
    <w:rsid w:val="00DD4B97"/>
    <w:rsid w:val="00DD620C"/>
    <w:rsid w:val="00DD6A11"/>
    <w:rsid w:val="00DD6B6C"/>
    <w:rsid w:val="00DD6EFD"/>
    <w:rsid w:val="00DE2745"/>
    <w:rsid w:val="00DE28C1"/>
    <w:rsid w:val="00DE2BFF"/>
    <w:rsid w:val="00DE4414"/>
    <w:rsid w:val="00DE4EFF"/>
    <w:rsid w:val="00DE7C5B"/>
    <w:rsid w:val="00DF104C"/>
    <w:rsid w:val="00DF124D"/>
    <w:rsid w:val="00DF1F8B"/>
    <w:rsid w:val="00DF20BC"/>
    <w:rsid w:val="00DF2195"/>
    <w:rsid w:val="00DF3AD6"/>
    <w:rsid w:val="00DF3B05"/>
    <w:rsid w:val="00DF3E9E"/>
    <w:rsid w:val="00DF75AA"/>
    <w:rsid w:val="00DF77E5"/>
    <w:rsid w:val="00DF7E88"/>
    <w:rsid w:val="00E00154"/>
    <w:rsid w:val="00E005FA"/>
    <w:rsid w:val="00E011A8"/>
    <w:rsid w:val="00E0197E"/>
    <w:rsid w:val="00E03BAF"/>
    <w:rsid w:val="00E04992"/>
    <w:rsid w:val="00E06F78"/>
    <w:rsid w:val="00E11F6C"/>
    <w:rsid w:val="00E12534"/>
    <w:rsid w:val="00E12964"/>
    <w:rsid w:val="00E12FC0"/>
    <w:rsid w:val="00E13827"/>
    <w:rsid w:val="00E14036"/>
    <w:rsid w:val="00E14098"/>
    <w:rsid w:val="00E154E4"/>
    <w:rsid w:val="00E15F0E"/>
    <w:rsid w:val="00E1731C"/>
    <w:rsid w:val="00E17552"/>
    <w:rsid w:val="00E17629"/>
    <w:rsid w:val="00E20D1D"/>
    <w:rsid w:val="00E21567"/>
    <w:rsid w:val="00E215D3"/>
    <w:rsid w:val="00E23C5A"/>
    <w:rsid w:val="00E244DC"/>
    <w:rsid w:val="00E24964"/>
    <w:rsid w:val="00E24C3D"/>
    <w:rsid w:val="00E2701F"/>
    <w:rsid w:val="00E30512"/>
    <w:rsid w:val="00E3135B"/>
    <w:rsid w:val="00E31CAC"/>
    <w:rsid w:val="00E3363E"/>
    <w:rsid w:val="00E35B6D"/>
    <w:rsid w:val="00E35C50"/>
    <w:rsid w:val="00E36DF9"/>
    <w:rsid w:val="00E37126"/>
    <w:rsid w:val="00E4023A"/>
    <w:rsid w:val="00E405A6"/>
    <w:rsid w:val="00E4066F"/>
    <w:rsid w:val="00E41239"/>
    <w:rsid w:val="00E414E9"/>
    <w:rsid w:val="00E41750"/>
    <w:rsid w:val="00E424A9"/>
    <w:rsid w:val="00E42C3D"/>
    <w:rsid w:val="00E45483"/>
    <w:rsid w:val="00E4550C"/>
    <w:rsid w:val="00E4556B"/>
    <w:rsid w:val="00E45A88"/>
    <w:rsid w:val="00E4656A"/>
    <w:rsid w:val="00E479F1"/>
    <w:rsid w:val="00E502A8"/>
    <w:rsid w:val="00E5050F"/>
    <w:rsid w:val="00E50541"/>
    <w:rsid w:val="00E52804"/>
    <w:rsid w:val="00E52DBC"/>
    <w:rsid w:val="00E53C4D"/>
    <w:rsid w:val="00E546A4"/>
    <w:rsid w:val="00E55463"/>
    <w:rsid w:val="00E55D9F"/>
    <w:rsid w:val="00E568E8"/>
    <w:rsid w:val="00E57185"/>
    <w:rsid w:val="00E57204"/>
    <w:rsid w:val="00E60613"/>
    <w:rsid w:val="00E608CE"/>
    <w:rsid w:val="00E616D6"/>
    <w:rsid w:val="00E6179C"/>
    <w:rsid w:val="00E6270E"/>
    <w:rsid w:val="00E6294A"/>
    <w:rsid w:val="00E63441"/>
    <w:rsid w:val="00E64D1A"/>
    <w:rsid w:val="00E64E7A"/>
    <w:rsid w:val="00E6629F"/>
    <w:rsid w:val="00E666D0"/>
    <w:rsid w:val="00E6673C"/>
    <w:rsid w:val="00E66C7B"/>
    <w:rsid w:val="00E67284"/>
    <w:rsid w:val="00E674BB"/>
    <w:rsid w:val="00E67985"/>
    <w:rsid w:val="00E716F2"/>
    <w:rsid w:val="00E72472"/>
    <w:rsid w:val="00E72548"/>
    <w:rsid w:val="00E727E8"/>
    <w:rsid w:val="00E728F0"/>
    <w:rsid w:val="00E732C4"/>
    <w:rsid w:val="00E73D6D"/>
    <w:rsid w:val="00E744F2"/>
    <w:rsid w:val="00E7558A"/>
    <w:rsid w:val="00E7576C"/>
    <w:rsid w:val="00E771A8"/>
    <w:rsid w:val="00E77231"/>
    <w:rsid w:val="00E80ED0"/>
    <w:rsid w:val="00E8139E"/>
    <w:rsid w:val="00E8420C"/>
    <w:rsid w:val="00E84C25"/>
    <w:rsid w:val="00E84D5D"/>
    <w:rsid w:val="00E8506B"/>
    <w:rsid w:val="00E855D2"/>
    <w:rsid w:val="00E85A52"/>
    <w:rsid w:val="00E85E8C"/>
    <w:rsid w:val="00E86F50"/>
    <w:rsid w:val="00E87506"/>
    <w:rsid w:val="00E877A4"/>
    <w:rsid w:val="00E90B64"/>
    <w:rsid w:val="00E9100D"/>
    <w:rsid w:val="00E91281"/>
    <w:rsid w:val="00E91B52"/>
    <w:rsid w:val="00E91BC6"/>
    <w:rsid w:val="00E920BF"/>
    <w:rsid w:val="00E9250E"/>
    <w:rsid w:val="00E925E6"/>
    <w:rsid w:val="00E92C15"/>
    <w:rsid w:val="00E9337A"/>
    <w:rsid w:val="00E93BBB"/>
    <w:rsid w:val="00E945DC"/>
    <w:rsid w:val="00E95E7B"/>
    <w:rsid w:val="00E95ED8"/>
    <w:rsid w:val="00E965A1"/>
    <w:rsid w:val="00E967B5"/>
    <w:rsid w:val="00E96BF6"/>
    <w:rsid w:val="00E9717F"/>
    <w:rsid w:val="00EA0A7B"/>
    <w:rsid w:val="00EA0B6D"/>
    <w:rsid w:val="00EA156A"/>
    <w:rsid w:val="00EA16F3"/>
    <w:rsid w:val="00EA2375"/>
    <w:rsid w:val="00EA2A52"/>
    <w:rsid w:val="00EA34AC"/>
    <w:rsid w:val="00EA3AC5"/>
    <w:rsid w:val="00EA4606"/>
    <w:rsid w:val="00EA482C"/>
    <w:rsid w:val="00EA58CC"/>
    <w:rsid w:val="00EA5FC0"/>
    <w:rsid w:val="00EA6674"/>
    <w:rsid w:val="00EA7072"/>
    <w:rsid w:val="00EA7CF3"/>
    <w:rsid w:val="00EB0B24"/>
    <w:rsid w:val="00EB1F42"/>
    <w:rsid w:val="00EB4000"/>
    <w:rsid w:val="00EB4F83"/>
    <w:rsid w:val="00EB544E"/>
    <w:rsid w:val="00EB659D"/>
    <w:rsid w:val="00EB6970"/>
    <w:rsid w:val="00EB6973"/>
    <w:rsid w:val="00EB7677"/>
    <w:rsid w:val="00EB7DCD"/>
    <w:rsid w:val="00EC04FA"/>
    <w:rsid w:val="00EC05F1"/>
    <w:rsid w:val="00EC1113"/>
    <w:rsid w:val="00EC16C5"/>
    <w:rsid w:val="00EC1BA4"/>
    <w:rsid w:val="00EC2034"/>
    <w:rsid w:val="00EC249C"/>
    <w:rsid w:val="00EC28B2"/>
    <w:rsid w:val="00EC2908"/>
    <w:rsid w:val="00EC2A69"/>
    <w:rsid w:val="00EC2B75"/>
    <w:rsid w:val="00EC2EC3"/>
    <w:rsid w:val="00EC307B"/>
    <w:rsid w:val="00EC333F"/>
    <w:rsid w:val="00EC3737"/>
    <w:rsid w:val="00EC470C"/>
    <w:rsid w:val="00EC5169"/>
    <w:rsid w:val="00EC624A"/>
    <w:rsid w:val="00EC69E8"/>
    <w:rsid w:val="00ED0125"/>
    <w:rsid w:val="00ED07A3"/>
    <w:rsid w:val="00ED0F8B"/>
    <w:rsid w:val="00ED1846"/>
    <w:rsid w:val="00ED571C"/>
    <w:rsid w:val="00ED5A73"/>
    <w:rsid w:val="00ED69A2"/>
    <w:rsid w:val="00ED6DE7"/>
    <w:rsid w:val="00ED779C"/>
    <w:rsid w:val="00EE050C"/>
    <w:rsid w:val="00EE0F4F"/>
    <w:rsid w:val="00EE1CB8"/>
    <w:rsid w:val="00EE1DBB"/>
    <w:rsid w:val="00EE22AD"/>
    <w:rsid w:val="00EE2CD5"/>
    <w:rsid w:val="00EE2E35"/>
    <w:rsid w:val="00EE324D"/>
    <w:rsid w:val="00EE47B7"/>
    <w:rsid w:val="00EE47B8"/>
    <w:rsid w:val="00EE5619"/>
    <w:rsid w:val="00EE75C6"/>
    <w:rsid w:val="00EE762A"/>
    <w:rsid w:val="00EF18BD"/>
    <w:rsid w:val="00EF2531"/>
    <w:rsid w:val="00EF3055"/>
    <w:rsid w:val="00EF31F2"/>
    <w:rsid w:val="00EF40E2"/>
    <w:rsid w:val="00EF462B"/>
    <w:rsid w:val="00EF4A63"/>
    <w:rsid w:val="00EF4B08"/>
    <w:rsid w:val="00EF4C18"/>
    <w:rsid w:val="00EF4E7C"/>
    <w:rsid w:val="00EF50CA"/>
    <w:rsid w:val="00EF65A3"/>
    <w:rsid w:val="00EF6740"/>
    <w:rsid w:val="00EF6B05"/>
    <w:rsid w:val="00EF6DCD"/>
    <w:rsid w:val="00EF70F5"/>
    <w:rsid w:val="00F0166D"/>
    <w:rsid w:val="00F0189C"/>
    <w:rsid w:val="00F01BB6"/>
    <w:rsid w:val="00F027EE"/>
    <w:rsid w:val="00F050C7"/>
    <w:rsid w:val="00F054AB"/>
    <w:rsid w:val="00F0723D"/>
    <w:rsid w:val="00F072EB"/>
    <w:rsid w:val="00F07461"/>
    <w:rsid w:val="00F076D6"/>
    <w:rsid w:val="00F10348"/>
    <w:rsid w:val="00F12CFB"/>
    <w:rsid w:val="00F13883"/>
    <w:rsid w:val="00F13C9E"/>
    <w:rsid w:val="00F14699"/>
    <w:rsid w:val="00F150AC"/>
    <w:rsid w:val="00F152BF"/>
    <w:rsid w:val="00F158C3"/>
    <w:rsid w:val="00F166C6"/>
    <w:rsid w:val="00F21311"/>
    <w:rsid w:val="00F22AB8"/>
    <w:rsid w:val="00F23730"/>
    <w:rsid w:val="00F23909"/>
    <w:rsid w:val="00F23B18"/>
    <w:rsid w:val="00F23DE8"/>
    <w:rsid w:val="00F26543"/>
    <w:rsid w:val="00F266F8"/>
    <w:rsid w:val="00F27C4E"/>
    <w:rsid w:val="00F307DD"/>
    <w:rsid w:val="00F315F8"/>
    <w:rsid w:val="00F31BA6"/>
    <w:rsid w:val="00F325AD"/>
    <w:rsid w:val="00F32C15"/>
    <w:rsid w:val="00F33783"/>
    <w:rsid w:val="00F361BE"/>
    <w:rsid w:val="00F368E6"/>
    <w:rsid w:val="00F40078"/>
    <w:rsid w:val="00F40559"/>
    <w:rsid w:val="00F40DE6"/>
    <w:rsid w:val="00F4207C"/>
    <w:rsid w:val="00F427E7"/>
    <w:rsid w:val="00F4335D"/>
    <w:rsid w:val="00F43498"/>
    <w:rsid w:val="00F4453F"/>
    <w:rsid w:val="00F44819"/>
    <w:rsid w:val="00F44822"/>
    <w:rsid w:val="00F44987"/>
    <w:rsid w:val="00F45314"/>
    <w:rsid w:val="00F45C4D"/>
    <w:rsid w:val="00F47018"/>
    <w:rsid w:val="00F4724E"/>
    <w:rsid w:val="00F50792"/>
    <w:rsid w:val="00F51869"/>
    <w:rsid w:val="00F53902"/>
    <w:rsid w:val="00F53CAF"/>
    <w:rsid w:val="00F5587C"/>
    <w:rsid w:val="00F55906"/>
    <w:rsid w:val="00F55BEB"/>
    <w:rsid w:val="00F562E9"/>
    <w:rsid w:val="00F56BD7"/>
    <w:rsid w:val="00F57136"/>
    <w:rsid w:val="00F579E7"/>
    <w:rsid w:val="00F60791"/>
    <w:rsid w:val="00F615AD"/>
    <w:rsid w:val="00F63041"/>
    <w:rsid w:val="00F635A8"/>
    <w:rsid w:val="00F65419"/>
    <w:rsid w:val="00F6541E"/>
    <w:rsid w:val="00F6547D"/>
    <w:rsid w:val="00F660CC"/>
    <w:rsid w:val="00F66DDC"/>
    <w:rsid w:val="00F6707A"/>
    <w:rsid w:val="00F67119"/>
    <w:rsid w:val="00F70C0B"/>
    <w:rsid w:val="00F715ED"/>
    <w:rsid w:val="00F7162C"/>
    <w:rsid w:val="00F71F78"/>
    <w:rsid w:val="00F72B3F"/>
    <w:rsid w:val="00F72FD4"/>
    <w:rsid w:val="00F738CC"/>
    <w:rsid w:val="00F7397B"/>
    <w:rsid w:val="00F74A81"/>
    <w:rsid w:val="00F74C46"/>
    <w:rsid w:val="00F74FB9"/>
    <w:rsid w:val="00F75B99"/>
    <w:rsid w:val="00F75FE4"/>
    <w:rsid w:val="00F7647E"/>
    <w:rsid w:val="00F773E4"/>
    <w:rsid w:val="00F7785A"/>
    <w:rsid w:val="00F77D8F"/>
    <w:rsid w:val="00F8183C"/>
    <w:rsid w:val="00F81B17"/>
    <w:rsid w:val="00F8362E"/>
    <w:rsid w:val="00F838E9"/>
    <w:rsid w:val="00F83C7C"/>
    <w:rsid w:val="00F8431E"/>
    <w:rsid w:val="00F84499"/>
    <w:rsid w:val="00F852F4"/>
    <w:rsid w:val="00F85EFB"/>
    <w:rsid w:val="00F86BB4"/>
    <w:rsid w:val="00F870B6"/>
    <w:rsid w:val="00F871FE"/>
    <w:rsid w:val="00F87487"/>
    <w:rsid w:val="00F901D5"/>
    <w:rsid w:val="00F904A5"/>
    <w:rsid w:val="00F90DEB"/>
    <w:rsid w:val="00F91346"/>
    <w:rsid w:val="00F91744"/>
    <w:rsid w:val="00F91E1A"/>
    <w:rsid w:val="00F930FE"/>
    <w:rsid w:val="00F9335C"/>
    <w:rsid w:val="00F9376A"/>
    <w:rsid w:val="00F943AA"/>
    <w:rsid w:val="00F94418"/>
    <w:rsid w:val="00F9479C"/>
    <w:rsid w:val="00F948FC"/>
    <w:rsid w:val="00F94B38"/>
    <w:rsid w:val="00F959EF"/>
    <w:rsid w:val="00F966A8"/>
    <w:rsid w:val="00F976C6"/>
    <w:rsid w:val="00FA0DB3"/>
    <w:rsid w:val="00FA1308"/>
    <w:rsid w:val="00FA1A15"/>
    <w:rsid w:val="00FA1A3E"/>
    <w:rsid w:val="00FA2A99"/>
    <w:rsid w:val="00FA3A5E"/>
    <w:rsid w:val="00FA4212"/>
    <w:rsid w:val="00FA4A68"/>
    <w:rsid w:val="00FA5D06"/>
    <w:rsid w:val="00FA6627"/>
    <w:rsid w:val="00FA6E36"/>
    <w:rsid w:val="00FA7683"/>
    <w:rsid w:val="00FB0018"/>
    <w:rsid w:val="00FB06A4"/>
    <w:rsid w:val="00FB232C"/>
    <w:rsid w:val="00FB2353"/>
    <w:rsid w:val="00FB2FE6"/>
    <w:rsid w:val="00FB36A1"/>
    <w:rsid w:val="00FB50E3"/>
    <w:rsid w:val="00FB52BF"/>
    <w:rsid w:val="00FB7670"/>
    <w:rsid w:val="00FB78F4"/>
    <w:rsid w:val="00FB7FF2"/>
    <w:rsid w:val="00FC01F4"/>
    <w:rsid w:val="00FC0F03"/>
    <w:rsid w:val="00FC1854"/>
    <w:rsid w:val="00FC32FB"/>
    <w:rsid w:val="00FC3A13"/>
    <w:rsid w:val="00FC3F11"/>
    <w:rsid w:val="00FC4626"/>
    <w:rsid w:val="00FC4FD1"/>
    <w:rsid w:val="00FC509D"/>
    <w:rsid w:val="00FC5497"/>
    <w:rsid w:val="00FC686A"/>
    <w:rsid w:val="00FC7542"/>
    <w:rsid w:val="00FC7FBD"/>
    <w:rsid w:val="00FD1BE9"/>
    <w:rsid w:val="00FD1EC9"/>
    <w:rsid w:val="00FD216A"/>
    <w:rsid w:val="00FD2299"/>
    <w:rsid w:val="00FD38AB"/>
    <w:rsid w:val="00FD45A7"/>
    <w:rsid w:val="00FD5ABB"/>
    <w:rsid w:val="00FD779B"/>
    <w:rsid w:val="00FE1D94"/>
    <w:rsid w:val="00FE1FFB"/>
    <w:rsid w:val="00FE26BB"/>
    <w:rsid w:val="00FE3227"/>
    <w:rsid w:val="00FE3545"/>
    <w:rsid w:val="00FE39FA"/>
    <w:rsid w:val="00FE458B"/>
    <w:rsid w:val="00FE4933"/>
    <w:rsid w:val="00FE49F5"/>
    <w:rsid w:val="00FE4A70"/>
    <w:rsid w:val="00FE4CC5"/>
    <w:rsid w:val="00FE53A6"/>
    <w:rsid w:val="00FE5AE1"/>
    <w:rsid w:val="00FE5BA7"/>
    <w:rsid w:val="00FE66C9"/>
    <w:rsid w:val="00FE76B5"/>
    <w:rsid w:val="00FF041F"/>
    <w:rsid w:val="00FF0A79"/>
    <w:rsid w:val="00FF0F71"/>
    <w:rsid w:val="00FF13BB"/>
    <w:rsid w:val="00FF2342"/>
    <w:rsid w:val="00FF417A"/>
    <w:rsid w:val="00FF5471"/>
    <w:rsid w:val="00FF6F4A"/>
    <w:rsid w:val="00FF729B"/>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B1FB8"/>
  <w15:chartTrackingRefBased/>
  <w15:docId w15:val="{99405F07-E2E1-4CE9-A30B-94CDF6A9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866"/>
    <w:rPr>
      <w:sz w:val="24"/>
      <w:szCs w:val="24"/>
      <w:lang w:val="en-CA"/>
    </w:rPr>
  </w:style>
  <w:style w:type="paragraph" w:styleId="Heading1">
    <w:name w:val="heading 1"/>
    <w:basedOn w:val="Normal"/>
    <w:qFormat/>
    <w:rsid w:val="00DF77E5"/>
    <w:pPr>
      <w:spacing w:before="100" w:beforeAutospacing="1" w:after="100" w:afterAutospacing="1" w:line="264" w:lineRule="atLeast"/>
      <w:outlineLvl w:val="0"/>
    </w:pPr>
    <w:rPr>
      <w:b/>
      <w:bCs/>
      <w:kern w:val="36"/>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
    <w:basedOn w:val="Normal"/>
    <w:pPr>
      <w:widowControl w:val="0"/>
      <w:autoSpaceDE w:val="0"/>
      <w:autoSpaceDN w:val="0"/>
      <w:adjustRightInd w:val="0"/>
      <w:ind w:left="1440" w:hanging="720"/>
    </w:pPr>
    <w:rPr>
      <w:rFonts w:ascii="Courier" w:hAnsi="Courier"/>
      <w:lang w:val="en-US"/>
    </w:rPr>
  </w:style>
  <w:style w:type="paragraph" w:customStyle="1" w:styleId="Quick1">
    <w:name w:val="Quick 1."/>
    <w:basedOn w:val="Normal"/>
    <w:pPr>
      <w:widowControl w:val="0"/>
      <w:numPr>
        <w:numId w:val="1"/>
      </w:numPr>
      <w:autoSpaceDE w:val="0"/>
      <w:autoSpaceDN w:val="0"/>
      <w:adjustRightInd w:val="0"/>
      <w:ind w:left="2160" w:hanging="720"/>
    </w:pPr>
    <w:rPr>
      <w:rFonts w:ascii="Courier" w:hAnsi="Courier"/>
      <w:lang w:val="en-US"/>
    </w:rPr>
  </w:style>
  <w:style w:type="paragraph" w:styleId="BodyTextIndent">
    <w:name w:val="Body Text Indent"/>
    <w:basedOn w:val="Normal"/>
    <w:pPr>
      <w:tabs>
        <w:tab w:val="left" w:pos="-1440"/>
      </w:tabs>
      <w:autoSpaceDE w:val="0"/>
      <w:autoSpaceDN w:val="0"/>
      <w:adjustRightInd w:val="0"/>
      <w:spacing w:line="225" w:lineRule="exact"/>
      <w:ind w:left="2410" w:hanging="250"/>
    </w:pPr>
    <w:rPr>
      <w:rFonts w:ascii="Courier" w:hAnsi="Courier"/>
      <w:lang w:val="en-GB"/>
    </w:rPr>
  </w:style>
  <w:style w:type="paragraph" w:styleId="BalloonText">
    <w:name w:val="Balloon Text"/>
    <w:basedOn w:val="Normal"/>
    <w:semiHidden/>
    <w:rsid w:val="0020058D"/>
    <w:rPr>
      <w:rFonts w:ascii="Tahoma" w:hAnsi="Tahoma" w:cs="Tahoma"/>
      <w:sz w:val="16"/>
      <w:szCs w:val="16"/>
    </w:rPr>
  </w:style>
  <w:style w:type="paragraph" w:customStyle="1" w:styleId="ColorfulList-Accent11">
    <w:name w:val="Colorful List - Accent 11"/>
    <w:basedOn w:val="Normal"/>
    <w:uiPriority w:val="34"/>
    <w:qFormat/>
    <w:rsid w:val="001C44B8"/>
    <w:pPr>
      <w:widowControl w:val="0"/>
      <w:autoSpaceDE w:val="0"/>
      <w:autoSpaceDN w:val="0"/>
      <w:adjustRightInd w:val="0"/>
      <w:ind w:left="720"/>
    </w:pPr>
    <w:rPr>
      <w:rFonts w:ascii="Courier" w:hAnsi="Courier"/>
      <w:lang w:val="en-US"/>
    </w:rPr>
  </w:style>
  <w:style w:type="character" w:styleId="Hyperlink">
    <w:name w:val="Hyperlink"/>
    <w:uiPriority w:val="99"/>
    <w:unhideWhenUsed/>
    <w:rsid w:val="002E6833"/>
    <w:rPr>
      <w:color w:val="0000FF"/>
      <w:u w:val="single"/>
    </w:rPr>
  </w:style>
  <w:style w:type="character" w:customStyle="1" w:styleId="volume">
    <w:name w:val="volume"/>
    <w:basedOn w:val="DefaultParagraphFont"/>
    <w:rsid w:val="0048582C"/>
  </w:style>
  <w:style w:type="character" w:customStyle="1" w:styleId="issue">
    <w:name w:val="issue"/>
    <w:basedOn w:val="DefaultParagraphFont"/>
    <w:rsid w:val="0048582C"/>
  </w:style>
  <w:style w:type="character" w:customStyle="1" w:styleId="pages">
    <w:name w:val="pages"/>
    <w:basedOn w:val="DefaultParagraphFont"/>
    <w:rsid w:val="0048582C"/>
  </w:style>
  <w:style w:type="character" w:customStyle="1" w:styleId="ti">
    <w:name w:val="ti"/>
    <w:basedOn w:val="DefaultParagraphFont"/>
    <w:rsid w:val="00190575"/>
  </w:style>
  <w:style w:type="paragraph" w:styleId="HTMLPreformatted">
    <w:name w:val="HTML Preformatted"/>
    <w:basedOn w:val="Normal"/>
    <w:rsid w:val="0052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customStyle="1" w:styleId="authors1">
    <w:name w:val="authors1"/>
    <w:basedOn w:val="Normal"/>
    <w:rsid w:val="00505986"/>
    <w:pPr>
      <w:spacing w:before="72" w:line="240" w:lineRule="atLeast"/>
      <w:ind w:left="825"/>
    </w:pPr>
    <w:rPr>
      <w:sz w:val="22"/>
      <w:szCs w:val="22"/>
      <w:lang w:val="en-US"/>
    </w:rPr>
  </w:style>
  <w:style w:type="character" w:customStyle="1" w:styleId="ti2">
    <w:name w:val="ti2"/>
    <w:rsid w:val="00505986"/>
    <w:rPr>
      <w:sz w:val="22"/>
      <w:szCs w:val="22"/>
    </w:rPr>
  </w:style>
  <w:style w:type="character" w:customStyle="1" w:styleId="src">
    <w:name w:val="src"/>
    <w:basedOn w:val="DefaultParagraphFont"/>
    <w:rsid w:val="000C6B0F"/>
  </w:style>
  <w:style w:type="character" w:customStyle="1" w:styleId="jrnl">
    <w:name w:val="jrnl"/>
    <w:basedOn w:val="DefaultParagraphFont"/>
    <w:rsid w:val="000C6B0F"/>
  </w:style>
  <w:style w:type="character" w:customStyle="1" w:styleId="src1">
    <w:name w:val="src1"/>
    <w:rsid w:val="007F0D54"/>
    <w:rPr>
      <w:vanish w:val="0"/>
      <w:webHidden w:val="0"/>
      <w:specVanish w:val="0"/>
    </w:rPr>
  </w:style>
  <w:style w:type="character" w:customStyle="1" w:styleId="pseudotab2">
    <w:name w:val="pseudotab2"/>
    <w:basedOn w:val="DefaultParagraphFont"/>
    <w:rsid w:val="00772AE5"/>
  </w:style>
  <w:style w:type="paragraph" w:customStyle="1" w:styleId="ej-featured-article-reference">
    <w:name w:val="ej-featured-article-reference"/>
    <w:basedOn w:val="Normal"/>
    <w:rsid w:val="00760BBD"/>
    <w:pPr>
      <w:spacing w:before="100" w:beforeAutospacing="1" w:after="100" w:afterAutospacing="1"/>
    </w:pPr>
    <w:rPr>
      <w:lang w:val="en-US"/>
    </w:rPr>
  </w:style>
  <w:style w:type="character" w:customStyle="1" w:styleId="ej-lbldoi-text">
    <w:name w:val="ej-lbldoi-text"/>
    <w:basedOn w:val="DefaultParagraphFont"/>
    <w:rsid w:val="00760BBD"/>
  </w:style>
  <w:style w:type="character" w:customStyle="1" w:styleId="ej-lbldoi">
    <w:name w:val="ej-lbldoi"/>
    <w:basedOn w:val="DefaultParagraphFont"/>
    <w:rsid w:val="00760BBD"/>
  </w:style>
  <w:style w:type="paragraph" w:customStyle="1" w:styleId="authlist">
    <w:name w:val="auth_list"/>
    <w:basedOn w:val="Normal"/>
    <w:rsid w:val="00DF77E5"/>
    <w:pPr>
      <w:spacing w:before="100" w:beforeAutospacing="1" w:after="100" w:afterAutospacing="1"/>
    </w:pPr>
    <w:rPr>
      <w:lang w:val="en-US"/>
    </w:rPr>
  </w:style>
  <w:style w:type="character" w:customStyle="1" w:styleId="txtcopiestyle3">
    <w:name w:val="txtcopie style3"/>
    <w:rsid w:val="00794ECE"/>
    <w:rPr>
      <w:rFonts w:cs="Times New Roman"/>
    </w:rPr>
  </w:style>
  <w:style w:type="character" w:styleId="CommentReference">
    <w:name w:val="annotation reference"/>
    <w:semiHidden/>
    <w:rsid w:val="00EE050C"/>
    <w:rPr>
      <w:sz w:val="16"/>
      <w:szCs w:val="16"/>
    </w:rPr>
  </w:style>
  <w:style w:type="paragraph" w:styleId="CommentText">
    <w:name w:val="annotation text"/>
    <w:basedOn w:val="Normal"/>
    <w:semiHidden/>
    <w:rsid w:val="00EE050C"/>
    <w:pPr>
      <w:widowControl w:val="0"/>
      <w:autoSpaceDE w:val="0"/>
      <w:autoSpaceDN w:val="0"/>
      <w:adjustRightInd w:val="0"/>
    </w:pPr>
    <w:rPr>
      <w:rFonts w:ascii="Courier" w:hAnsi="Courier"/>
      <w:sz w:val="20"/>
      <w:szCs w:val="20"/>
      <w:lang w:val="en-US"/>
    </w:rPr>
  </w:style>
  <w:style w:type="paragraph" w:styleId="CommentSubject">
    <w:name w:val="annotation subject"/>
    <w:basedOn w:val="CommentText"/>
    <w:next w:val="CommentText"/>
    <w:semiHidden/>
    <w:rsid w:val="00EE050C"/>
    <w:rPr>
      <w:b/>
      <w:bCs/>
    </w:rPr>
  </w:style>
  <w:style w:type="paragraph" w:styleId="NormalWeb">
    <w:name w:val="Normal (Web)"/>
    <w:basedOn w:val="Normal"/>
    <w:uiPriority w:val="99"/>
    <w:rsid w:val="00D754A5"/>
    <w:pPr>
      <w:spacing w:before="100" w:beforeAutospacing="1" w:after="100" w:afterAutospacing="1"/>
    </w:pPr>
    <w:rPr>
      <w:rFonts w:ascii="Verdana" w:eastAsia="MS Mincho" w:hAnsi="Verdana"/>
      <w:color w:val="000000"/>
      <w:lang w:val="en-US" w:eastAsia="ja-JP"/>
    </w:rPr>
  </w:style>
  <w:style w:type="paragraph" w:styleId="Footer">
    <w:name w:val="footer"/>
    <w:basedOn w:val="Normal"/>
    <w:rsid w:val="00F266F8"/>
    <w:pPr>
      <w:widowControl w:val="0"/>
      <w:tabs>
        <w:tab w:val="center" w:pos="4320"/>
        <w:tab w:val="right" w:pos="8640"/>
      </w:tabs>
      <w:autoSpaceDE w:val="0"/>
      <w:autoSpaceDN w:val="0"/>
      <w:adjustRightInd w:val="0"/>
    </w:pPr>
    <w:rPr>
      <w:rFonts w:ascii="Courier" w:hAnsi="Courier"/>
      <w:lang w:val="en-US"/>
    </w:rPr>
  </w:style>
  <w:style w:type="character" w:styleId="PageNumber">
    <w:name w:val="page number"/>
    <w:basedOn w:val="DefaultParagraphFont"/>
    <w:rsid w:val="00F266F8"/>
  </w:style>
  <w:style w:type="paragraph" w:customStyle="1" w:styleId="details">
    <w:name w:val="details"/>
    <w:basedOn w:val="Normal"/>
    <w:rsid w:val="00EE762A"/>
    <w:pPr>
      <w:spacing w:before="100" w:beforeAutospacing="1" w:after="100" w:afterAutospacing="1"/>
    </w:pPr>
    <w:rPr>
      <w:lang w:val="en-US"/>
    </w:rPr>
  </w:style>
  <w:style w:type="character" w:customStyle="1" w:styleId="googqs-tidbitgoogqs-tidbit-0">
    <w:name w:val="goog_qs-tidbit goog_qs-tidbit-0"/>
    <w:basedOn w:val="DefaultParagraphFont"/>
    <w:rsid w:val="007F0EE4"/>
  </w:style>
  <w:style w:type="paragraph" w:customStyle="1" w:styleId="details1">
    <w:name w:val="details1"/>
    <w:basedOn w:val="Normal"/>
    <w:rsid w:val="001434D5"/>
    <w:rPr>
      <w:sz w:val="22"/>
      <w:szCs w:val="22"/>
      <w:lang w:val="en-US"/>
    </w:rPr>
  </w:style>
  <w:style w:type="paragraph" w:styleId="ListParagraph">
    <w:name w:val="List Paragraph"/>
    <w:basedOn w:val="Normal"/>
    <w:uiPriority w:val="72"/>
    <w:qFormat/>
    <w:rsid w:val="00D74355"/>
    <w:pPr>
      <w:widowControl w:val="0"/>
      <w:autoSpaceDE w:val="0"/>
      <w:autoSpaceDN w:val="0"/>
      <w:adjustRightInd w:val="0"/>
      <w:ind w:left="720"/>
    </w:pPr>
    <w:rPr>
      <w:rFonts w:ascii="Courier" w:hAnsi="Courier"/>
      <w:lang w:val="en-US"/>
    </w:rPr>
  </w:style>
  <w:style w:type="character" w:styleId="FollowedHyperlink">
    <w:name w:val="FollowedHyperlink"/>
    <w:rsid w:val="00EE47B8"/>
    <w:rPr>
      <w:color w:val="954F72"/>
      <w:u w:val="single"/>
    </w:rPr>
  </w:style>
  <w:style w:type="character" w:styleId="UnresolvedMention">
    <w:name w:val="Unresolved Mention"/>
    <w:uiPriority w:val="99"/>
    <w:semiHidden/>
    <w:unhideWhenUsed/>
    <w:rsid w:val="00EE47B8"/>
    <w:rPr>
      <w:color w:val="605E5C"/>
      <w:shd w:val="clear" w:color="auto" w:fill="E1DFDD"/>
    </w:rPr>
  </w:style>
  <w:style w:type="character" w:customStyle="1" w:styleId="docsum-journal-citation">
    <w:name w:val="docsum-journal-citation"/>
    <w:basedOn w:val="DefaultParagraphFont"/>
    <w:rsid w:val="003D155A"/>
  </w:style>
  <w:style w:type="character" w:customStyle="1" w:styleId="pubyear">
    <w:name w:val="pubyear"/>
    <w:basedOn w:val="DefaultParagraphFont"/>
    <w:rsid w:val="00750C1C"/>
  </w:style>
  <w:style w:type="character" w:customStyle="1" w:styleId="apple-converted-space">
    <w:name w:val="apple-converted-space"/>
    <w:basedOn w:val="DefaultParagraphFont"/>
    <w:rsid w:val="00750C1C"/>
  </w:style>
  <w:style w:type="character" w:customStyle="1" w:styleId="vol">
    <w:name w:val="vol"/>
    <w:basedOn w:val="DefaultParagraphFont"/>
    <w:rsid w:val="00750C1C"/>
  </w:style>
  <w:style w:type="paragraph" w:customStyle="1" w:styleId="titre-numero">
    <w:name w:val="titre-numero"/>
    <w:basedOn w:val="Normal"/>
    <w:rsid w:val="00EB1F42"/>
    <w:pPr>
      <w:spacing w:before="100" w:beforeAutospacing="1" w:after="100" w:afterAutospacing="1"/>
    </w:pPr>
  </w:style>
  <w:style w:type="paragraph" w:customStyle="1" w:styleId="Default">
    <w:name w:val="Default"/>
    <w:rsid w:val="00D17ADA"/>
    <w:pPr>
      <w:autoSpaceDE w:val="0"/>
      <w:autoSpaceDN w:val="0"/>
      <w:adjustRightInd w:val="0"/>
    </w:pPr>
    <w:rPr>
      <w:rFonts w:ascii="Calibri" w:eastAsiaTheme="minorHAnsi" w:hAnsi="Calibri" w:cs="Calibri"/>
      <w:color w:val="000000"/>
      <w:sz w:val="24"/>
      <w:szCs w:val="24"/>
    </w:rPr>
  </w:style>
  <w:style w:type="character" w:styleId="Emphasis">
    <w:name w:val="Emphasis"/>
    <w:basedOn w:val="DefaultParagraphFont"/>
    <w:uiPriority w:val="20"/>
    <w:qFormat/>
    <w:rsid w:val="004E6564"/>
    <w:rPr>
      <w:i/>
      <w:iCs/>
    </w:rPr>
  </w:style>
  <w:style w:type="character" w:customStyle="1" w:styleId="markzu9s91aw6">
    <w:name w:val="markzu9s91aw6"/>
    <w:basedOn w:val="DefaultParagraphFont"/>
    <w:rsid w:val="00C4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4287">
      <w:bodyDiv w:val="1"/>
      <w:marLeft w:val="0"/>
      <w:marRight w:val="0"/>
      <w:marTop w:val="0"/>
      <w:marBottom w:val="0"/>
      <w:divBdr>
        <w:top w:val="none" w:sz="0" w:space="0" w:color="auto"/>
        <w:left w:val="none" w:sz="0" w:space="0" w:color="auto"/>
        <w:bottom w:val="none" w:sz="0" w:space="0" w:color="auto"/>
        <w:right w:val="none" w:sz="0" w:space="0" w:color="auto"/>
      </w:divBdr>
    </w:div>
    <w:div w:id="99229037">
      <w:bodyDiv w:val="1"/>
      <w:marLeft w:val="0"/>
      <w:marRight w:val="0"/>
      <w:marTop w:val="0"/>
      <w:marBottom w:val="0"/>
      <w:divBdr>
        <w:top w:val="none" w:sz="0" w:space="0" w:color="auto"/>
        <w:left w:val="none" w:sz="0" w:space="0" w:color="auto"/>
        <w:bottom w:val="none" w:sz="0" w:space="0" w:color="auto"/>
        <w:right w:val="none" w:sz="0" w:space="0" w:color="auto"/>
      </w:divBdr>
      <w:divsChild>
        <w:div w:id="863519085">
          <w:marLeft w:val="0"/>
          <w:marRight w:val="0"/>
          <w:marTop w:val="0"/>
          <w:marBottom w:val="0"/>
          <w:divBdr>
            <w:top w:val="none" w:sz="0" w:space="0" w:color="auto"/>
            <w:left w:val="none" w:sz="0" w:space="0" w:color="auto"/>
            <w:bottom w:val="none" w:sz="0" w:space="0" w:color="auto"/>
            <w:right w:val="none" w:sz="0" w:space="0" w:color="auto"/>
          </w:divBdr>
        </w:div>
      </w:divsChild>
    </w:div>
    <w:div w:id="131103123">
      <w:bodyDiv w:val="1"/>
      <w:marLeft w:val="0"/>
      <w:marRight w:val="0"/>
      <w:marTop w:val="0"/>
      <w:marBottom w:val="0"/>
      <w:divBdr>
        <w:top w:val="none" w:sz="0" w:space="0" w:color="auto"/>
        <w:left w:val="none" w:sz="0" w:space="0" w:color="auto"/>
        <w:bottom w:val="none" w:sz="0" w:space="0" w:color="auto"/>
        <w:right w:val="none" w:sz="0" w:space="0" w:color="auto"/>
      </w:divBdr>
      <w:divsChild>
        <w:div w:id="1128932792">
          <w:marLeft w:val="0"/>
          <w:marRight w:val="0"/>
          <w:marTop w:val="0"/>
          <w:marBottom w:val="0"/>
          <w:divBdr>
            <w:top w:val="none" w:sz="0" w:space="0" w:color="auto"/>
            <w:left w:val="none" w:sz="0" w:space="0" w:color="auto"/>
            <w:bottom w:val="none" w:sz="0" w:space="0" w:color="auto"/>
            <w:right w:val="none" w:sz="0" w:space="0" w:color="auto"/>
          </w:divBdr>
          <w:divsChild>
            <w:div w:id="510222524">
              <w:marLeft w:val="0"/>
              <w:marRight w:val="0"/>
              <w:marTop w:val="0"/>
              <w:marBottom w:val="0"/>
              <w:divBdr>
                <w:top w:val="none" w:sz="0" w:space="0" w:color="auto"/>
                <w:left w:val="none" w:sz="0" w:space="0" w:color="auto"/>
                <w:bottom w:val="none" w:sz="0" w:space="0" w:color="auto"/>
                <w:right w:val="none" w:sz="0" w:space="0" w:color="auto"/>
              </w:divBdr>
              <w:divsChild>
                <w:div w:id="984773511">
                  <w:marLeft w:val="0"/>
                  <w:marRight w:val="0"/>
                  <w:marTop w:val="0"/>
                  <w:marBottom w:val="0"/>
                  <w:divBdr>
                    <w:top w:val="none" w:sz="0" w:space="0" w:color="auto"/>
                    <w:left w:val="none" w:sz="0" w:space="0" w:color="auto"/>
                    <w:bottom w:val="none" w:sz="0" w:space="0" w:color="auto"/>
                    <w:right w:val="none" w:sz="0" w:space="0" w:color="auto"/>
                  </w:divBdr>
                  <w:divsChild>
                    <w:div w:id="1171338522">
                      <w:marLeft w:val="0"/>
                      <w:marRight w:val="0"/>
                      <w:marTop w:val="0"/>
                      <w:marBottom w:val="0"/>
                      <w:divBdr>
                        <w:top w:val="none" w:sz="0" w:space="0" w:color="auto"/>
                        <w:left w:val="none" w:sz="0" w:space="0" w:color="auto"/>
                        <w:bottom w:val="none" w:sz="0" w:space="0" w:color="auto"/>
                        <w:right w:val="none" w:sz="0" w:space="0" w:color="auto"/>
                      </w:divBdr>
                      <w:divsChild>
                        <w:div w:id="1206478924">
                          <w:marLeft w:val="0"/>
                          <w:marRight w:val="0"/>
                          <w:marTop w:val="0"/>
                          <w:marBottom w:val="0"/>
                          <w:divBdr>
                            <w:top w:val="none" w:sz="0" w:space="0" w:color="auto"/>
                            <w:left w:val="none" w:sz="0" w:space="0" w:color="auto"/>
                            <w:bottom w:val="none" w:sz="0" w:space="0" w:color="auto"/>
                            <w:right w:val="none" w:sz="0" w:space="0" w:color="auto"/>
                          </w:divBdr>
                          <w:divsChild>
                            <w:div w:id="80689011">
                              <w:marLeft w:val="0"/>
                              <w:marRight w:val="0"/>
                              <w:marTop w:val="0"/>
                              <w:marBottom w:val="0"/>
                              <w:divBdr>
                                <w:top w:val="none" w:sz="0" w:space="0" w:color="auto"/>
                                <w:left w:val="none" w:sz="0" w:space="0" w:color="auto"/>
                                <w:bottom w:val="none" w:sz="0" w:space="0" w:color="auto"/>
                                <w:right w:val="none" w:sz="0" w:space="0" w:color="auto"/>
                              </w:divBdr>
                              <w:divsChild>
                                <w:div w:id="46734118">
                                  <w:marLeft w:val="0"/>
                                  <w:marRight w:val="0"/>
                                  <w:marTop w:val="0"/>
                                  <w:marBottom w:val="0"/>
                                  <w:divBdr>
                                    <w:top w:val="none" w:sz="0" w:space="0" w:color="auto"/>
                                    <w:left w:val="none" w:sz="0" w:space="0" w:color="auto"/>
                                    <w:bottom w:val="none" w:sz="0" w:space="0" w:color="auto"/>
                                    <w:right w:val="none" w:sz="0" w:space="0" w:color="auto"/>
                                  </w:divBdr>
                                  <w:divsChild>
                                    <w:div w:id="813453935">
                                      <w:marLeft w:val="0"/>
                                      <w:marRight w:val="0"/>
                                      <w:marTop w:val="0"/>
                                      <w:marBottom w:val="0"/>
                                      <w:divBdr>
                                        <w:top w:val="none" w:sz="0" w:space="0" w:color="auto"/>
                                        <w:left w:val="none" w:sz="0" w:space="0" w:color="auto"/>
                                        <w:bottom w:val="none" w:sz="0" w:space="0" w:color="auto"/>
                                        <w:right w:val="none" w:sz="0" w:space="0" w:color="auto"/>
                                      </w:divBdr>
                                      <w:divsChild>
                                        <w:div w:id="752094740">
                                          <w:marLeft w:val="0"/>
                                          <w:marRight w:val="0"/>
                                          <w:marTop w:val="0"/>
                                          <w:marBottom w:val="0"/>
                                          <w:divBdr>
                                            <w:top w:val="none" w:sz="0" w:space="0" w:color="auto"/>
                                            <w:left w:val="none" w:sz="0" w:space="0" w:color="auto"/>
                                            <w:bottom w:val="none" w:sz="0" w:space="0" w:color="auto"/>
                                            <w:right w:val="none" w:sz="0" w:space="0" w:color="auto"/>
                                          </w:divBdr>
                                          <w:divsChild>
                                            <w:div w:id="1111775856">
                                              <w:marLeft w:val="0"/>
                                              <w:marRight w:val="0"/>
                                              <w:marTop w:val="0"/>
                                              <w:marBottom w:val="0"/>
                                              <w:divBdr>
                                                <w:top w:val="none" w:sz="0" w:space="0" w:color="auto"/>
                                                <w:left w:val="none" w:sz="0" w:space="0" w:color="auto"/>
                                                <w:bottom w:val="none" w:sz="0" w:space="0" w:color="auto"/>
                                                <w:right w:val="none" w:sz="0" w:space="0" w:color="auto"/>
                                              </w:divBdr>
                                              <w:divsChild>
                                                <w:div w:id="1925064728">
                                                  <w:marLeft w:val="0"/>
                                                  <w:marRight w:val="0"/>
                                                  <w:marTop w:val="0"/>
                                                  <w:marBottom w:val="0"/>
                                                  <w:divBdr>
                                                    <w:top w:val="none" w:sz="0" w:space="0" w:color="auto"/>
                                                    <w:left w:val="none" w:sz="0" w:space="0" w:color="auto"/>
                                                    <w:bottom w:val="none" w:sz="0" w:space="0" w:color="auto"/>
                                                    <w:right w:val="none" w:sz="0" w:space="0" w:color="auto"/>
                                                  </w:divBdr>
                                                  <w:divsChild>
                                                    <w:div w:id="1325671703">
                                                      <w:marLeft w:val="0"/>
                                                      <w:marRight w:val="0"/>
                                                      <w:marTop w:val="0"/>
                                                      <w:marBottom w:val="0"/>
                                                      <w:divBdr>
                                                        <w:top w:val="none" w:sz="0" w:space="0" w:color="auto"/>
                                                        <w:left w:val="none" w:sz="0" w:space="0" w:color="auto"/>
                                                        <w:bottom w:val="none" w:sz="0" w:space="0" w:color="auto"/>
                                                        <w:right w:val="none" w:sz="0" w:space="0" w:color="auto"/>
                                                      </w:divBdr>
                                                      <w:divsChild>
                                                        <w:div w:id="194081592">
                                                          <w:marLeft w:val="0"/>
                                                          <w:marRight w:val="0"/>
                                                          <w:marTop w:val="0"/>
                                                          <w:marBottom w:val="0"/>
                                                          <w:divBdr>
                                                            <w:top w:val="none" w:sz="0" w:space="0" w:color="auto"/>
                                                            <w:left w:val="none" w:sz="0" w:space="0" w:color="auto"/>
                                                            <w:bottom w:val="none" w:sz="0" w:space="0" w:color="auto"/>
                                                            <w:right w:val="none" w:sz="0" w:space="0" w:color="auto"/>
                                                          </w:divBdr>
                                                          <w:divsChild>
                                                            <w:div w:id="485702470">
                                                              <w:marLeft w:val="0"/>
                                                              <w:marRight w:val="0"/>
                                                              <w:marTop w:val="0"/>
                                                              <w:marBottom w:val="0"/>
                                                              <w:divBdr>
                                                                <w:top w:val="none" w:sz="0" w:space="0" w:color="auto"/>
                                                                <w:left w:val="none" w:sz="0" w:space="0" w:color="auto"/>
                                                                <w:bottom w:val="none" w:sz="0" w:space="0" w:color="auto"/>
                                                                <w:right w:val="none" w:sz="0" w:space="0" w:color="auto"/>
                                                              </w:divBdr>
                                                              <w:divsChild>
                                                                <w:div w:id="1103575055">
                                                                  <w:marLeft w:val="0"/>
                                                                  <w:marRight w:val="0"/>
                                                                  <w:marTop w:val="0"/>
                                                                  <w:marBottom w:val="0"/>
                                                                  <w:divBdr>
                                                                    <w:top w:val="none" w:sz="0" w:space="0" w:color="auto"/>
                                                                    <w:left w:val="none" w:sz="0" w:space="0" w:color="auto"/>
                                                                    <w:bottom w:val="none" w:sz="0" w:space="0" w:color="auto"/>
                                                                    <w:right w:val="none" w:sz="0" w:space="0" w:color="auto"/>
                                                                  </w:divBdr>
                                                                  <w:divsChild>
                                                                    <w:div w:id="15821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189021">
      <w:bodyDiv w:val="1"/>
      <w:marLeft w:val="0"/>
      <w:marRight w:val="0"/>
      <w:marTop w:val="0"/>
      <w:marBottom w:val="0"/>
      <w:divBdr>
        <w:top w:val="none" w:sz="0" w:space="0" w:color="auto"/>
        <w:left w:val="none" w:sz="0" w:space="0" w:color="auto"/>
        <w:bottom w:val="none" w:sz="0" w:space="0" w:color="auto"/>
        <w:right w:val="none" w:sz="0" w:space="0" w:color="auto"/>
      </w:divBdr>
    </w:div>
    <w:div w:id="163739132">
      <w:bodyDiv w:val="1"/>
      <w:marLeft w:val="0"/>
      <w:marRight w:val="0"/>
      <w:marTop w:val="0"/>
      <w:marBottom w:val="0"/>
      <w:divBdr>
        <w:top w:val="none" w:sz="0" w:space="0" w:color="auto"/>
        <w:left w:val="none" w:sz="0" w:space="0" w:color="auto"/>
        <w:bottom w:val="none" w:sz="0" w:space="0" w:color="auto"/>
        <w:right w:val="none" w:sz="0" w:space="0" w:color="auto"/>
      </w:divBdr>
    </w:div>
    <w:div w:id="257108159">
      <w:bodyDiv w:val="1"/>
      <w:marLeft w:val="0"/>
      <w:marRight w:val="0"/>
      <w:marTop w:val="0"/>
      <w:marBottom w:val="0"/>
      <w:divBdr>
        <w:top w:val="none" w:sz="0" w:space="0" w:color="auto"/>
        <w:left w:val="none" w:sz="0" w:space="0" w:color="auto"/>
        <w:bottom w:val="none" w:sz="0" w:space="0" w:color="auto"/>
        <w:right w:val="none" w:sz="0" w:space="0" w:color="auto"/>
      </w:divBdr>
    </w:div>
    <w:div w:id="493646862">
      <w:bodyDiv w:val="1"/>
      <w:marLeft w:val="0"/>
      <w:marRight w:val="0"/>
      <w:marTop w:val="0"/>
      <w:marBottom w:val="0"/>
      <w:divBdr>
        <w:top w:val="none" w:sz="0" w:space="0" w:color="auto"/>
        <w:left w:val="none" w:sz="0" w:space="0" w:color="auto"/>
        <w:bottom w:val="none" w:sz="0" w:space="0" w:color="auto"/>
        <w:right w:val="none" w:sz="0" w:space="0" w:color="auto"/>
      </w:divBdr>
      <w:divsChild>
        <w:div w:id="2067218514">
          <w:marLeft w:val="0"/>
          <w:marRight w:val="0"/>
          <w:marTop w:val="0"/>
          <w:marBottom w:val="0"/>
          <w:divBdr>
            <w:top w:val="none" w:sz="0" w:space="0" w:color="auto"/>
            <w:left w:val="none" w:sz="0" w:space="0" w:color="auto"/>
            <w:bottom w:val="none" w:sz="0" w:space="0" w:color="auto"/>
            <w:right w:val="none" w:sz="0" w:space="0" w:color="auto"/>
          </w:divBdr>
          <w:divsChild>
            <w:div w:id="905535891">
              <w:marLeft w:val="0"/>
              <w:marRight w:val="0"/>
              <w:marTop w:val="0"/>
              <w:marBottom w:val="0"/>
              <w:divBdr>
                <w:top w:val="none" w:sz="0" w:space="0" w:color="auto"/>
                <w:left w:val="none" w:sz="0" w:space="0" w:color="auto"/>
                <w:bottom w:val="none" w:sz="0" w:space="0" w:color="auto"/>
                <w:right w:val="none" w:sz="0" w:space="0" w:color="auto"/>
              </w:divBdr>
              <w:divsChild>
                <w:div w:id="1737431140">
                  <w:marLeft w:val="0"/>
                  <w:marRight w:val="0"/>
                  <w:marTop w:val="0"/>
                  <w:marBottom w:val="0"/>
                  <w:divBdr>
                    <w:top w:val="none" w:sz="0" w:space="0" w:color="auto"/>
                    <w:left w:val="none" w:sz="0" w:space="0" w:color="auto"/>
                    <w:bottom w:val="none" w:sz="0" w:space="0" w:color="auto"/>
                    <w:right w:val="none" w:sz="0" w:space="0" w:color="auto"/>
                  </w:divBdr>
                  <w:divsChild>
                    <w:div w:id="1766460970">
                      <w:marLeft w:val="0"/>
                      <w:marRight w:val="0"/>
                      <w:marTop w:val="0"/>
                      <w:marBottom w:val="0"/>
                      <w:divBdr>
                        <w:top w:val="none" w:sz="0" w:space="0" w:color="auto"/>
                        <w:left w:val="none" w:sz="0" w:space="0" w:color="auto"/>
                        <w:bottom w:val="none" w:sz="0" w:space="0" w:color="auto"/>
                        <w:right w:val="none" w:sz="0" w:space="0" w:color="auto"/>
                      </w:divBdr>
                      <w:divsChild>
                        <w:div w:id="642009049">
                          <w:marLeft w:val="0"/>
                          <w:marRight w:val="0"/>
                          <w:marTop w:val="0"/>
                          <w:marBottom w:val="0"/>
                          <w:divBdr>
                            <w:top w:val="none" w:sz="0" w:space="0" w:color="auto"/>
                            <w:left w:val="none" w:sz="0" w:space="0" w:color="auto"/>
                            <w:bottom w:val="none" w:sz="0" w:space="0" w:color="auto"/>
                            <w:right w:val="none" w:sz="0" w:space="0" w:color="auto"/>
                          </w:divBdr>
                          <w:divsChild>
                            <w:div w:id="855995941">
                              <w:marLeft w:val="0"/>
                              <w:marRight w:val="0"/>
                              <w:marTop w:val="0"/>
                              <w:marBottom w:val="0"/>
                              <w:divBdr>
                                <w:top w:val="none" w:sz="0" w:space="0" w:color="auto"/>
                                <w:left w:val="none" w:sz="0" w:space="0" w:color="auto"/>
                                <w:bottom w:val="none" w:sz="0" w:space="0" w:color="auto"/>
                                <w:right w:val="none" w:sz="0" w:space="0" w:color="auto"/>
                              </w:divBdr>
                              <w:divsChild>
                                <w:div w:id="1421684384">
                                  <w:marLeft w:val="0"/>
                                  <w:marRight w:val="0"/>
                                  <w:marTop w:val="0"/>
                                  <w:marBottom w:val="0"/>
                                  <w:divBdr>
                                    <w:top w:val="none" w:sz="0" w:space="0" w:color="auto"/>
                                    <w:left w:val="none" w:sz="0" w:space="0" w:color="auto"/>
                                    <w:bottom w:val="none" w:sz="0" w:space="0" w:color="auto"/>
                                    <w:right w:val="none" w:sz="0" w:space="0" w:color="auto"/>
                                  </w:divBdr>
                                  <w:divsChild>
                                    <w:div w:id="508132660">
                                      <w:marLeft w:val="0"/>
                                      <w:marRight w:val="0"/>
                                      <w:marTop w:val="0"/>
                                      <w:marBottom w:val="0"/>
                                      <w:divBdr>
                                        <w:top w:val="none" w:sz="0" w:space="0" w:color="auto"/>
                                        <w:left w:val="none" w:sz="0" w:space="0" w:color="auto"/>
                                        <w:bottom w:val="none" w:sz="0" w:space="0" w:color="auto"/>
                                        <w:right w:val="none" w:sz="0" w:space="0" w:color="auto"/>
                                      </w:divBdr>
                                      <w:divsChild>
                                        <w:div w:id="445005465">
                                          <w:marLeft w:val="0"/>
                                          <w:marRight w:val="0"/>
                                          <w:marTop w:val="0"/>
                                          <w:marBottom w:val="0"/>
                                          <w:divBdr>
                                            <w:top w:val="none" w:sz="0" w:space="0" w:color="auto"/>
                                            <w:left w:val="none" w:sz="0" w:space="0" w:color="auto"/>
                                            <w:bottom w:val="none" w:sz="0" w:space="0" w:color="auto"/>
                                            <w:right w:val="none" w:sz="0" w:space="0" w:color="auto"/>
                                          </w:divBdr>
                                          <w:divsChild>
                                            <w:div w:id="63601847">
                                              <w:marLeft w:val="0"/>
                                              <w:marRight w:val="0"/>
                                              <w:marTop w:val="0"/>
                                              <w:marBottom w:val="0"/>
                                              <w:divBdr>
                                                <w:top w:val="none" w:sz="0" w:space="0" w:color="auto"/>
                                                <w:left w:val="none" w:sz="0" w:space="0" w:color="auto"/>
                                                <w:bottom w:val="none" w:sz="0" w:space="0" w:color="auto"/>
                                                <w:right w:val="none" w:sz="0" w:space="0" w:color="auto"/>
                                              </w:divBdr>
                                              <w:divsChild>
                                                <w:div w:id="293561826">
                                                  <w:marLeft w:val="0"/>
                                                  <w:marRight w:val="0"/>
                                                  <w:marTop w:val="0"/>
                                                  <w:marBottom w:val="0"/>
                                                  <w:divBdr>
                                                    <w:top w:val="none" w:sz="0" w:space="0" w:color="auto"/>
                                                    <w:left w:val="none" w:sz="0" w:space="0" w:color="auto"/>
                                                    <w:bottom w:val="none" w:sz="0" w:space="0" w:color="auto"/>
                                                    <w:right w:val="none" w:sz="0" w:space="0" w:color="auto"/>
                                                  </w:divBdr>
                                                </w:div>
                                                <w:div w:id="7373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421169">
      <w:bodyDiv w:val="1"/>
      <w:marLeft w:val="0"/>
      <w:marRight w:val="0"/>
      <w:marTop w:val="0"/>
      <w:marBottom w:val="0"/>
      <w:divBdr>
        <w:top w:val="none" w:sz="0" w:space="0" w:color="auto"/>
        <w:left w:val="none" w:sz="0" w:space="0" w:color="auto"/>
        <w:bottom w:val="none" w:sz="0" w:space="0" w:color="auto"/>
        <w:right w:val="none" w:sz="0" w:space="0" w:color="auto"/>
      </w:divBdr>
    </w:div>
    <w:div w:id="600531193">
      <w:bodyDiv w:val="1"/>
      <w:marLeft w:val="0"/>
      <w:marRight w:val="0"/>
      <w:marTop w:val="0"/>
      <w:marBottom w:val="0"/>
      <w:divBdr>
        <w:top w:val="none" w:sz="0" w:space="0" w:color="auto"/>
        <w:left w:val="none" w:sz="0" w:space="0" w:color="auto"/>
        <w:bottom w:val="none" w:sz="0" w:space="0" w:color="auto"/>
        <w:right w:val="none" w:sz="0" w:space="0" w:color="auto"/>
      </w:divBdr>
    </w:div>
    <w:div w:id="606810844">
      <w:bodyDiv w:val="1"/>
      <w:marLeft w:val="0"/>
      <w:marRight w:val="0"/>
      <w:marTop w:val="0"/>
      <w:marBottom w:val="0"/>
      <w:divBdr>
        <w:top w:val="none" w:sz="0" w:space="0" w:color="auto"/>
        <w:left w:val="none" w:sz="0" w:space="0" w:color="auto"/>
        <w:bottom w:val="none" w:sz="0" w:space="0" w:color="auto"/>
        <w:right w:val="none" w:sz="0" w:space="0" w:color="auto"/>
      </w:divBdr>
      <w:divsChild>
        <w:div w:id="955449361">
          <w:marLeft w:val="0"/>
          <w:marRight w:val="0"/>
          <w:marTop w:val="0"/>
          <w:marBottom w:val="0"/>
          <w:divBdr>
            <w:top w:val="none" w:sz="0" w:space="0" w:color="auto"/>
            <w:left w:val="none" w:sz="0" w:space="0" w:color="auto"/>
            <w:bottom w:val="none" w:sz="0" w:space="0" w:color="auto"/>
            <w:right w:val="none" w:sz="0" w:space="0" w:color="auto"/>
          </w:divBdr>
          <w:divsChild>
            <w:div w:id="963266153">
              <w:marLeft w:val="0"/>
              <w:marRight w:val="0"/>
              <w:marTop w:val="0"/>
              <w:marBottom w:val="0"/>
              <w:divBdr>
                <w:top w:val="none" w:sz="0" w:space="0" w:color="auto"/>
                <w:left w:val="none" w:sz="0" w:space="0" w:color="auto"/>
                <w:bottom w:val="none" w:sz="0" w:space="0" w:color="auto"/>
                <w:right w:val="none" w:sz="0" w:space="0" w:color="auto"/>
              </w:divBdr>
              <w:divsChild>
                <w:div w:id="17291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6988">
      <w:bodyDiv w:val="1"/>
      <w:marLeft w:val="0"/>
      <w:marRight w:val="0"/>
      <w:marTop w:val="0"/>
      <w:marBottom w:val="0"/>
      <w:divBdr>
        <w:top w:val="none" w:sz="0" w:space="0" w:color="auto"/>
        <w:left w:val="none" w:sz="0" w:space="0" w:color="auto"/>
        <w:bottom w:val="none" w:sz="0" w:space="0" w:color="auto"/>
        <w:right w:val="none" w:sz="0" w:space="0" w:color="auto"/>
      </w:divBdr>
      <w:divsChild>
        <w:div w:id="472867714">
          <w:marLeft w:val="120"/>
          <w:marRight w:val="75"/>
          <w:marTop w:val="0"/>
          <w:marBottom w:val="0"/>
          <w:divBdr>
            <w:top w:val="none" w:sz="0" w:space="0" w:color="auto"/>
            <w:left w:val="none" w:sz="0" w:space="0" w:color="auto"/>
            <w:bottom w:val="none" w:sz="0" w:space="0" w:color="auto"/>
            <w:right w:val="none" w:sz="0" w:space="0" w:color="auto"/>
          </w:divBdr>
          <w:divsChild>
            <w:div w:id="2008245756">
              <w:marLeft w:val="0"/>
              <w:marRight w:val="0"/>
              <w:marTop w:val="0"/>
              <w:marBottom w:val="0"/>
              <w:divBdr>
                <w:top w:val="none" w:sz="0" w:space="0" w:color="auto"/>
                <w:left w:val="none" w:sz="0" w:space="0" w:color="auto"/>
                <w:bottom w:val="none" w:sz="0" w:space="0" w:color="auto"/>
                <w:right w:val="none" w:sz="0" w:space="0" w:color="auto"/>
              </w:divBdr>
              <w:divsChild>
                <w:div w:id="734277178">
                  <w:marLeft w:val="0"/>
                  <w:marRight w:val="0"/>
                  <w:marTop w:val="0"/>
                  <w:marBottom w:val="0"/>
                  <w:divBdr>
                    <w:top w:val="none" w:sz="0" w:space="0" w:color="auto"/>
                    <w:left w:val="none" w:sz="0" w:space="0" w:color="auto"/>
                    <w:bottom w:val="none" w:sz="0" w:space="0" w:color="auto"/>
                    <w:right w:val="none" w:sz="0" w:space="0" w:color="auto"/>
                  </w:divBdr>
                  <w:divsChild>
                    <w:div w:id="1511022640">
                      <w:marLeft w:val="0"/>
                      <w:marRight w:val="0"/>
                      <w:marTop w:val="0"/>
                      <w:marBottom w:val="0"/>
                      <w:divBdr>
                        <w:top w:val="single" w:sz="6" w:space="0" w:color="D2E0C0"/>
                        <w:left w:val="single" w:sz="6" w:space="0" w:color="D2E0C0"/>
                        <w:bottom w:val="single" w:sz="6" w:space="0" w:color="D2E0C0"/>
                        <w:right w:val="single" w:sz="6" w:space="0" w:color="D2E0C0"/>
                      </w:divBdr>
                      <w:divsChild>
                        <w:div w:id="1455370032">
                          <w:marLeft w:val="0"/>
                          <w:marRight w:val="5490"/>
                          <w:marTop w:val="0"/>
                          <w:marBottom w:val="0"/>
                          <w:divBdr>
                            <w:top w:val="none" w:sz="0" w:space="0" w:color="auto"/>
                            <w:left w:val="none" w:sz="0" w:space="0" w:color="auto"/>
                            <w:bottom w:val="none" w:sz="0" w:space="0" w:color="auto"/>
                            <w:right w:val="none" w:sz="0" w:space="0" w:color="auto"/>
                          </w:divBdr>
                          <w:divsChild>
                            <w:div w:id="986784029">
                              <w:marLeft w:val="0"/>
                              <w:marRight w:val="0"/>
                              <w:marTop w:val="0"/>
                              <w:marBottom w:val="0"/>
                              <w:divBdr>
                                <w:top w:val="single" w:sz="6" w:space="0" w:color="D2E0C0"/>
                                <w:left w:val="none" w:sz="0" w:space="0" w:color="auto"/>
                                <w:bottom w:val="none" w:sz="0" w:space="0" w:color="auto"/>
                                <w:right w:val="none" w:sz="0" w:space="0" w:color="auto"/>
                              </w:divBdr>
                              <w:divsChild>
                                <w:div w:id="11690209">
                                  <w:marLeft w:val="0"/>
                                  <w:marRight w:val="0"/>
                                  <w:marTop w:val="0"/>
                                  <w:marBottom w:val="0"/>
                                  <w:divBdr>
                                    <w:top w:val="single" w:sz="6" w:space="0" w:color="F7F8F4"/>
                                    <w:left w:val="none" w:sz="0" w:space="0" w:color="auto"/>
                                    <w:bottom w:val="none" w:sz="0" w:space="0" w:color="auto"/>
                                    <w:right w:val="none" w:sz="0" w:space="0" w:color="auto"/>
                                  </w:divBdr>
                                  <w:divsChild>
                                    <w:div w:id="1783039086">
                                      <w:marLeft w:val="0"/>
                                      <w:marRight w:val="0"/>
                                      <w:marTop w:val="0"/>
                                      <w:marBottom w:val="0"/>
                                      <w:divBdr>
                                        <w:top w:val="none" w:sz="0" w:space="0" w:color="auto"/>
                                        <w:left w:val="none" w:sz="0" w:space="0" w:color="auto"/>
                                        <w:bottom w:val="none" w:sz="0" w:space="0" w:color="auto"/>
                                        <w:right w:val="none" w:sz="0" w:space="0" w:color="auto"/>
                                      </w:divBdr>
                                      <w:divsChild>
                                        <w:div w:id="369308191">
                                          <w:marLeft w:val="0"/>
                                          <w:marRight w:val="0"/>
                                          <w:marTop w:val="0"/>
                                          <w:marBottom w:val="0"/>
                                          <w:divBdr>
                                            <w:top w:val="none" w:sz="0" w:space="0" w:color="auto"/>
                                            <w:left w:val="none" w:sz="0" w:space="0" w:color="auto"/>
                                            <w:bottom w:val="none" w:sz="0" w:space="0" w:color="auto"/>
                                            <w:right w:val="none" w:sz="0" w:space="0" w:color="auto"/>
                                          </w:divBdr>
                                          <w:divsChild>
                                            <w:div w:id="2017226927">
                                              <w:marLeft w:val="0"/>
                                              <w:marRight w:val="0"/>
                                              <w:marTop w:val="0"/>
                                              <w:marBottom w:val="0"/>
                                              <w:divBdr>
                                                <w:top w:val="none" w:sz="0" w:space="0" w:color="auto"/>
                                                <w:left w:val="none" w:sz="0" w:space="0" w:color="auto"/>
                                                <w:bottom w:val="none" w:sz="0" w:space="0" w:color="auto"/>
                                                <w:right w:val="none" w:sz="0" w:space="0" w:color="auto"/>
                                              </w:divBdr>
                                              <w:divsChild>
                                                <w:div w:id="764418897">
                                                  <w:marLeft w:val="45"/>
                                                  <w:marRight w:val="75"/>
                                                  <w:marTop w:val="0"/>
                                                  <w:marBottom w:val="0"/>
                                                  <w:divBdr>
                                                    <w:top w:val="none" w:sz="0" w:space="0" w:color="auto"/>
                                                    <w:left w:val="none" w:sz="0" w:space="0" w:color="auto"/>
                                                    <w:bottom w:val="none" w:sz="0" w:space="0" w:color="auto"/>
                                                    <w:right w:val="none" w:sz="0" w:space="0" w:color="auto"/>
                                                  </w:divBdr>
                                                  <w:divsChild>
                                                    <w:div w:id="1657033094">
                                                      <w:marLeft w:val="0"/>
                                                      <w:marRight w:val="0"/>
                                                      <w:marTop w:val="0"/>
                                                      <w:marBottom w:val="0"/>
                                                      <w:divBdr>
                                                        <w:top w:val="none" w:sz="0" w:space="0" w:color="auto"/>
                                                        <w:left w:val="none" w:sz="0" w:space="0" w:color="auto"/>
                                                        <w:bottom w:val="none" w:sz="0" w:space="0" w:color="auto"/>
                                                        <w:right w:val="none" w:sz="0" w:space="0" w:color="auto"/>
                                                      </w:divBdr>
                                                      <w:divsChild>
                                                        <w:div w:id="557328192">
                                                          <w:marLeft w:val="0"/>
                                                          <w:marRight w:val="-24000"/>
                                                          <w:marTop w:val="0"/>
                                                          <w:marBottom w:val="0"/>
                                                          <w:divBdr>
                                                            <w:top w:val="none" w:sz="0" w:space="0" w:color="auto"/>
                                                            <w:left w:val="none" w:sz="0" w:space="0" w:color="auto"/>
                                                            <w:bottom w:val="none" w:sz="0" w:space="0" w:color="auto"/>
                                                            <w:right w:val="none" w:sz="0" w:space="0" w:color="auto"/>
                                                          </w:divBdr>
                                                          <w:divsChild>
                                                            <w:div w:id="1969163386">
                                                              <w:marLeft w:val="0"/>
                                                              <w:marRight w:val="0"/>
                                                              <w:marTop w:val="0"/>
                                                              <w:marBottom w:val="0"/>
                                                              <w:divBdr>
                                                                <w:top w:val="none" w:sz="0" w:space="0" w:color="auto"/>
                                                                <w:left w:val="none" w:sz="0" w:space="0" w:color="auto"/>
                                                                <w:bottom w:val="none" w:sz="0" w:space="0" w:color="auto"/>
                                                                <w:right w:val="none" w:sz="0" w:space="0" w:color="auto"/>
                                                              </w:divBdr>
                                                              <w:divsChild>
                                                                <w:div w:id="20388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983860">
      <w:bodyDiv w:val="1"/>
      <w:marLeft w:val="0"/>
      <w:marRight w:val="0"/>
      <w:marTop w:val="0"/>
      <w:marBottom w:val="0"/>
      <w:divBdr>
        <w:top w:val="none" w:sz="0" w:space="0" w:color="auto"/>
        <w:left w:val="none" w:sz="0" w:space="0" w:color="auto"/>
        <w:bottom w:val="none" w:sz="0" w:space="0" w:color="auto"/>
        <w:right w:val="none" w:sz="0" w:space="0" w:color="auto"/>
      </w:divBdr>
      <w:divsChild>
        <w:div w:id="178206057">
          <w:marLeft w:val="120"/>
          <w:marRight w:val="75"/>
          <w:marTop w:val="0"/>
          <w:marBottom w:val="0"/>
          <w:divBdr>
            <w:top w:val="none" w:sz="0" w:space="0" w:color="auto"/>
            <w:left w:val="none" w:sz="0" w:space="0" w:color="auto"/>
            <w:bottom w:val="none" w:sz="0" w:space="0" w:color="auto"/>
            <w:right w:val="none" w:sz="0" w:space="0" w:color="auto"/>
          </w:divBdr>
          <w:divsChild>
            <w:div w:id="1969311586">
              <w:marLeft w:val="0"/>
              <w:marRight w:val="0"/>
              <w:marTop w:val="0"/>
              <w:marBottom w:val="0"/>
              <w:divBdr>
                <w:top w:val="none" w:sz="0" w:space="0" w:color="auto"/>
                <w:left w:val="none" w:sz="0" w:space="0" w:color="auto"/>
                <w:bottom w:val="none" w:sz="0" w:space="0" w:color="auto"/>
                <w:right w:val="none" w:sz="0" w:space="0" w:color="auto"/>
              </w:divBdr>
              <w:divsChild>
                <w:div w:id="778717135">
                  <w:marLeft w:val="0"/>
                  <w:marRight w:val="0"/>
                  <w:marTop w:val="0"/>
                  <w:marBottom w:val="0"/>
                  <w:divBdr>
                    <w:top w:val="none" w:sz="0" w:space="0" w:color="auto"/>
                    <w:left w:val="none" w:sz="0" w:space="0" w:color="auto"/>
                    <w:bottom w:val="none" w:sz="0" w:space="0" w:color="auto"/>
                    <w:right w:val="none" w:sz="0" w:space="0" w:color="auto"/>
                  </w:divBdr>
                  <w:divsChild>
                    <w:div w:id="1888451293">
                      <w:marLeft w:val="0"/>
                      <w:marRight w:val="0"/>
                      <w:marTop w:val="0"/>
                      <w:marBottom w:val="0"/>
                      <w:divBdr>
                        <w:top w:val="single" w:sz="6" w:space="0" w:color="D2E0C0"/>
                        <w:left w:val="single" w:sz="6" w:space="0" w:color="D2E0C0"/>
                        <w:bottom w:val="single" w:sz="6" w:space="0" w:color="D2E0C0"/>
                        <w:right w:val="single" w:sz="6" w:space="0" w:color="D2E0C0"/>
                      </w:divBdr>
                      <w:divsChild>
                        <w:div w:id="951283552">
                          <w:marLeft w:val="0"/>
                          <w:marRight w:val="5490"/>
                          <w:marTop w:val="0"/>
                          <w:marBottom w:val="0"/>
                          <w:divBdr>
                            <w:top w:val="none" w:sz="0" w:space="0" w:color="auto"/>
                            <w:left w:val="none" w:sz="0" w:space="0" w:color="auto"/>
                            <w:bottom w:val="none" w:sz="0" w:space="0" w:color="auto"/>
                            <w:right w:val="none" w:sz="0" w:space="0" w:color="auto"/>
                          </w:divBdr>
                          <w:divsChild>
                            <w:div w:id="1014378124">
                              <w:marLeft w:val="0"/>
                              <w:marRight w:val="0"/>
                              <w:marTop w:val="0"/>
                              <w:marBottom w:val="0"/>
                              <w:divBdr>
                                <w:top w:val="single" w:sz="6" w:space="0" w:color="D2E0C0"/>
                                <w:left w:val="none" w:sz="0" w:space="0" w:color="auto"/>
                                <w:bottom w:val="none" w:sz="0" w:space="0" w:color="auto"/>
                                <w:right w:val="none" w:sz="0" w:space="0" w:color="auto"/>
                              </w:divBdr>
                              <w:divsChild>
                                <w:div w:id="1126704069">
                                  <w:marLeft w:val="0"/>
                                  <w:marRight w:val="0"/>
                                  <w:marTop w:val="0"/>
                                  <w:marBottom w:val="0"/>
                                  <w:divBdr>
                                    <w:top w:val="single" w:sz="6" w:space="0" w:color="F7F8F4"/>
                                    <w:left w:val="none" w:sz="0" w:space="0" w:color="auto"/>
                                    <w:bottom w:val="none" w:sz="0" w:space="0" w:color="auto"/>
                                    <w:right w:val="none" w:sz="0" w:space="0" w:color="auto"/>
                                  </w:divBdr>
                                  <w:divsChild>
                                    <w:div w:id="1168978949">
                                      <w:marLeft w:val="0"/>
                                      <w:marRight w:val="0"/>
                                      <w:marTop w:val="0"/>
                                      <w:marBottom w:val="0"/>
                                      <w:divBdr>
                                        <w:top w:val="none" w:sz="0" w:space="0" w:color="auto"/>
                                        <w:left w:val="none" w:sz="0" w:space="0" w:color="auto"/>
                                        <w:bottom w:val="none" w:sz="0" w:space="0" w:color="auto"/>
                                        <w:right w:val="none" w:sz="0" w:space="0" w:color="auto"/>
                                      </w:divBdr>
                                      <w:divsChild>
                                        <w:div w:id="646084048">
                                          <w:marLeft w:val="0"/>
                                          <w:marRight w:val="0"/>
                                          <w:marTop w:val="0"/>
                                          <w:marBottom w:val="0"/>
                                          <w:divBdr>
                                            <w:top w:val="none" w:sz="0" w:space="0" w:color="auto"/>
                                            <w:left w:val="none" w:sz="0" w:space="0" w:color="auto"/>
                                            <w:bottom w:val="none" w:sz="0" w:space="0" w:color="auto"/>
                                            <w:right w:val="none" w:sz="0" w:space="0" w:color="auto"/>
                                          </w:divBdr>
                                          <w:divsChild>
                                            <w:div w:id="42406657">
                                              <w:marLeft w:val="0"/>
                                              <w:marRight w:val="0"/>
                                              <w:marTop w:val="0"/>
                                              <w:marBottom w:val="0"/>
                                              <w:divBdr>
                                                <w:top w:val="none" w:sz="0" w:space="0" w:color="auto"/>
                                                <w:left w:val="none" w:sz="0" w:space="0" w:color="auto"/>
                                                <w:bottom w:val="none" w:sz="0" w:space="0" w:color="auto"/>
                                                <w:right w:val="none" w:sz="0" w:space="0" w:color="auto"/>
                                              </w:divBdr>
                                              <w:divsChild>
                                                <w:div w:id="1819760523">
                                                  <w:marLeft w:val="45"/>
                                                  <w:marRight w:val="75"/>
                                                  <w:marTop w:val="0"/>
                                                  <w:marBottom w:val="0"/>
                                                  <w:divBdr>
                                                    <w:top w:val="none" w:sz="0" w:space="0" w:color="auto"/>
                                                    <w:left w:val="none" w:sz="0" w:space="0" w:color="auto"/>
                                                    <w:bottom w:val="none" w:sz="0" w:space="0" w:color="auto"/>
                                                    <w:right w:val="none" w:sz="0" w:space="0" w:color="auto"/>
                                                  </w:divBdr>
                                                  <w:divsChild>
                                                    <w:div w:id="1866627026">
                                                      <w:marLeft w:val="0"/>
                                                      <w:marRight w:val="0"/>
                                                      <w:marTop w:val="0"/>
                                                      <w:marBottom w:val="0"/>
                                                      <w:divBdr>
                                                        <w:top w:val="none" w:sz="0" w:space="0" w:color="auto"/>
                                                        <w:left w:val="none" w:sz="0" w:space="0" w:color="auto"/>
                                                        <w:bottom w:val="none" w:sz="0" w:space="0" w:color="auto"/>
                                                        <w:right w:val="none" w:sz="0" w:space="0" w:color="auto"/>
                                                      </w:divBdr>
                                                      <w:divsChild>
                                                        <w:div w:id="1631086372">
                                                          <w:marLeft w:val="0"/>
                                                          <w:marRight w:val="-24000"/>
                                                          <w:marTop w:val="0"/>
                                                          <w:marBottom w:val="0"/>
                                                          <w:divBdr>
                                                            <w:top w:val="none" w:sz="0" w:space="0" w:color="auto"/>
                                                            <w:left w:val="none" w:sz="0" w:space="0" w:color="auto"/>
                                                            <w:bottom w:val="none" w:sz="0" w:space="0" w:color="auto"/>
                                                            <w:right w:val="none" w:sz="0" w:space="0" w:color="auto"/>
                                                          </w:divBdr>
                                                          <w:divsChild>
                                                            <w:div w:id="1965426671">
                                                              <w:marLeft w:val="0"/>
                                                              <w:marRight w:val="0"/>
                                                              <w:marTop w:val="0"/>
                                                              <w:marBottom w:val="0"/>
                                                              <w:divBdr>
                                                                <w:top w:val="none" w:sz="0" w:space="0" w:color="auto"/>
                                                                <w:left w:val="none" w:sz="0" w:space="0" w:color="auto"/>
                                                                <w:bottom w:val="none" w:sz="0" w:space="0" w:color="auto"/>
                                                                <w:right w:val="none" w:sz="0" w:space="0" w:color="auto"/>
                                                              </w:divBdr>
                                                              <w:divsChild>
                                                                <w:div w:id="7245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778887">
      <w:bodyDiv w:val="1"/>
      <w:marLeft w:val="0"/>
      <w:marRight w:val="0"/>
      <w:marTop w:val="0"/>
      <w:marBottom w:val="0"/>
      <w:divBdr>
        <w:top w:val="none" w:sz="0" w:space="0" w:color="auto"/>
        <w:left w:val="none" w:sz="0" w:space="0" w:color="auto"/>
        <w:bottom w:val="none" w:sz="0" w:space="0" w:color="auto"/>
        <w:right w:val="none" w:sz="0" w:space="0" w:color="auto"/>
      </w:divBdr>
    </w:div>
    <w:div w:id="753743644">
      <w:bodyDiv w:val="1"/>
      <w:marLeft w:val="0"/>
      <w:marRight w:val="0"/>
      <w:marTop w:val="0"/>
      <w:marBottom w:val="0"/>
      <w:divBdr>
        <w:top w:val="none" w:sz="0" w:space="0" w:color="auto"/>
        <w:left w:val="none" w:sz="0" w:space="0" w:color="auto"/>
        <w:bottom w:val="none" w:sz="0" w:space="0" w:color="auto"/>
        <w:right w:val="none" w:sz="0" w:space="0" w:color="auto"/>
      </w:divBdr>
    </w:div>
    <w:div w:id="757679162">
      <w:bodyDiv w:val="1"/>
      <w:marLeft w:val="0"/>
      <w:marRight w:val="0"/>
      <w:marTop w:val="0"/>
      <w:marBottom w:val="0"/>
      <w:divBdr>
        <w:top w:val="none" w:sz="0" w:space="0" w:color="auto"/>
        <w:left w:val="none" w:sz="0" w:space="0" w:color="auto"/>
        <w:bottom w:val="none" w:sz="0" w:space="0" w:color="auto"/>
        <w:right w:val="none" w:sz="0" w:space="0" w:color="auto"/>
      </w:divBdr>
    </w:div>
    <w:div w:id="759251581">
      <w:bodyDiv w:val="1"/>
      <w:marLeft w:val="0"/>
      <w:marRight w:val="0"/>
      <w:marTop w:val="0"/>
      <w:marBottom w:val="0"/>
      <w:divBdr>
        <w:top w:val="none" w:sz="0" w:space="0" w:color="auto"/>
        <w:left w:val="none" w:sz="0" w:space="0" w:color="auto"/>
        <w:bottom w:val="none" w:sz="0" w:space="0" w:color="auto"/>
        <w:right w:val="none" w:sz="0" w:space="0" w:color="auto"/>
      </w:divBdr>
    </w:div>
    <w:div w:id="775247320">
      <w:bodyDiv w:val="1"/>
      <w:marLeft w:val="0"/>
      <w:marRight w:val="0"/>
      <w:marTop w:val="0"/>
      <w:marBottom w:val="0"/>
      <w:divBdr>
        <w:top w:val="none" w:sz="0" w:space="0" w:color="auto"/>
        <w:left w:val="none" w:sz="0" w:space="0" w:color="auto"/>
        <w:bottom w:val="none" w:sz="0" w:space="0" w:color="auto"/>
        <w:right w:val="none" w:sz="0" w:space="0" w:color="auto"/>
      </w:divBdr>
    </w:div>
    <w:div w:id="823357630">
      <w:bodyDiv w:val="1"/>
      <w:marLeft w:val="0"/>
      <w:marRight w:val="0"/>
      <w:marTop w:val="0"/>
      <w:marBottom w:val="0"/>
      <w:divBdr>
        <w:top w:val="none" w:sz="0" w:space="0" w:color="auto"/>
        <w:left w:val="none" w:sz="0" w:space="0" w:color="auto"/>
        <w:bottom w:val="none" w:sz="0" w:space="0" w:color="auto"/>
        <w:right w:val="none" w:sz="0" w:space="0" w:color="auto"/>
      </w:divBdr>
    </w:div>
    <w:div w:id="840315858">
      <w:bodyDiv w:val="1"/>
      <w:marLeft w:val="0"/>
      <w:marRight w:val="0"/>
      <w:marTop w:val="0"/>
      <w:marBottom w:val="0"/>
      <w:divBdr>
        <w:top w:val="none" w:sz="0" w:space="0" w:color="auto"/>
        <w:left w:val="none" w:sz="0" w:space="0" w:color="auto"/>
        <w:bottom w:val="none" w:sz="0" w:space="0" w:color="auto"/>
        <w:right w:val="none" w:sz="0" w:space="0" w:color="auto"/>
      </w:divBdr>
    </w:div>
    <w:div w:id="878398740">
      <w:bodyDiv w:val="1"/>
      <w:marLeft w:val="0"/>
      <w:marRight w:val="0"/>
      <w:marTop w:val="0"/>
      <w:marBottom w:val="0"/>
      <w:divBdr>
        <w:top w:val="none" w:sz="0" w:space="0" w:color="auto"/>
        <w:left w:val="none" w:sz="0" w:space="0" w:color="auto"/>
        <w:bottom w:val="none" w:sz="0" w:space="0" w:color="auto"/>
        <w:right w:val="none" w:sz="0" w:space="0" w:color="auto"/>
      </w:divBdr>
      <w:divsChild>
        <w:div w:id="1179084371">
          <w:marLeft w:val="0"/>
          <w:marRight w:val="0"/>
          <w:marTop w:val="0"/>
          <w:marBottom w:val="0"/>
          <w:divBdr>
            <w:top w:val="none" w:sz="0" w:space="0" w:color="auto"/>
            <w:left w:val="none" w:sz="0" w:space="0" w:color="auto"/>
            <w:bottom w:val="none" w:sz="0" w:space="0" w:color="auto"/>
            <w:right w:val="none" w:sz="0" w:space="0" w:color="auto"/>
          </w:divBdr>
          <w:divsChild>
            <w:div w:id="545678905">
              <w:marLeft w:val="0"/>
              <w:marRight w:val="0"/>
              <w:marTop w:val="0"/>
              <w:marBottom w:val="0"/>
              <w:divBdr>
                <w:top w:val="none" w:sz="0" w:space="0" w:color="auto"/>
                <w:left w:val="none" w:sz="0" w:space="0" w:color="auto"/>
                <w:bottom w:val="none" w:sz="0" w:space="0" w:color="auto"/>
                <w:right w:val="none" w:sz="0" w:space="0" w:color="auto"/>
              </w:divBdr>
              <w:divsChild>
                <w:div w:id="1268154304">
                  <w:marLeft w:val="0"/>
                  <w:marRight w:val="0"/>
                  <w:marTop w:val="0"/>
                  <w:marBottom w:val="0"/>
                  <w:divBdr>
                    <w:top w:val="none" w:sz="0" w:space="0" w:color="auto"/>
                    <w:left w:val="none" w:sz="0" w:space="0" w:color="auto"/>
                    <w:bottom w:val="none" w:sz="0" w:space="0" w:color="auto"/>
                    <w:right w:val="none" w:sz="0" w:space="0" w:color="auto"/>
                  </w:divBdr>
                  <w:divsChild>
                    <w:div w:id="807824370">
                      <w:marLeft w:val="0"/>
                      <w:marRight w:val="0"/>
                      <w:marTop w:val="0"/>
                      <w:marBottom w:val="0"/>
                      <w:divBdr>
                        <w:top w:val="none" w:sz="0" w:space="0" w:color="auto"/>
                        <w:left w:val="none" w:sz="0" w:space="0" w:color="auto"/>
                        <w:bottom w:val="none" w:sz="0" w:space="0" w:color="auto"/>
                        <w:right w:val="none" w:sz="0" w:space="0" w:color="auto"/>
                      </w:divBdr>
                      <w:divsChild>
                        <w:div w:id="1484658637">
                          <w:marLeft w:val="0"/>
                          <w:marRight w:val="0"/>
                          <w:marTop w:val="0"/>
                          <w:marBottom w:val="0"/>
                          <w:divBdr>
                            <w:top w:val="none" w:sz="0" w:space="0" w:color="auto"/>
                            <w:left w:val="none" w:sz="0" w:space="0" w:color="auto"/>
                            <w:bottom w:val="none" w:sz="0" w:space="0" w:color="auto"/>
                            <w:right w:val="none" w:sz="0" w:space="0" w:color="auto"/>
                          </w:divBdr>
                          <w:divsChild>
                            <w:div w:id="1331369114">
                              <w:marLeft w:val="0"/>
                              <w:marRight w:val="0"/>
                              <w:marTop w:val="0"/>
                              <w:marBottom w:val="0"/>
                              <w:divBdr>
                                <w:top w:val="none" w:sz="0" w:space="0" w:color="auto"/>
                                <w:left w:val="none" w:sz="0" w:space="0" w:color="auto"/>
                                <w:bottom w:val="none" w:sz="0" w:space="0" w:color="auto"/>
                                <w:right w:val="none" w:sz="0" w:space="0" w:color="auto"/>
                              </w:divBdr>
                              <w:divsChild>
                                <w:div w:id="2003923601">
                                  <w:marLeft w:val="0"/>
                                  <w:marRight w:val="0"/>
                                  <w:marTop w:val="0"/>
                                  <w:marBottom w:val="0"/>
                                  <w:divBdr>
                                    <w:top w:val="none" w:sz="0" w:space="0" w:color="auto"/>
                                    <w:left w:val="none" w:sz="0" w:space="0" w:color="auto"/>
                                    <w:bottom w:val="none" w:sz="0" w:space="0" w:color="auto"/>
                                    <w:right w:val="none" w:sz="0" w:space="0" w:color="auto"/>
                                  </w:divBdr>
                                  <w:divsChild>
                                    <w:div w:id="1122918820">
                                      <w:marLeft w:val="0"/>
                                      <w:marRight w:val="0"/>
                                      <w:marTop w:val="0"/>
                                      <w:marBottom w:val="0"/>
                                      <w:divBdr>
                                        <w:top w:val="none" w:sz="0" w:space="0" w:color="auto"/>
                                        <w:left w:val="none" w:sz="0" w:space="0" w:color="auto"/>
                                        <w:bottom w:val="none" w:sz="0" w:space="0" w:color="auto"/>
                                        <w:right w:val="none" w:sz="0" w:space="0" w:color="auto"/>
                                      </w:divBdr>
                                      <w:divsChild>
                                        <w:div w:id="20374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549101">
      <w:bodyDiv w:val="1"/>
      <w:marLeft w:val="0"/>
      <w:marRight w:val="0"/>
      <w:marTop w:val="0"/>
      <w:marBottom w:val="0"/>
      <w:divBdr>
        <w:top w:val="none" w:sz="0" w:space="0" w:color="auto"/>
        <w:left w:val="none" w:sz="0" w:space="0" w:color="auto"/>
        <w:bottom w:val="none" w:sz="0" w:space="0" w:color="auto"/>
        <w:right w:val="none" w:sz="0" w:space="0" w:color="auto"/>
      </w:divBdr>
      <w:divsChild>
        <w:div w:id="1940482093">
          <w:marLeft w:val="0"/>
          <w:marRight w:val="0"/>
          <w:marTop w:val="0"/>
          <w:marBottom w:val="0"/>
          <w:divBdr>
            <w:top w:val="none" w:sz="0" w:space="0" w:color="auto"/>
            <w:left w:val="none" w:sz="0" w:space="0" w:color="auto"/>
            <w:bottom w:val="none" w:sz="0" w:space="0" w:color="auto"/>
            <w:right w:val="none" w:sz="0" w:space="0" w:color="auto"/>
          </w:divBdr>
          <w:divsChild>
            <w:div w:id="398282921">
              <w:marLeft w:val="0"/>
              <w:marRight w:val="0"/>
              <w:marTop w:val="0"/>
              <w:marBottom w:val="0"/>
              <w:divBdr>
                <w:top w:val="none" w:sz="0" w:space="0" w:color="auto"/>
                <w:left w:val="none" w:sz="0" w:space="0" w:color="auto"/>
                <w:bottom w:val="none" w:sz="0" w:space="0" w:color="auto"/>
                <w:right w:val="none" w:sz="0" w:space="0" w:color="auto"/>
              </w:divBdr>
              <w:divsChild>
                <w:div w:id="46224284">
                  <w:marLeft w:val="0"/>
                  <w:marRight w:val="-6084"/>
                  <w:marTop w:val="0"/>
                  <w:marBottom w:val="0"/>
                  <w:divBdr>
                    <w:top w:val="none" w:sz="0" w:space="0" w:color="auto"/>
                    <w:left w:val="none" w:sz="0" w:space="0" w:color="auto"/>
                    <w:bottom w:val="none" w:sz="0" w:space="0" w:color="auto"/>
                    <w:right w:val="none" w:sz="0" w:space="0" w:color="auto"/>
                  </w:divBdr>
                  <w:divsChild>
                    <w:div w:id="1258558832">
                      <w:marLeft w:val="0"/>
                      <w:marRight w:val="5604"/>
                      <w:marTop w:val="0"/>
                      <w:marBottom w:val="0"/>
                      <w:divBdr>
                        <w:top w:val="none" w:sz="0" w:space="0" w:color="auto"/>
                        <w:left w:val="none" w:sz="0" w:space="0" w:color="auto"/>
                        <w:bottom w:val="none" w:sz="0" w:space="0" w:color="auto"/>
                        <w:right w:val="none" w:sz="0" w:space="0" w:color="auto"/>
                      </w:divBdr>
                      <w:divsChild>
                        <w:div w:id="1361779903">
                          <w:marLeft w:val="0"/>
                          <w:marRight w:val="0"/>
                          <w:marTop w:val="0"/>
                          <w:marBottom w:val="0"/>
                          <w:divBdr>
                            <w:top w:val="none" w:sz="0" w:space="0" w:color="auto"/>
                            <w:left w:val="none" w:sz="0" w:space="0" w:color="auto"/>
                            <w:bottom w:val="none" w:sz="0" w:space="0" w:color="auto"/>
                            <w:right w:val="none" w:sz="0" w:space="0" w:color="auto"/>
                          </w:divBdr>
                          <w:divsChild>
                            <w:div w:id="11920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33237">
      <w:bodyDiv w:val="1"/>
      <w:marLeft w:val="0"/>
      <w:marRight w:val="0"/>
      <w:marTop w:val="0"/>
      <w:marBottom w:val="0"/>
      <w:divBdr>
        <w:top w:val="none" w:sz="0" w:space="0" w:color="auto"/>
        <w:left w:val="none" w:sz="0" w:space="0" w:color="auto"/>
        <w:bottom w:val="none" w:sz="0" w:space="0" w:color="auto"/>
        <w:right w:val="none" w:sz="0" w:space="0" w:color="auto"/>
      </w:divBdr>
    </w:div>
    <w:div w:id="940600967">
      <w:bodyDiv w:val="1"/>
      <w:marLeft w:val="0"/>
      <w:marRight w:val="0"/>
      <w:marTop w:val="0"/>
      <w:marBottom w:val="0"/>
      <w:divBdr>
        <w:top w:val="none" w:sz="0" w:space="0" w:color="auto"/>
        <w:left w:val="none" w:sz="0" w:space="0" w:color="auto"/>
        <w:bottom w:val="none" w:sz="0" w:space="0" w:color="auto"/>
        <w:right w:val="none" w:sz="0" w:space="0" w:color="auto"/>
      </w:divBdr>
    </w:div>
    <w:div w:id="940988661">
      <w:bodyDiv w:val="1"/>
      <w:marLeft w:val="0"/>
      <w:marRight w:val="0"/>
      <w:marTop w:val="0"/>
      <w:marBottom w:val="0"/>
      <w:divBdr>
        <w:top w:val="none" w:sz="0" w:space="0" w:color="auto"/>
        <w:left w:val="none" w:sz="0" w:space="0" w:color="auto"/>
        <w:bottom w:val="none" w:sz="0" w:space="0" w:color="auto"/>
        <w:right w:val="none" w:sz="0" w:space="0" w:color="auto"/>
      </w:divBdr>
    </w:div>
    <w:div w:id="1014502749">
      <w:bodyDiv w:val="1"/>
      <w:marLeft w:val="0"/>
      <w:marRight w:val="0"/>
      <w:marTop w:val="0"/>
      <w:marBottom w:val="0"/>
      <w:divBdr>
        <w:top w:val="none" w:sz="0" w:space="0" w:color="auto"/>
        <w:left w:val="none" w:sz="0" w:space="0" w:color="auto"/>
        <w:bottom w:val="none" w:sz="0" w:space="0" w:color="auto"/>
        <w:right w:val="none" w:sz="0" w:space="0" w:color="auto"/>
      </w:divBdr>
    </w:div>
    <w:div w:id="1055928936">
      <w:bodyDiv w:val="1"/>
      <w:marLeft w:val="0"/>
      <w:marRight w:val="0"/>
      <w:marTop w:val="0"/>
      <w:marBottom w:val="0"/>
      <w:divBdr>
        <w:top w:val="none" w:sz="0" w:space="0" w:color="auto"/>
        <w:left w:val="none" w:sz="0" w:space="0" w:color="auto"/>
        <w:bottom w:val="none" w:sz="0" w:space="0" w:color="auto"/>
        <w:right w:val="none" w:sz="0" w:space="0" w:color="auto"/>
      </w:divBdr>
    </w:div>
    <w:div w:id="1060637164">
      <w:bodyDiv w:val="1"/>
      <w:marLeft w:val="0"/>
      <w:marRight w:val="0"/>
      <w:marTop w:val="0"/>
      <w:marBottom w:val="0"/>
      <w:divBdr>
        <w:top w:val="none" w:sz="0" w:space="0" w:color="auto"/>
        <w:left w:val="none" w:sz="0" w:space="0" w:color="auto"/>
        <w:bottom w:val="none" w:sz="0" w:space="0" w:color="auto"/>
        <w:right w:val="none" w:sz="0" w:space="0" w:color="auto"/>
      </w:divBdr>
      <w:divsChild>
        <w:div w:id="1258363887">
          <w:marLeft w:val="0"/>
          <w:marRight w:val="0"/>
          <w:marTop w:val="0"/>
          <w:marBottom w:val="0"/>
          <w:divBdr>
            <w:top w:val="none" w:sz="0" w:space="0" w:color="auto"/>
            <w:left w:val="none" w:sz="0" w:space="0" w:color="auto"/>
            <w:bottom w:val="none" w:sz="0" w:space="0" w:color="auto"/>
            <w:right w:val="none" w:sz="0" w:space="0" w:color="auto"/>
          </w:divBdr>
        </w:div>
      </w:divsChild>
    </w:div>
    <w:div w:id="1198349696">
      <w:bodyDiv w:val="1"/>
      <w:marLeft w:val="0"/>
      <w:marRight w:val="0"/>
      <w:marTop w:val="0"/>
      <w:marBottom w:val="0"/>
      <w:divBdr>
        <w:top w:val="none" w:sz="0" w:space="0" w:color="auto"/>
        <w:left w:val="none" w:sz="0" w:space="0" w:color="auto"/>
        <w:bottom w:val="none" w:sz="0" w:space="0" w:color="auto"/>
        <w:right w:val="none" w:sz="0" w:space="0" w:color="auto"/>
      </w:divBdr>
    </w:div>
    <w:div w:id="1300307736">
      <w:bodyDiv w:val="1"/>
      <w:marLeft w:val="0"/>
      <w:marRight w:val="0"/>
      <w:marTop w:val="0"/>
      <w:marBottom w:val="0"/>
      <w:divBdr>
        <w:top w:val="none" w:sz="0" w:space="0" w:color="auto"/>
        <w:left w:val="none" w:sz="0" w:space="0" w:color="auto"/>
        <w:bottom w:val="none" w:sz="0" w:space="0" w:color="auto"/>
        <w:right w:val="none" w:sz="0" w:space="0" w:color="auto"/>
      </w:divBdr>
    </w:div>
    <w:div w:id="1322923666">
      <w:bodyDiv w:val="1"/>
      <w:marLeft w:val="0"/>
      <w:marRight w:val="0"/>
      <w:marTop w:val="0"/>
      <w:marBottom w:val="0"/>
      <w:divBdr>
        <w:top w:val="none" w:sz="0" w:space="0" w:color="auto"/>
        <w:left w:val="none" w:sz="0" w:space="0" w:color="auto"/>
        <w:bottom w:val="none" w:sz="0" w:space="0" w:color="auto"/>
        <w:right w:val="none" w:sz="0" w:space="0" w:color="auto"/>
      </w:divBdr>
    </w:div>
    <w:div w:id="1426415460">
      <w:bodyDiv w:val="1"/>
      <w:marLeft w:val="0"/>
      <w:marRight w:val="0"/>
      <w:marTop w:val="0"/>
      <w:marBottom w:val="0"/>
      <w:divBdr>
        <w:top w:val="none" w:sz="0" w:space="0" w:color="auto"/>
        <w:left w:val="none" w:sz="0" w:space="0" w:color="auto"/>
        <w:bottom w:val="none" w:sz="0" w:space="0" w:color="auto"/>
        <w:right w:val="none" w:sz="0" w:space="0" w:color="auto"/>
      </w:divBdr>
    </w:div>
    <w:div w:id="1453860367">
      <w:bodyDiv w:val="1"/>
      <w:marLeft w:val="0"/>
      <w:marRight w:val="0"/>
      <w:marTop w:val="0"/>
      <w:marBottom w:val="0"/>
      <w:divBdr>
        <w:top w:val="none" w:sz="0" w:space="0" w:color="auto"/>
        <w:left w:val="none" w:sz="0" w:space="0" w:color="auto"/>
        <w:bottom w:val="none" w:sz="0" w:space="0" w:color="auto"/>
        <w:right w:val="none" w:sz="0" w:space="0" w:color="auto"/>
      </w:divBdr>
    </w:div>
    <w:div w:id="1505321653">
      <w:bodyDiv w:val="1"/>
      <w:marLeft w:val="0"/>
      <w:marRight w:val="0"/>
      <w:marTop w:val="0"/>
      <w:marBottom w:val="0"/>
      <w:divBdr>
        <w:top w:val="none" w:sz="0" w:space="0" w:color="auto"/>
        <w:left w:val="none" w:sz="0" w:space="0" w:color="auto"/>
        <w:bottom w:val="none" w:sz="0" w:space="0" w:color="auto"/>
        <w:right w:val="none" w:sz="0" w:space="0" w:color="auto"/>
      </w:divBdr>
    </w:div>
    <w:div w:id="1526358307">
      <w:bodyDiv w:val="1"/>
      <w:marLeft w:val="0"/>
      <w:marRight w:val="0"/>
      <w:marTop w:val="0"/>
      <w:marBottom w:val="0"/>
      <w:divBdr>
        <w:top w:val="none" w:sz="0" w:space="0" w:color="auto"/>
        <w:left w:val="none" w:sz="0" w:space="0" w:color="auto"/>
        <w:bottom w:val="none" w:sz="0" w:space="0" w:color="auto"/>
        <w:right w:val="none" w:sz="0" w:space="0" w:color="auto"/>
      </w:divBdr>
    </w:div>
    <w:div w:id="1529565457">
      <w:bodyDiv w:val="1"/>
      <w:marLeft w:val="0"/>
      <w:marRight w:val="0"/>
      <w:marTop w:val="0"/>
      <w:marBottom w:val="0"/>
      <w:divBdr>
        <w:top w:val="none" w:sz="0" w:space="0" w:color="auto"/>
        <w:left w:val="none" w:sz="0" w:space="0" w:color="auto"/>
        <w:bottom w:val="none" w:sz="0" w:space="0" w:color="auto"/>
        <w:right w:val="none" w:sz="0" w:space="0" w:color="auto"/>
      </w:divBdr>
    </w:div>
    <w:div w:id="1598514539">
      <w:bodyDiv w:val="1"/>
      <w:marLeft w:val="0"/>
      <w:marRight w:val="0"/>
      <w:marTop w:val="0"/>
      <w:marBottom w:val="0"/>
      <w:divBdr>
        <w:top w:val="none" w:sz="0" w:space="0" w:color="auto"/>
        <w:left w:val="none" w:sz="0" w:space="0" w:color="auto"/>
        <w:bottom w:val="none" w:sz="0" w:space="0" w:color="auto"/>
        <w:right w:val="none" w:sz="0" w:space="0" w:color="auto"/>
      </w:divBdr>
      <w:divsChild>
        <w:div w:id="848376915">
          <w:marLeft w:val="0"/>
          <w:marRight w:val="0"/>
          <w:marTop w:val="0"/>
          <w:marBottom w:val="0"/>
          <w:divBdr>
            <w:top w:val="none" w:sz="0" w:space="0" w:color="auto"/>
            <w:left w:val="none" w:sz="0" w:space="0" w:color="auto"/>
            <w:bottom w:val="none" w:sz="0" w:space="0" w:color="auto"/>
            <w:right w:val="none" w:sz="0" w:space="0" w:color="auto"/>
          </w:divBdr>
        </w:div>
      </w:divsChild>
    </w:div>
    <w:div w:id="1641955352">
      <w:bodyDiv w:val="1"/>
      <w:marLeft w:val="0"/>
      <w:marRight w:val="0"/>
      <w:marTop w:val="0"/>
      <w:marBottom w:val="0"/>
      <w:divBdr>
        <w:top w:val="none" w:sz="0" w:space="0" w:color="auto"/>
        <w:left w:val="none" w:sz="0" w:space="0" w:color="auto"/>
        <w:bottom w:val="none" w:sz="0" w:space="0" w:color="auto"/>
        <w:right w:val="none" w:sz="0" w:space="0" w:color="auto"/>
      </w:divBdr>
    </w:div>
    <w:div w:id="1661541951">
      <w:bodyDiv w:val="1"/>
      <w:marLeft w:val="0"/>
      <w:marRight w:val="0"/>
      <w:marTop w:val="0"/>
      <w:marBottom w:val="0"/>
      <w:divBdr>
        <w:top w:val="none" w:sz="0" w:space="0" w:color="auto"/>
        <w:left w:val="none" w:sz="0" w:space="0" w:color="auto"/>
        <w:bottom w:val="none" w:sz="0" w:space="0" w:color="auto"/>
        <w:right w:val="none" w:sz="0" w:space="0" w:color="auto"/>
      </w:divBdr>
      <w:divsChild>
        <w:div w:id="387918723">
          <w:marLeft w:val="120"/>
          <w:marRight w:val="120"/>
          <w:marTop w:val="0"/>
          <w:marBottom w:val="0"/>
          <w:divBdr>
            <w:top w:val="none" w:sz="0" w:space="0" w:color="auto"/>
            <w:left w:val="none" w:sz="0" w:space="0" w:color="auto"/>
            <w:bottom w:val="none" w:sz="0" w:space="0" w:color="auto"/>
            <w:right w:val="none" w:sz="0" w:space="0" w:color="auto"/>
          </w:divBdr>
          <w:divsChild>
            <w:div w:id="823931154">
              <w:marLeft w:val="0"/>
              <w:marRight w:val="0"/>
              <w:marTop w:val="0"/>
              <w:marBottom w:val="0"/>
              <w:divBdr>
                <w:top w:val="none" w:sz="0" w:space="0" w:color="auto"/>
                <w:left w:val="none" w:sz="0" w:space="0" w:color="auto"/>
                <w:bottom w:val="none" w:sz="0" w:space="0" w:color="auto"/>
                <w:right w:val="none" w:sz="0" w:space="0" w:color="auto"/>
              </w:divBdr>
              <w:divsChild>
                <w:div w:id="732849163">
                  <w:marLeft w:val="0"/>
                  <w:marRight w:val="0"/>
                  <w:marTop w:val="72"/>
                  <w:marBottom w:val="0"/>
                  <w:divBdr>
                    <w:top w:val="none" w:sz="0" w:space="0" w:color="auto"/>
                    <w:left w:val="none" w:sz="0" w:space="0" w:color="auto"/>
                    <w:bottom w:val="none" w:sz="0" w:space="0" w:color="auto"/>
                    <w:right w:val="none" w:sz="0" w:space="0" w:color="auto"/>
                  </w:divBdr>
                  <w:divsChild>
                    <w:div w:id="1273126423">
                      <w:marLeft w:val="0"/>
                      <w:marRight w:val="0"/>
                      <w:marTop w:val="0"/>
                      <w:marBottom w:val="0"/>
                      <w:divBdr>
                        <w:top w:val="none" w:sz="0" w:space="0" w:color="auto"/>
                        <w:left w:val="none" w:sz="0" w:space="0" w:color="auto"/>
                        <w:bottom w:val="none" w:sz="0" w:space="0" w:color="auto"/>
                        <w:right w:val="none" w:sz="0" w:space="0" w:color="auto"/>
                      </w:divBdr>
                      <w:divsChild>
                        <w:div w:id="682782052">
                          <w:marLeft w:val="120"/>
                          <w:marRight w:val="0"/>
                          <w:marTop w:val="0"/>
                          <w:marBottom w:val="0"/>
                          <w:divBdr>
                            <w:top w:val="none" w:sz="0" w:space="0" w:color="auto"/>
                            <w:left w:val="none" w:sz="0" w:space="0" w:color="auto"/>
                            <w:bottom w:val="none" w:sz="0" w:space="0" w:color="auto"/>
                            <w:right w:val="none" w:sz="0" w:space="0" w:color="auto"/>
                          </w:divBdr>
                          <w:divsChild>
                            <w:div w:id="1174955129">
                              <w:marLeft w:val="0"/>
                              <w:marRight w:val="0"/>
                              <w:marTop w:val="0"/>
                              <w:marBottom w:val="0"/>
                              <w:divBdr>
                                <w:top w:val="none" w:sz="0" w:space="0" w:color="auto"/>
                                <w:left w:val="none" w:sz="0" w:space="0" w:color="auto"/>
                                <w:bottom w:val="none" w:sz="0" w:space="0" w:color="auto"/>
                                <w:right w:val="none" w:sz="0" w:space="0" w:color="auto"/>
                              </w:divBdr>
                              <w:divsChild>
                                <w:div w:id="44121923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06096">
      <w:bodyDiv w:val="1"/>
      <w:marLeft w:val="0"/>
      <w:marRight w:val="0"/>
      <w:marTop w:val="0"/>
      <w:marBottom w:val="0"/>
      <w:divBdr>
        <w:top w:val="none" w:sz="0" w:space="0" w:color="auto"/>
        <w:left w:val="none" w:sz="0" w:space="0" w:color="auto"/>
        <w:bottom w:val="none" w:sz="0" w:space="0" w:color="auto"/>
        <w:right w:val="none" w:sz="0" w:space="0" w:color="auto"/>
      </w:divBdr>
    </w:div>
    <w:div w:id="1726366342">
      <w:bodyDiv w:val="1"/>
      <w:marLeft w:val="0"/>
      <w:marRight w:val="0"/>
      <w:marTop w:val="0"/>
      <w:marBottom w:val="0"/>
      <w:divBdr>
        <w:top w:val="none" w:sz="0" w:space="0" w:color="auto"/>
        <w:left w:val="none" w:sz="0" w:space="0" w:color="auto"/>
        <w:bottom w:val="none" w:sz="0" w:space="0" w:color="auto"/>
        <w:right w:val="none" w:sz="0" w:space="0" w:color="auto"/>
      </w:divBdr>
    </w:div>
    <w:div w:id="1771005585">
      <w:bodyDiv w:val="1"/>
      <w:marLeft w:val="0"/>
      <w:marRight w:val="0"/>
      <w:marTop w:val="0"/>
      <w:marBottom w:val="0"/>
      <w:divBdr>
        <w:top w:val="none" w:sz="0" w:space="0" w:color="auto"/>
        <w:left w:val="none" w:sz="0" w:space="0" w:color="auto"/>
        <w:bottom w:val="none" w:sz="0" w:space="0" w:color="auto"/>
        <w:right w:val="none" w:sz="0" w:space="0" w:color="auto"/>
      </w:divBdr>
      <w:divsChild>
        <w:div w:id="2084984681">
          <w:marLeft w:val="0"/>
          <w:marRight w:val="0"/>
          <w:marTop w:val="0"/>
          <w:marBottom w:val="0"/>
          <w:divBdr>
            <w:top w:val="none" w:sz="0" w:space="0" w:color="auto"/>
            <w:left w:val="none" w:sz="0" w:space="0" w:color="auto"/>
            <w:bottom w:val="none" w:sz="0" w:space="0" w:color="auto"/>
            <w:right w:val="none" w:sz="0" w:space="0" w:color="auto"/>
          </w:divBdr>
        </w:div>
      </w:divsChild>
    </w:div>
    <w:div w:id="1784224403">
      <w:bodyDiv w:val="1"/>
      <w:marLeft w:val="0"/>
      <w:marRight w:val="0"/>
      <w:marTop w:val="0"/>
      <w:marBottom w:val="0"/>
      <w:divBdr>
        <w:top w:val="none" w:sz="0" w:space="0" w:color="auto"/>
        <w:left w:val="none" w:sz="0" w:space="0" w:color="auto"/>
        <w:bottom w:val="none" w:sz="0" w:space="0" w:color="auto"/>
        <w:right w:val="none" w:sz="0" w:space="0" w:color="auto"/>
      </w:divBdr>
      <w:divsChild>
        <w:div w:id="1696613847">
          <w:marLeft w:val="0"/>
          <w:marRight w:val="0"/>
          <w:marTop w:val="1200"/>
          <w:marBottom w:val="0"/>
          <w:divBdr>
            <w:top w:val="single" w:sz="6" w:space="0" w:color="999999"/>
            <w:left w:val="single" w:sz="6" w:space="0" w:color="999999"/>
            <w:bottom w:val="none" w:sz="0" w:space="0" w:color="auto"/>
            <w:right w:val="single" w:sz="6" w:space="0" w:color="999999"/>
          </w:divBdr>
          <w:divsChild>
            <w:div w:id="839854022">
              <w:marLeft w:val="0"/>
              <w:marRight w:val="0"/>
              <w:marTop w:val="0"/>
              <w:marBottom w:val="0"/>
              <w:divBdr>
                <w:top w:val="none" w:sz="0" w:space="0" w:color="auto"/>
                <w:left w:val="none" w:sz="0" w:space="0" w:color="auto"/>
                <w:bottom w:val="none" w:sz="0" w:space="0" w:color="auto"/>
                <w:right w:val="none" w:sz="0" w:space="0" w:color="auto"/>
              </w:divBdr>
              <w:divsChild>
                <w:div w:id="736436000">
                  <w:marLeft w:val="0"/>
                  <w:marRight w:val="2775"/>
                  <w:marTop w:val="0"/>
                  <w:marBottom w:val="0"/>
                  <w:divBdr>
                    <w:top w:val="none" w:sz="0" w:space="0" w:color="auto"/>
                    <w:left w:val="none" w:sz="0" w:space="0" w:color="auto"/>
                    <w:bottom w:val="none" w:sz="0" w:space="0" w:color="auto"/>
                    <w:right w:val="none" w:sz="0" w:space="0" w:color="auto"/>
                  </w:divBdr>
                </w:div>
              </w:divsChild>
            </w:div>
          </w:divsChild>
        </w:div>
      </w:divsChild>
    </w:div>
    <w:div w:id="1806388874">
      <w:bodyDiv w:val="1"/>
      <w:marLeft w:val="0"/>
      <w:marRight w:val="0"/>
      <w:marTop w:val="0"/>
      <w:marBottom w:val="0"/>
      <w:divBdr>
        <w:top w:val="none" w:sz="0" w:space="0" w:color="auto"/>
        <w:left w:val="none" w:sz="0" w:space="0" w:color="auto"/>
        <w:bottom w:val="none" w:sz="0" w:space="0" w:color="auto"/>
        <w:right w:val="none" w:sz="0" w:space="0" w:color="auto"/>
      </w:divBdr>
    </w:div>
    <w:div w:id="1852603152">
      <w:bodyDiv w:val="1"/>
      <w:marLeft w:val="0"/>
      <w:marRight w:val="0"/>
      <w:marTop w:val="0"/>
      <w:marBottom w:val="0"/>
      <w:divBdr>
        <w:top w:val="none" w:sz="0" w:space="0" w:color="auto"/>
        <w:left w:val="none" w:sz="0" w:space="0" w:color="auto"/>
        <w:bottom w:val="none" w:sz="0" w:space="0" w:color="auto"/>
        <w:right w:val="none" w:sz="0" w:space="0" w:color="auto"/>
      </w:divBdr>
      <w:divsChild>
        <w:div w:id="1908178031">
          <w:marLeft w:val="0"/>
          <w:marRight w:val="0"/>
          <w:marTop w:val="0"/>
          <w:marBottom w:val="0"/>
          <w:divBdr>
            <w:top w:val="none" w:sz="0" w:space="0" w:color="auto"/>
            <w:left w:val="none" w:sz="0" w:space="0" w:color="auto"/>
            <w:bottom w:val="none" w:sz="0" w:space="0" w:color="auto"/>
            <w:right w:val="none" w:sz="0" w:space="0" w:color="auto"/>
          </w:divBdr>
          <w:divsChild>
            <w:div w:id="324357498">
              <w:marLeft w:val="0"/>
              <w:marRight w:val="0"/>
              <w:marTop w:val="0"/>
              <w:marBottom w:val="0"/>
              <w:divBdr>
                <w:top w:val="none" w:sz="0" w:space="0" w:color="auto"/>
                <w:left w:val="none" w:sz="0" w:space="0" w:color="auto"/>
                <w:bottom w:val="none" w:sz="0" w:space="0" w:color="auto"/>
                <w:right w:val="none" w:sz="0" w:space="0" w:color="auto"/>
              </w:divBdr>
              <w:divsChild>
                <w:div w:id="329019327">
                  <w:marLeft w:val="0"/>
                  <w:marRight w:val="0"/>
                  <w:marTop w:val="0"/>
                  <w:marBottom w:val="0"/>
                  <w:divBdr>
                    <w:top w:val="none" w:sz="0" w:space="0" w:color="auto"/>
                    <w:left w:val="none" w:sz="0" w:space="0" w:color="auto"/>
                    <w:bottom w:val="none" w:sz="0" w:space="0" w:color="auto"/>
                    <w:right w:val="none" w:sz="0" w:space="0" w:color="auto"/>
                  </w:divBdr>
                  <w:divsChild>
                    <w:div w:id="1892576618">
                      <w:marLeft w:val="0"/>
                      <w:marRight w:val="0"/>
                      <w:marTop w:val="0"/>
                      <w:marBottom w:val="0"/>
                      <w:divBdr>
                        <w:top w:val="none" w:sz="0" w:space="0" w:color="auto"/>
                        <w:left w:val="none" w:sz="0" w:space="0" w:color="auto"/>
                        <w:bottom w:val="none" w:sz="0" w:space="0" w:color="auto"/>
                        <w:right w:val="none" w:sz="0" w:space="0" w:color="auto"/>
                      </w:divBdr>
                      <w:divsChild>
                        <w:div w:id="760879242">
                          <w:marLeft w:val="0"/>
                          <w:marRight w:val="0"/>
                          <w:marTop w:val="0"/>
                          <w:marBottom w:val="0"/>
                          <w:divBdr>
                            <w:top w:val="none" w:sz="0" w:space="0" w:color="auto"/>
                            <w:left w:val="none" w:sz="0" w:space="0" w:color="auto"/>
                            <w:bottom w:val="none" w:sz="0" w:space="0" w:color="auto"/>
                            <w:right w:val="none" w:sz="0" w:space="0" w:color="auto"/>
                          </w:divBdr>
                          <w:divsChild>
                            <w:div w:id="1725904868">
                              <w:marLeft w:val="0"/>
                              <w:marRight w:val="0"/>
                              <w:marTop w:val="0"/>
                              <w:marBottom w:val="0"/>
                              <w:divBdr>
                                <w:top w:val="none" w:sz="0" w:space="0" w:color="auto"/>
                                <w:left w:val="none" w:sz="0" w:space="0" w:color="auto"/>
                                <w:bottom w:val="none" w:sz="0" w:space="0" w:color="auto"/>
                                <w:right w:val="none" w:sz="0" w:space="0" w:color="auto"/>
                              </w:divBdr>
                              <w:divsChild>
                                <w:div w:id="1036004968">
                                  <w:marLeft w:val="0"/>
                                  <w:marRight w:val="0"/>
                                  <w:marTop w:val="0"/>
                                  <w:marBottom w:val="0"/>
                                  <w:divBdr>
                                    <w:top w:val="none" w:sz="0" w:space="0" w:color="auto"/>
                                    <w:left w:val="none" w:sz="0" w:space="0" w:color="auto"/>
                                    <w:bottom w:val="none" w:sz="0" w:space="0" w:color="auto"/>
                                    <w:right w:val="none" w:sz="0" w:space="0" w:color="auto"/>
                                  </w:divBdr>
                                  <w:divsChild>
                                    <w:div w:id="2126386836">
                                      <w:marLeft w:val="0"/>
                                      <w:marRight w:val="0"/>
                                      <w:marTop w:val="0"/>
                                      <w:marBottom w:val="0"/>
                                      <w:divBdr>
                                        <w:top w:val="none" w:sz="0" w:space="0" w:color="auto"/>
                                        <w:left w:val="none" w:sz="0" w:space="0" w:color="auto"/>
                                        <w:bottom w:val="none" w:sz="0" w:space="0" w:color="auto"/>
                                        <w:right w:val="none" w:sz="0" w:space="0" w:color="auto"/>
                                      </w:divBdr>
                                      <w:divsChild>
                                        <w:div w:id="1416048269">
                                          <w:marLeft w:val="0"/>
                                          <w:marRight w:val="0"/>
                                          <w:marTop w:val="0"/>
                                          <w:marBottom w:val="0"/>
                                          <w:divBdr>
                                            <w:top w:val="none" w:sz="0" w:space="0" w:color="auto"/>
                                            <w:left w:val="none" w:sz="0" w:space="0" w:color="auto"/>
                                            <w:bottom w:val="none" w:sz="0" w:space="0" w:color="auto"/>
                                            <w:right w:val="none" w:sz="0" w:space="0" w:color="auto"/>
                                          </w:divBdr>
                                          <w:divsChild>
                                            <w:div w:id="1931430319">
                                              <w:marLeft w:val="0"/>
                                              <w:marRight w:val="0"/>
                                              <w:marTop w:val="0"/>
                                              <w:marBottom w:val="0"/>
                                              <w:divBdr>
                                                <w:top w:val="none" w:sz="0" w:space="0" w:color="auto"/>
                                                <w:left w:val="none" w:sz="0" w:space="0" w:color="auto"/>
                                                <w:bottom w:val="none" w:sz="0" w:space="0" w:color="auto"/>
                                                <w:right w:val="none" w:sz="0" w:space="0" w:color="auto"/>
                                              </w:divBdr>
                                              <w:divsChild>
                                                <w:div w:id="1175073218">
                                                  <w:marLeft w:val="0"/>
                                                  <w:marRight w:val="0"/>
                                                  <w:marTop w:val="0"/>
                                                  <w:marBottom w:val="0"/>
                                                  <w:divBdr>
                                                    <w:top w:val="none" w:sz="0" w:space="0" w:color="auto"/>
                                                    <w:left w:val="none" w:sz="0" w:space="0" w:color="auto"/>
                                                    <w:bottom w:val="none" w:sz="0" w:space="0" w:color="auto"/>
                                                    <w:right w:val="none" w:sz="0" w:space="0" w:color="auto"/>
                                                  </w:divBdr>
                                                  <w:divsChild>
                                                    <w:div w:id="975791466">
                                                      <w:marLeft w:val="0"/>
                                                      <w:marRight w:val="0"/>
                                                      <w:marTop w:val="0"/>
                                                      <w:marBottom w:val="0"/>
                                                      <w:divBdr>
                                                        <w:top w:val="none" w:sz="0" w:space="0" w:color="auto"/>
                                                        <w:left w:val="none" w:sz="0" w:space="0" w:color="auto"/>
                                                        <w:bottom w:val="none" w:sz="0" w:space="0" w:color="auto"/>
                                                        <w:right w:val="none" w:sz="0" w:space="0" w:color="auto"/>
                                                      </w:divBdr>
                                                      <w:divsChild>
                                                        <w:div w:id="1411586695">
                                                          <w:marLeft w:val="0"/>
                                                          <w:marRight w:val="0"/>
                                                          <w:marTop w:val="0"/>
                                                          <w:marBottom w:val="0"/>
                                                          <w:divBdr>
                                                            <w:top w:val="none" w:sz="0" w:space="0" w:color="auto"/>
                                                            <w:left w:val="none" w:sz="0" w:space="0" w:color="auto"/>
                                                            <w:bottom w:val="none" w:sz="0" w:space="0" w:color="auto"/>
                                                            <w:right w:val="none" w:sz="0" w:space="0" w:color="auto"/>
                                                          </w:divBdr>
                                                          <w:divsChild>
                                                            <w:div w:id="2018464692">
                                                              <w:marLeft w:val="0"/>
                                                              <w:marRight w:val="0"/>
                                                              <w:marTop w:val="0"/>
                                                              <w:marBottom w:val="0"/>
                                                              <w:divBdr>
                                                                <w:top w:val="none" w:sz="0" w:space="0" w:color="auto"/>
                                                                <w:left w:val="none" w:sz="0" w:space="0" w:color="auto"/>
                                                                <w:bottom w:val="none" w:sz="0" w:space="0" w:color="auto"/>
                                                                <w:right w:val="none" w:sz="0" w:space="0" w:color="auto"/>
                                                              </w:divBdr>
                                                              <w:divsChild>
                                                                <w:div w:id="2041783051">
                                                                  <w:marLeft w:val="0"/>
                                                                  <w:marRight w:val="0"/>
                                                                  <w:marTop w:val="0"/>
                                                                  <w:marBottom w:val="0"/>
                                                                  <w:divBdr>
                                                                    <w:top w:val="none" w:sz="0" w:space="0" w:color="auto"/>
                                                                    <w:left w:val="none" w:sz="0" w:space="0" w:color="auto"/>
                                                                    <w:bottom w:val="none" w:sz="0" w:space="0" w:color="auto"/>
                                                                    <w:right w:val="none" w:sz="0" w:space="0" w:color="auto"/>
                                                                  </w:divBdr>
                                                                  <w:divsChild>
                                                                    <w:div w:id="786968616">
                                                                      <w:marLeft w:val="0"/>
                                                                      <w:marRight w:val="0"/>
                                                                      <w:marTop w:val="0"/>
                                                                      <w:marBottom w:val="0"/>
                                                                      <w:divBdr>
                                                                        <w:top w:val="none" w:sz="0" w:space="0" w:color="auto"/>
                                                                        <w:left w:val="none" w:sz="0" w:space="0" w:color="auto"/>
                                                                        <w:bottom w:val="none" w:sz="0" w:space="0" w:color="auto"/>
                                                                        <w:right w:val="none" w:sz="0" w:space="0" w:color="auto"/>
                                                                      </w:divBdr>
                                                                      <w:divsChild>
                                                                        <w:div w:id="488134466">
                                                                          <w:marLeft w:val="0"/>
                                                                          <w:marRight w:val="0"/>
                                                                          <w:marTop w:val="0"/>
                                                                          <w:marBottom w:val="0"/>
                                                                          <w:divBdr>
                                                                            <w:top w:val="none" w:sz="0" w:space="0" w:color="auto"/>
                                                                            <w:left w:val="none" w:sz="0" w:space="0" w:color="auto"/>
                                                                            <w:bottom w:val="none" w:sz="0" w:space="0" w:color="auto"/>
                                                                            <w:right w:val="none" w:sz="0" w:space="0" w:color="auto"/>
                                                                          </w:divBdr>
                                                                          <w:divsChild>
                                                                            <w:div w:id="193689552">
                                                                              <w:marLeft w:val="0"/>
                                                                              <w:marRight w:val="0"/>
                                                                              <w:marTop w:val="0"/>
                                                                              <w:marBottom w:val="0"/>
                                                                              <w:divBdr>
                                                                                <w:top w:val="none" w:sz="0" w:space="0" w:color="auto"/>
                                                                                <w:left w:val="none" w:sz="0" w:space="0" w:color="auto"/>
                                                                                <w:bottom w:val="none" w:sz="0" w:space="0" w:color="auto"/>
                                                                                <w:right w:val="none" w:sz="0" w:space="0" w:color="auto"/>
                                                                              </w:divBdr>
                                                                              <w:divsChild>
                                                                                <w:div w:id="1862097">
                                                                                  <w:marLeft w:val="0"/>
                                                                                  <w:marRight w:val="0"/>
                                                                                  <w:marTop w:val="0"/>
                                                                                  <w:marBottom w:val="0"/>
                                                                                  <w:divBdr>
                                                                                    <w:top w:val="none" w:sz="0" w:space="0" w:color="auto"/>
                                                                                    <w:left w:val="none" w:sz="0" w:space="0" w:color="auto"/>
                                                                                    <w:bottom w:val="none" w:sz="0" w:space="0" w:color="auto"/>
                                                                                    <w:right w:val="none" w:sz="0" w:space="0" w:color="auto"/>
                                                                                  </w:divBdr>
                                                                                  <w:divsChild>
                                                                                    <w:div w:id="1591692750">
                                                                                      <w:marLeft w:val="0"/>
                                                                                      <w:marRight w:val="0"/>
                                                                                      <w:marTop w:val="0"/>
                                                                                      <w:marBottom w:val="0"/>
                                                                                      <w:divBdr>
                                                                                        <w:top w:val="none" w:sz="0" w:space="0" w:color="auto"/>
                                                                                        <w:left w:val="none" w:sz="0" w:space="0" w:color="auto"/>
                                                                                        <w:bottom w:val="none" w:sz="0" w:space="0" w:color="auto"/>
                                                                                        <w:right w:val="none" w:sz="0" w:space="0" w:color="auto"/>
                                                                                      </w:divBdr>
                                                                                      <w:divsChild>
                                                                                        <w:div w:id="1327170933">
                                                                                          <w:marLeft w:val="0"/>
                                                                                          <w:marRight w:val="0"/>
                                                                                          <w:marTop w:val="0"/>
                                                                                          <w:marBottom w:val="0"/>
                                                                                          <w:divBdr>
                                                                                            <w:top w:val="none" w:sz="0" w:space="0" w:color="auto"/>
                                                                                            <w:left w:val="none" w:sz="0" w:space="0" w:color="auto"/>
                                                                                            <w:bottom w:val="none" w:sz="0" w:space="0" w:color="auto"/>
                                                                                            <w:right w:val="none" w:sz="0" w:space="0" w:color="auto"/>
                                                                                          </w:divBdr>
                                                                                          <w:divsChild>
                                                                                            <w:div w:id="485442090">
                                                                                              <w:marLeft w:val="0"/>
                                                                                              <w:marRight w:val="0"/>
                                                                                              <w:marTop w:val="0"/>
                                                                                              <w:marBottom w:val="0"/>
                                                                                              <w:divBdr>
                                                                                                <w:top w:val="none" w:sz="0" w:space="0" w:color="auto"/>
                                                                                                <w:left w:val="none" w:sz="0" w:space="0" w:color="auto"/>
                                                                                                <w:bottom w:val="none" w:sz="0" w:space="0" w:color="auto"/>
                                                                                                <w:right w:val="none" w:sz="0" w:space="0" w:color="auto"/>
                                                                                              </w:divBdr>
                                                                                              <w:divsChild>
                                                                                                <w:div w:id="461775108">
                                                                                                  <w:marLeft w:val="0"/>
                                                                                                  <w:marRight w:val="0"/>
                                                                                                  <w:marTop w:val="225"/>
                                                                                                  <w:marBottom w:val="225"/>
                                                                                                  <w:divBdr>
                                                                                                    <w:top w:val="none" w:sz="0" w:space="0" w:color="auto"/>
                                                                                                    <w:left w:val="none" w:sz="0" w:space="0" w:color="auto"/>
                                                                                                    <w:bottom w:val="none" w:sz="0" w:space="0" w:color="auto"/>
                                                                                                    <w:right w:val="none" w:sz="0" w:space="0" w:color="auto"/>
                                                                                                  </w:divBdr>
                                                                                                  <w:divsChild>
                                                                                                    <w:div w:id="1847593615">
                                                                                                      <w:marLeft w:val="0"/>
                                                                                                      <w:marRight w:val="0"/>
                                                                                                      <w:marTop w:val="0"/>
                                                                                                      <w:marBottom w:val="0"/>
                                                                                                      <w:divBdr>
                                                                                                        <w:top w:val="none" w:sz="0" w:space="0" w:color="auto"/>
                                                                                                        <w:left w:val="none" w:sz="0" w:space="0" w:color="auto"/>
                                                                                                        <w:bottom w:val="none" w:sz="0" w:space="0" w:color="auto"/>
                                                                                                        <w:right w:val="none" w:sz="0" w:space="0" w:color="auto"/>
                                                                                                      </w:divBdr>
                                                                                                      <w:divsChild>
                                                                                                        <w:div w:id="1588075411">
                                                                                                          <w:marLeft w:val="0"/>
                                                                                                          <w:marRight w:val="0"/>
                                                                                                          <w:marTop w:val="0"/>
                                                                                                          <w:marBottom w:val="0"/>
                                                                                                          <w:divBdr>
                                                                                                            <w:top w:val="none" w:sz="0" w:space="0" w:color="auto"/>
                                                                                                            <w:left w:val="none" w:sz="0" w:space="0" w:color="auto"/>
                                                                                                            <w:bottom w:val="none" w:sz="0" w:space="0" w:color="auto"/>
                                                                                                            <w:right w:val="none" w:sz="0" w:space="0" w:color="auto"/>
                                                                                                          </w:divBdr>
                                                                                                          <w:divsChild>
                                                                                                            <w:div w:id="1675844083">
                                                                                                              <w:marLeft w:val="0"/>
                                                                                                              <w:marRight w:val="0"/>
                                                                                                              <w:marTop w:val="0"/>
                                                                                                              <w:marBottom w:val="0"/>
                                                                                                              <w:divBdr>
                                                                                                                <w:top w:val="none" w:sz="0" w:space="0" w:color="auto"/>
                                                                                                                <w:left w:val="none" w:sz="0" w:space="0" w:color="auto"/>
                                                                                                                <w:bottom w:val="none" w:sz="0" w:space="0" w:color="auto"/>
                                                                                                                <w:right w:val="none" w:sz="0" w:space="0" w:color="auto"/>
                                                                                                              </w:divBdr>
                                                                                                              <w:divsChild>
                                                                                                                <w:div w:id="1260141274">
                                                                                                                  <w:marLeft w:val="0"/>
                                                                                                                  <w:marRight w:val="0"/>
                                                                                                                  <w:marTop w:val="0"/>
                                                                                                                  <w:marBottom w:val="0"/>
                                                                                                                  <w:divBdr>
                                                                                                                    <w:top w:val="none" w:sz="0" w:space="0" w:color="auto"/>
                                                                                                                    <w:left w:val="none" w:sz="0" w:space="0" w:color="auto"/>
                                                                                                                    <w:bottom w:val="none" w:sz="0" w:space="0" w:color="auto"/>
                                                                                                                    <w:right w:val="none" w:sz="0" w:space="0" w:color="auto"/>
                                                                                                                  </w:divBdr>
                                                                                                                  <w:divsChild>
                                                                                                                    <w:div w:id="116534991">
                                                                                                                      <w:marLeft w:val="0"/>
                                                                                                                      <w:marRight w:val="0"/>
                                                                                                                      <w:marTop w:val="0"/>
                                                                                                                      <w:marBottom w:val="0"/>
                                                                                                                      <w:divBdr>
                                                                                                                        <w:top w:val="none" w:sz="0" w:space="0" w:color="auto"/>
                                                                                                                        <w:left w:val="none" w:sz="0" w:space="0" w:color="auto"/>
                                                                                                                        <w:bottom w:val="none" w:sz="0" w:space="0" w:color="auto"/>
                                                                                                                        <w:right w:val="none" w:sz="0" w:space="0" w:color="auto"/>
                                                                                                                      </w:divBdr>
                                                                                                                      <w:divsChild>
                                                                                                                        <w:div w:id="2029522611">
                                                                                                                          <w:marLeft w:val="0"/>
                                                                                                                          <w:marRight w:val="0"/>
                                                                                                                          <w:marTop w:val="0"/>
                                                                                                                          <w:marBottom w:val="0"/>
                                                                                                                          <w:divBdr>
                                                                                                                            <w:top w:val="none" w:sz="0" w:space="0" w:color="auto"/>
                                                                                                                            <w:left w:val="none" w:sz="0" w:space="0" w:color="auto"/>
                                                                                                                            <w:bottom w:val="none" w:sz="0" w:space="0" w:color="auto"/>
                                                                                                                            <w:right w:val="none" w:sz="0" w:space="0" w:color="auto"/>
                                                                                                                          </w:divBdr>
                                                                                                                          <w:divsChild>
                                                                                                                            <w:div w:id="1107769201">
                                                                                                                              <w:marLeft w:val="0"/>
                                                                                                                              <w:marRight w:val="0"/>
                                                                                                                              <w:marTop w:val="0"/>
                                                                                                                              <w:marBottom w:val="0"/>
                                                                                                                              <w:divBdr>
                                                                                                                                <w:top w:val="none" w:sz="0" w:space="0" w:color="auto"/>
                                                                                                                                <w:left w:val="none" w:sz="0" w:space="0" w:color="auto"/>
                                                                                                                                <w:bottom w:val="none" w:sz="0" w:space="0" w:color="auto"/>
                                                                                                                                <w:right w:val="none" w:sz="0" w:space="0" w:color="auto"/>
                                                                                                                              </w:divBdr>
                                                                                                                              <w:divsChild>
                                                                                                                                <w:div w:id="1198079602">
                                                                                                                                  <w:marLeft w:val="0"/>
                                                                                                                                  <w:marRight w:val="0"/>
                                                                                                                                  <w:marTop w:val="0"/>
                                                                                                                                  <w:marBottom w:val="0"/>
                                                                                                                                  <w:divBdr>
                                                                                                                                    <w:top w:val="none" w:sz="0" w:space="0" w:color="auto"/>
                                                                                                                                    <w:left w:val="none" w:sz="0" w:space="0" w:color="auto"/>
                                                                                                                                    <w:bottom w:val="none" w:sz="0" w:space="0" w:color="auto"/>
                                                                                                                                    <w:right w:val="none" w:sz="0" w:space="0" w:color="auto"/>
                                                                                                                                  </w:divBdr>
                                                                                                                                  <w:divsChild>
                                                                                                                                    <w:div w:id="359090700">
                                                                                                                                      <w:marLeft w:val="0"/>
                                                                                                                                      <w:marRight w:val="0"/>
                                                                                                                                      <w:marTop w:val="0"/>
                                                                                                                                      <w:marBottom w:val="0"/>
                                                                                                                                      <w:divBdr>
                                                                                                                                        <w:top w:val="none" w:sz="0" w:space="0" w:color="auto"/>
                                                                                                                                        <w:left w:val="none" w:sz="0" w:space="0" w:color="auto"/>
                                                                                                                                        <w:bottom w:val="none" w:sz="0" w:space="0" w:color="auto"/>
                                                                                                                                        <w:right w:val="none" w:sz="0" w:space="0" w:color="auto"/>
                                                                                                                                      </w:divBdr>
                                                                                                                                      <w:divsChild>
                                                                                                                                        <w:div w:id="1361904531">
                                                                                                                                          <w:marLeft w:val="0"/>
                                                                                                                                          <w:marRight w:val="0"/>
                                                                                                                                          <w:marTop w:val="0"/>
                                                                                                                                          <w:marBottom w:val="0"/>
                                                                                                                                          <w:divBdr>
                                                                                                                                            <w:top w:val="none" w:sz="0" w:space="0" w:color="auto"/>
                                                                                                                                            <w:left w:val="none" w:sz="0" w:space="0" w:color="auto"/>
                                                                                                                                            <w:bottom w:val="none" w:sz="0" w:space="0" w:color="auto"/>
                                                                                                                                            <w:right w:val="none" w:sz="0" w:space="0" w:color="auto"/>
                                                                                                                                          </w:divBdr>
                                                                                                                                          <w:divsChild>
                                                                                                                                            <w:div w:id="101997860">
                                                                                                                                              <w:marLeft w:val="135"/>
                                                                                                                                              <w:marRight w:val="0"/>
                                                                                                                                              <w:marTop w:val="0"/>
                                                                                                                                              <w:marBottom w:val="0"/>
                                                                                                                                              <w:divBdr>
                                                                                                                                                <w:top w:val="none" w:sz="0" w:space="0" w:color="auto"/>
                                                                                                                                                <w:left w:val="none" w:sz="0" w:space="0" w:color="auto"/>
                                                                                                                                                <w:bottom w:val="none" w:sz="0" w:space="0" w:color="auto"/>
                                                                                                                                                <w:right w:val="none" w:sz="0" w:space="0" w:color="auto"/>
                                                                                                                                              </w:divBdr>
                                                                                                                                              <w:divsChild>
                                                                                                                                                <w:div w:id="557934516">
                                                                                                                                                  <w:marLeft w:val="0"/>
                                                                                                                                                  <w:marRight w:val="0"/>
                                                                                                                                                  <w:marTop w:val="0"/>
                                                                                                                                                  <w:marBottom w:val="0"/>
                                                                                                                                                  <w:divBdr>
                                                                                                                                                    <w:top w:val="single" w:sz="6" w:space="0" w:color="CCCCCC"/>
                                                                                                                                                    <w:left w:val="single" w:sz="6" w:space="0" w:color="CCCCCC"/>
                                                                                                                                                    <w:bottom w:val="single" w:sz="6" w:space="0" w:color="CCCCCC"/>
                                                                                                                                                    <w:right w:val="single" w:sz="6" w:space="0" w:color="CCCCCC"/>
                                                                                                                                                  </w:divBdr>
                                                                                                                                                  <w:divsChild>
                                                                                                                                                    <w:div w:id="2051680770">
                                                                                                                                                      <w:marLeft w:val="0"/>
                                                                                                                                                      <w:marRight w:val="0"/>
                                                                                                                                                      <w:marTop w:val="0"/>
                                                                                                                                                      <w:marBottom w:val="0"/>
                                                                                                                                                      <w:divBdr>
                                                                                                                                                        <w:top w:val="none" w:sz="0" w:space="0" w:color="auto"/>
                                                                                                                                                        <w:left w:val="none" w:sz="0" w:space="0" w:color="auto"/>
                                                                                                                                                        <w:bottom w:val="none" w:sz="0" w:space="0" w:color="auto"/>
                                                                                                                                                        <w:right w:val="none" w:sz="0" w:space="0" w:color="auto"/>
                                                                                                                                                      </w:divBdr>
                                                                                                                                                      <w:divsChild>
                                                                                                                                                        <w:div w:id="720863161">
                                                                                                                                                          <w:marLeft w:val="0"/>
                                                                                                                                                          <w:marRight w:val="0"/>
                                                                                                                                                          <w:marTop w:val="0"/>
                                                                                                                                                          <w:marBottom w:val="0"/>
                                                                                                                                                          <w:divBdr>
                                                                                                                                                            <w:top w:val="none" w:sz="0" w:space="0" w:color="auto"/>
                                                                                                                                                            <w:left w:val="none" w:sz="0" w:space="0" w:color="auto"/>
                                                                                                                                                            <w:bottom w:val="none" w:sz="0" w:space="0" w:color="auto"/>
                                                                                                                                                            <w:right w:val="none" w:sz="0" w:space="0" w:color="auto"/>
                                                                                                                                                          </w:divBdr>
                                                                                                                                                          <w:divsChild>
                                                                                                                                                            <w:div w:id="467822747">
                                                                                                                                                              <w:marLeft w:val="0"/>
                                                                                                                                                              <w:marRight w:val="0"/>
                                                                                                                                                              <w:marTop w:val="0"/>
                                                                                                                                                              <w:marBottom w:val="0"/>
                                                                                                                                                              <w:divBdr>
                                                                                                                                                                <w:top w:val="none" w:sz="0" w:space="0" w:color="auto"/>
                                                                                                                                                                <w:left w:val="none" w:sz="0" w:space="0" w:color="auto"/>
                                                                                                                                                                <w:bottom w:val="none" w:sz="0" w:space="0" w:color="auto"/>
                                                                                                                                                                <w:right w:val="none" w:sz="0" w:space="0" w:color="auto"/>
                                                                                                                                                              </w:divBdr>
                                                                                                                                                              <w:divsChild>
                                                                                                                                                                <w:div w:id="1680423997">
                                                                                                                                                                  <w:marLeft w:val="0"/>
                                                                                                                                                                  <w:marRight w:val="0"/>
                                                                                                                                                                  <w:marTop w:val="0"/>
                                                                                                                                                                  <w:marBottom w:val="0"/>
                                                                                                                                                                  <w:divBdr>
                                                                                                                                                                    <w:top w:val="none" w:sz="0" w:space="0" w:color="auto"/>
                                                                                                                                                                    <w:left w:val="none" w:sz="0" w:space="0" w:color="auto"/>
                                                                                                                                                                    <w:bottom w:val="none" w:sz="0" w:space="0" w:color="auto"/>
                                                                                                                                                                    <w:right w:val="none" w:sz="0" w:space="0" w:color="auto"/>
                                                                                                                                                                  </w:divBdr>
                                                                                                                                                                  <w:divsChild>
                                                                                                                                                                    <w:div w:id="217056576">
                                                                                                                                                                      <w:marLeft w:val="0"/>
                                                                                                                                                                      <w:marRight w:val="0"/>
                                                                                                                                                                      <w:marTop w:val="0"/>
                                                                                                                                                                      <w:marBottom w:val="0"/>
                                                                                                                                                                      <w:divBdr>
                                                                                                                                                                        <w:top w:val="none" w:sz="0" w:space="0" w:color="auto"/>
                                                                                                                                                                        <w:left w:val="none" w:sz="0" w:space="0" w:color="auto"/>
                                                                                                                                                                        <w:bottom w:val="none" w:sz="0" w:space="0" w:color="auto"/>
                                                                                                                                                                        <w:right w:val="none" w:sz="0" w:space="0" w:color="auto"/>
                                                                                                                                                                      </w:divBdr>
                                                                                                                                                                      <w:divsChild>
                                                                                                                                                                        <w:div w:id="1950312125">
                                                                                                                                                                          <w:marLeft w:val="0"/>
                                                                                                                                                                          <w:marRight w:val="0"/>
                                                                                                                                                                          <w:marTop w:val="0"/>
                                                                                                                                                                          <w:marBottom w:val="0"/>
                                                                                                                                                                          <w:divBdr>
                                                                                                                                                                            <w:top w:val="none" w:sz="0" w:space="0" w:color="auto"/>
                                                                                                                                                                            <w:left w:val="none" w:sz="0" w:space="0" w:color="auto"/>
                                                                                                                                                                            <w:bottom w:val="none" w:sz="0" w:space="0" w:color="auto"/>
                                                                                                                                                                            <w:right w:val="none" w:sz="0" w:space="0" w:color="auto"/>
                                                                                                                                                                          </w:divBdr>
                                                                                                                                                                          <w:divsChild>
                                                                                                                                                                            <w:div w:id="1292785369">
                                                                                                                                                                              <w:marLeft w:val="0"/>
                                                                                                                                                                              <w:marRight w:val="0"/>
                                                                                                                                                                              <w:marTop w:val="0"/>
                                                                                                                                                                              <w:marBottom w:val="0"/>
                                                                                                                                                                              <w:divBdr>
                                                                                                                                                                                <w:top w:val="none" w:sz="0" w:space="0" w:color="auto"/>
                                                                                                                                                                                <w:left w:val="none" w:sz="0" w:space="0" w:color="auto"/>
                                                                                                                                                                                <w:bottom w:val="none" w:sz="0" w:space="0" w:color="auto"/>
                                                                                                                                                                                <w:right w:val="none" w:sz="0" w:space="0" w:color="auto"/>
                                                                                                                                                                              </w:divBdr>
                                                                                                                                                                              <w:divsChild>
                                                                                                                                                                                <w:div w:id="1988195778">
                                                                                                                                                                                  <w:marLeft w:val="0"/>
                                                                                                                                                                                  <w:marRight w:val="0"/>
                                                                                                                                                                                  <w:marTop w:val="0"/>
                                                                                                                                                                                  <w:marBottom w:val="0"/>
                                                                                                                                                                                  <w:divBdr>
                                                                                                                                                                                    <w:top w:val="none" w:sz="0" w:space="0" w:color="auto"/>
                                                                                                                                                                                    <w:left w:val="none" w:sz="0" w:space="0" w:color="auto"/>
                                                                                                                                                                                    <w:bottom w:val="none" w:sz="0" w:space="0" w:color="auto"/>
                                                                                                                                                                                    <w:right w:val="none" w:sz="0" w:space="0" w:color="auto"/>
                                                                                                                                                                                  </w:divBdr>
                                                                                                                                                                                  <w:divsChild>
                                                                                                                                                                                    <w:div w:id="1050766890">
                                                                                                                                                                                      <w:marLeft w:val="0"/>
                                                                                                                                                                                      <w:marRight w:val="0"/>
                                                                                                                                                                                      <w:marTop w:val="0"/>
                                                                                                                                                                                      <w:marBottom w:val="0"/>
                                                                                                                                                                                      <w:divBdr>
                                                                                                                                                                                        <w:top w:val="none" w:sz="0" w:space="0" w:color="auto"/>
                                                                                                                                                                                        <w:left w:val="none" w:sz="0" w:space="0" w:color="auto"/>
                                                                                                                                                                                        <w:bottom w:val="none" w:sz="0" w:space="0" w:color="auto"/>
                                                                                                                                                                                        <w:right w:val="none" w:sz="0" w:space="0" w:color="auto"/>
                                                                                                                                                                                      </w:divBdr>
                                                                                                                                                                                      <w:divsChild>
                                                                                                                                                                                        <w:div w:id="2049916517">
                                                                                                                                                                                          <w:marLeft w:val="0"/>
                                                                                                                                                                                          <w:marRight w:val="0"/>
                                                                                                                                                                                          <w:marTop w:val="0"/>
                                                                                                                                                                                          <w:marBottom w:val="0"/>
                                                                                                                                                                                          <w:divBdr>
                                                                                                                                                                                            <w:top w:val="none" w:sz="0" w:space="0" w:color="auto"/>
                                                                                                                                                                                            <w:left w:val="none" w:sz="0" w:space="0" w:color="auto"/>
                                                                                                                                                                                            <w:bottom w:val="none" w:sz="0" w:space="0" w:color="auto"/>
                                                                                                                                                                                            <w:right w:val="none" w:sz="0" w:space="0" w:color="auto"/>
                                                                                                                                                                                          </w:divBdr>
                                                                                                                                                                                          <w:divsChild>
                                                                                                                                                                                            <w:div w:id="359554998">
                                                                                                                                                                                              <w:marLeft w:val="0"/>
                                                                                                                                                                                              <w:marRight w:val="0"/>
                                                                                                                                                                                              <w:marTop w:val="0"/>
                                                                                                                                                                                              <w:marBottom w:val="0"/>
                                                                                                                                                                                              <w:divBdr>
                                                                                                                                                                                                <w:top w:val="none" w:sz="0" w:space="0" w:color="auto"/>
                                                                                                                                                                                                <w:left w:val="none" w:sz="0" w:space="0" w:color="auto"/>
                                                                                                                                                                                                <w:bottom w:val="none" w:sz="0" w:space="0" w:color="auto"/>
                                                                                                                                                                                                <w:right w:val="none" w:sz="0" w:space="0" w:color="auto"/>
                                                                                                                                                                                              </w:divBdr>
                                                                                                                                                                                              <w:divsChild>
                                                                                                                                                                                                <w:div w:id="1656493114">
                                                                                                                                                                                                  <w:marLeft w:val="0"/>
                                                                                                                                                                                                  <w:marRight w:val="0"/>
                                                                                                                                                                                                  <w:marTop w:val="0"/>
                                                                                                                                                                                                  <w:marBottom w:val="0"/>
                                                                                                                                                                                                  <w:divBdr>
                                                                                                                                                                                                    <w:top w:val="none" w:sz="0" w:space="0" w:color="auto"/>
                                                                                                                                                                                                    <w:left w:val="none" w:sz="0" w:space="0" w:color="auto"/>
                                                                                                                                                                                                    <w:bottom w:val="none" w:sz="0" w:space="0" w:color="auto"/>
                                                                                                                                                                                                    <w:right w:val="none" w:sz="0" w:space="0" w:color="auto"/>
                                                                                                                                                                                                  </w:divBdr>
                                                                                                                                                                                                  <w:divsChild>
                                                                                                                                                                                                    <w:div w:id="1688021524">
                                                                                                                                                                                                      <w:marLeft w:val="0"/>
                                                                                                                                                                                                      <w:marRight w:val="0"/>
                                                                                                                                                                                                      <w:marTop w:val="0"/>
                                                                                                                                                                                                      <w:marBottom w:val="0"/>
                                                                                                                                                                                                      <w:divBdr>
                                                                                                                                                                                                        <w:top w:val="none" w:sz="0" w:space="0" w:color="auto"/>
                                                                                                                                                                                                        <w:left w:val="none" w:sz="0" w:space="0" w:color="auto"/>
                                                                                                                                                                                                        <w:bottom w:val="none" w:sz="0" w:space="0" w:color="auto"/>
                                                                                                                                                                                                        <w:right w:val="none" w:sz="0" w:space="0" w:color="auto"/>
                                                                                                                                                                                                      </w:divBdr>
                                                                                                                                                                                                      <w:divsChild>
                                                                                                                                                                                                        <w:div w:id="274022020">
                                                                                                                                                                                                          <w:marLeft w:val="0"/>
                                                                                                                                                                                                          <w:marRight w:val="0"/>
                                                                                                                                                                                                          <w:marTop w:val="0"/>
                                                                                                                                                                                                          <w:marBottom w:val="0"/>
                                                                                                                                                                                                          <w:divBdr>
                                                                                                                                                                                                            <w:top w:val="none" w:sz="0" w:space="0" w:color="auto"/>
                                                                                                                                                                                                            <w:left w:val="none" w:sz="0" w:space="0" w:color="auto"/>
                                                                                                                                                                                                            <w:bottom w:val="none" w:sz="0" w:space="0" w:color="auto"/>
                                                                                                                                                                                                            <w:right w:val="none" w:sz="0" w:space="0" w:color="auto"/>
                                                                                                                                                                                                          </w:divBdr>
                                                                                                                                                                                                          <w:divsChild>
                                                                                                                                                                                                            <w:div w:id="42483330">
                                                                                                                                                                                                              <w:marLeft w:val="0"/>
                                                                                                                                                                                                              <w:marRight w:val="0"/>
                                                                                                                                                                                                              <w:marTop w:val="0"/>
                                                                                                                                                                                                              <w:marBottom w:val="0"/>
                                                                                                                                                                                                              <w:divBdr>
                                                                                                                                                                                                                <w:top w:val="none" w:sz="0" w:space="0" w:color="auto"/>
                                                                                                                                                                                                                <w:left w:val="none" w:sz="0" w:space="0" w:color="auto"/>
                                                                                                                                                                                                                <w:bottom w:val="none" w:sz="0" w:space="0" w:color="auto"/>
                                                                                                                                                                                                                <w:right w:val="none" w:sz="0" w:space="0" w:color="auto"/>
                                                                                                                                                                                                              </w:divBdr>
                                                                                                                                                                                                              <w:divsChild>
                                                                                                                                                                                                                <w:div w:id="1751384761">
                                                                                                                                                                                                                  <w:marLeft w:val="0"/>
                                                                                                                                                                                                                  <w:marRight w:val="0"/>
                                                                                                                                                                                                                  <w:marTop w:val="0"/>
                                                                                                                                                                                                                  <w:marBottom w:val="0"/>
                                                                                                                                                                                                                  <w:divBdr>
                                                                                                                                                                                                                    <w:top w:val="none" w:sz="0" w:space="0" w:color="auto"/>
                                                                                                                                                                                                                    <w:left w:val="none" w:sz="0" w:space="0" w:color="auto"/>
                                                                                                                                                                                                                    <w:bottom w:val="none" w:sz="0" w:space="0" w:color="auto"/>
                                                                                                                                                                                                                    <w:right w:val="none" w:sz="0" w:space="0" w:color="auto"/>
                                                                                                                                                                                                                  </w:divBdr>
                                                                                                                                                                                                                  <w:divsChild>
                                                                                                                                                                                                                    <w:div w:id="814032998">
                                                                                                                                                                                                                      <w:marLeft w:val="0"/>
                                                                                                                                                                                                                      <w:marRight w:val="0"/>
                                                                                                                                                                                                                      <w:marTop w:val="0"/>
                                                                                                                                                                                                                      <w:marBottom w:val="0"/>
                                                                                                                                                                                                                      <w:divBdr>
                                                                                                                                                                                                                        <w:top w:val="none" w:sz="0" w:space="0" w:color="auto"/>
                                                                                                                                                                                                                        <w:left w:val="none" w:sz="0" w:space="0" w:color="auto"/>
                                                                                                                                                                                                                        <w:bottom w:val="none" w:sz="0" w:space="0" w:color="auto"/>
                                                                                                                                                                                                                        <w:right w:val="none" w:sz="0" w:space="0" w:color="auto"/>
                                                                                                                                                                                                                      </w:divBdr>
                                                                                                                                                                                                                      <w:divsChild>
                                                                                                                                                                                                                        <w:div w:id="2110808449">
                                                                                                                                                                                                                          <w:marLeft w:val="0"/>
                                                                                                                                                                                                                          <w:marRight w:val="0"/>
                                                                                                                                                                                                                          <w:marTop w:val="0"/>
                                                                                                                                                                                                                          <w:marBottom w:val="0"/>
                                                                                                                                                                                                                          <w:divBdr>
                                                                                                                                                                                                                            <w:top w:val="none" w:sz="0" w:space="0" w:color="auto"/>
                                                                                                                                                                                                                            <w:left w:val="none" w:sz="0" w:space="0" w:color="auto"/>
                                                                                                                                                                                                                            <w:bottom w:val="none" w:sz="0" w:space="0" w:color="auto"/>
                                                                                                                                                                                                                            <w:right w:val="none" w:sz="0" w:space="0" w:color="auto"/>
                                                                                                                                                                                                                          </w:divBdr>
                                                                                                                                                                                                                          <w:divsChild>
                                                                                                                                                                                                                            <w:div w:id="15667801">
                                                                                                                                                                                                                              <w:marLeft w:val="0"/>
                                                                                                                                                                                                                              <w:marRight w:val="0"/>
                                                                                                                                                                                                                              <w:marTop w:val="0"/>
                                                                                                                                                                                                                              <w:marBottom w:val="0"/>
                                                                                                                                                                                                                              <w:divBdr>
                                                                                                                                                                                                                                <w:top w:val="none" w:sz="0" w:space="0" w:color="auto"/>
                                                                                                                                                                                                                                <w:left w:val="none" w:sz="0" w:space="0" w:color="auto"/>
                                                                                                                                                                                                                                <w:bottom w:val="none" w:sz="0" w:space="0" w:color="auto"/>
                                                                                                                                                                                                                                <w:right w:val="none" w:sz="0" w:space="0" w:color="auto"/>
                                                                                                                                                                                                                              </w:divBdr>
                                                                                                                                                                                                                              <w:divsChild>
                                                                                                                                                                                                                                <w:div w:id="400952631">
                                                                                                                                                                                                                                  <w:marLeft w:val="0"/>
                                                                                                                                                                                                                                  <w:marRight w:val="0"/>
                                                                                                                                                                                                                                  <w:marTop w:val="0"/>
                                                                                                                                                                                                                                  <w:marBottom w:val="0"/>
                                                                                                                                                                                                                                  <w:divBdr>
                                                                                                                                                                                                                                    <w:top w:val="none" w:sz="0" w:space="0" w:color="auto"/>
                                                                                                                                                                                                                                    <w:left w:val="none" w:sz="0" w:space="0" w:color="auto"/>
                                                                                                                                                                                                                                    <w:bottom w:val="none" w:sz="0" w:space="0" w:color="auto"/>
                                                                                                                                                                                                                                    <w:right w:val="none" w:sz="0" w:space="0" w:color="auto"/>
                                                                                                                                                                                                                                  </w:divBdr>
                                                                                                                                                                                                                                  <w:divsChild>
                                                                                                                                                                                                                                    <w:div w:id="1435633148">
                                                                                                                                                                                                                                      <w:marLeft w:val="0"/>
                                                                                                                                                                                                                                      <w:marRight w:val="0"/>
                                                                                                                                                                                                                                      <w:marTop w:val="0"/>
                                                                                                                                                                                                                                      <w:marBottom w:val="0"/>
                                                                                                                                                                                                                                      <w:divBdr>
                                                                                                                                                                                                                                        <w:top w:val="none" w:sz="0" w:space="0" w:color="auto"/>
                                                                                                                                                                                                                                        <w:left w:val="none" w:sz="0" w:space="0" w:color="auto"/>
                                                                                                                                                                                                                                        <w:bottom w:val="none" w:sz="0" w:space="0" w:color="auto"/>
                                                                                                                                                                                                                                        <w:right w:val="none" w:sz="0" w:space="0" w:color="auto"/>
                                                                                                                                                                                                                                      </w:divBdr>
                                                                                                                                                                                                                                      <w:divsChild>
                                                                                                                                                                                                                                        <w:div w:id="1470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303486">
      <w:bodyDiv w:val="1"/>
      <w:marLeft w:val="0"/>
      <w:marRight w:val="0"/>
      <w:marTop w:val="0"/>
      <w:marBottom w:val="0"/>
      <w:divBdr>
        <w:top w:val="none" w:sz="0" w:space="0" w:color="auto"/>
        <w:left w:val="none" w:sz="0" w:space="0" w:color="auto"/>
        <w:bottom w:val="none" w:sz="0" w:space="0" w:color="auto"/>
        <w:right w:val="none" w:sz="0" w:space="0" w:color="auto"/>
      </w:divBdr>
    </w:div>
    <w:div w:id="1902403362">
      <w:bodyDiv w:val="1"/>
      <w:marLeft w:val="0"/>
      <w:marRight w:val="0"/>
      <w:marTop w:val="0"/>
      <w:marBottom w:val="0"/>
      <w:divBdr>
        <w:top w:val="none" w:sz="0" w:space="0" w:color="auto"/>
        <w:left w:val="none" w:sz="0" w:space="0" w:color="auto"/>
        <w:bottom w:val="none" w:sz="0" w:space="0" w:color="auto"/>
        <w:right w:val="none" w:sz="0" w:space="0" w:color="auto"/>
      </w:divBdr>
    </w:div>
    <w:div w:id="1902594222">
      <w:bodyDiv w:val="1"/>
      <w:marLeft w:val="0"/>
      <w:marRight w:val="0"/>
      <w:marTop w:val="0"/>
      <w:marBottom w:val="0"/>
      <w:divBdr>
        <w:top w:val="none" w:sz="0" w:space="0" w:color="auto"/>
        <w:left w:val="none" w:sz="0" w:space="0" w:color="auto"/>
        <w:bottom w:val="none" w:sz="0" w:space="0" w:color="auto"/>
        <w:right w:val="none" w:sz="0" w:space="0" w:color="auto"/>
      </w:divBdr>
    </w:div>
    <w:div w:id="1954283554">
      <w:bodyDiv w:val="1"/>
      <w:marLeft w:val="0"/>
      <w:marRight w:val="0"/>
      <w:marTop w:val="0"/>
      <w:marBottom w:val="0"/>
      <w:divBdr>
        <w:top w:val="none" w:sz="0" w:space="0" w:color="auto"/>
        <w:left w:val="none" w:sz="0" w:space="0" w:color="auto"/>
        <w:bottom w:val="none" w:sz="0" w:space="0" w:color="auto"/>
        <w:right w:val="none" w:sz="0" w:space="0" w:color="auto"/>
      </w:divBdr>
    </w:div>
    <w:div w:id="1969701638">
      <w:bodyDiv w:val="1"/>
      <w:marLeft w:val="0"/>
      <w:marRight w:val="0"/>
      <w:marTop w:val="0"/>
      <w:marBottom w:val="0"/>
      <w:divBdr>
        <w:top w:val="none" w:sz="0" w:space="0" w:color="auto"/>
        <w:left w:val="none" w:sz="0" w:space="0" w:color="auto"/>
        <w:bottom w:val="none" w:sz="0" w:space="0" w:color="auto"/>
        <w:right w:val="none" w:sz="0" w:space="0" w:color="auto"/>
      </w:divBdr>
    </w:div>
    <w:div w:id="1990164055">
      <w:bodyDiv w:val="1"/>
      <w:marLeft w:val="0"/>
      <w:marRight w:val="0"/>
      <w:marTop w:val="0"/>
      <w:marBottom w:val="0"/>
      <w:divBdr>
        <w:top w:val="none" w:sz="0" w:space="0" w:color="auto"/>
        <w:left w:val="none" w:sz="0" w:space="0" w:color="auto"/>
        <w:bottom w:val="none" w:sz="0" w:space="0" w:color="auto"/>
        <w:right w:val="none" w:sz="0" w:space="0" w:color="auto"/>
      </w:divBdr>
      <w:divsChild>
        <w:div w:id="1346633898">
          <w:marLeft w:val="0"/>
          <w:marRight w:val="0"/>
          <w:marTop w:val="0"/>
          <w:marBottom w:val="0"/>
          <w:divBdr>
            <w:top w:val="none" w:sz="0" w:space="0" w:color="auto"/>
            <w:left w:val="none" w:sz="0" w:space="0" w:color="auto"/>
            <w:bottom w:val="none" w:sz="0" w:space="0" w:color="auto"/>
            <w:right w:val="none" w:sz="0" w:space="0" w:color="auto"/>
          </w:divBdr>
          <w:divsChild>
            <w:div w:id="841049968">
              <w:marLeft w:val="0"/>
              <w:marRight w:val="0"/>
              <w:marTop w:val="0"/>
              <w:marBottom w:val="0"/>
              <w:divBdr>
                <w:top w:val="none" w:sz="0" w:space="0" w:color="auto"/>
                <w:left w:val="none" w:sz="0" w:space="0" w:color="auto"/>
                <w:bottom w:val="none" w:sz="0" w:space="0" w:color="auto"/>
                <w:right w:val="none" w:sz="0" w:space="0" w:color="auto"/>
              </w:divBdr>
              <w:divsChild>
                <w:div w:id="1326787578">
                  <w:marLeft w:val="0"/>
                  <w:marRight w:val="0"/>
                  <w:marTop w:val="0"/>
                  <w:marBottom w:val="0"/>
                  <w:divBdr>
                    <w:top w:val="none" w:sz="0" w:space="0" w:color="auto"/>
                    <w:left w:val="none" w:sz="0" w:space="0" w:color="auto"/>
                    <w:bottom w:val="none" w:sz="0" w:space="0" w:color="auto"/>
                    <w:right w:val="none" w:sz="0" w:space="0" w:color="auto"/>
                  </w:divBdr>
                  <w:divsChild>
                    <w:div w:id="531958566">
                      <w:marLeft w:val="0"/>
                      <w:marRight w:val="0"/>
                      <w:marTop w:val="0"/>
                      <w:marBottom w:val="0"/>
                      <w:divBdr>
                        <w:top w:val="none" w:sz="0" w:space="0" w:color="auto"/>
                        <w:left w:val="none" w:sz="0" w:space="0" w:color="auto"/>
                        <w:bottom w:val="none" w:sz="0" w:space="0" w:color="auto"/>
                        <w:right w:val="none" w:sz="0" w:space="0" w:color="auto"/>
                      </w:divBdr>
                      <w:divsChild>
                        <w:div w:id="1696152110">
                          <w:marLeft w:val="0"/>
                          <w:marRight w:val="0"/>
                          <w:marTop w:val="0"/>
                          <w:marBottom w:val="0"/>
                          <w:divBdr>
                            <w:top w:val="none" w:sz="0" w:space="0" w:color="auto"/>
                            <w:left w:val="none" w:sz="0" w:space="0" w:color="auto"/>
                            <w:bottom w:val="none" w:sz="0" w:space="0" w:color="auto"/>
                            <w:right w:val="none" w:sz="0" w:space="0" w:color="auto"/>
                          </w:divBdr>
                          <w:divsChild>
                            <w:div w:id="661859530">
                              <w:marLeft w:val="0"/>
                              <w:marRight w:val="0"/>
                              <w:marTop w:val="120"/>
                              <w:marBottom w:val="360"/>
                              <w:divBdr>
                                <w:top w:val="none" w:sz="0" w:space="0" w:color="auto"/>
                                <w:left w:val="none" w:sz="0" w:space="0" w:color="auto"/>
                                <w:bottom w:val="none" w:sz="0" w:space="0" w:color="auto"/>
                                <w:right w:val="none" w:sz="0" w:space="0" w:color="auto"/>
                              </w:divBdr>
                              <w:divsChild>
                                <w:div w:id="429009117">
                                  <w:marLeft w:val="420"/>
                                  <w:marRight w:val="0"/>
                                  <w:marTop w:val="0"/>
                                  <w:marBottom w:val="0"/>
                                  <w:divBdr>
                                    <w:top w:val="none" w:sz="0" w:space="0" w:color="auto"/>
                                    <w:left w:val="none" w:sz="0" w:space="0" w:color="auto"/>
                                    <w:bottom w:val="none" w:sz="0" w:space="0" w:color="auto"/>
                                    <w:right w:val="none" w:sz="0" w:space="0" w:color="auto"/>
                                  </w:divBdr>
                                  <w:divsChild>
                                    <w:div w:id="508834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92307">
      <w:bodyDiv w:val="1"/>
      <w:marLeft w:val="0"/>
      <w:marRight w:val="0"/>
      <w:marTop w:val="0"/>
      <w:marBottom w:val="0"/>
      <w:divBdr>
        <w:top w:val="none" w:sz="0" w:space="0" w:color="auto"/>
        <w:left w:val="none" w:sz="0" w:space="0" w:color="auto"/>
        <w:bottom w:val="none" w:sz="0" w:space="0" w:color="auto"/>
        <w:right w:val="none" w:sz="0" w:space="0" w:color="auto"/>
      </w:divBdr>
      <w:divsChild>
        <w:div w:id="1078865322">
          <w:marLeft w:val="0"/>
          <w:marRight w:val="0"/>
          <w:marTop w:val="0"/>
          <w:marBottom w:val="0"/>
          <w:divBdr>
            <w:top w:val="none" w:sz="0" w:space="0" w:color="auto"/>
            <w:left w:val="none" w:sz="0" w:space="0" w:color="auto"/>
            <w:bottom w:val="none" w:sz="0" w:space="0" w:color="auto"/>
            <w:right w:val="none" w:sz="0" w:space="0" w:color="auto"/>
          </w:divBdr>
        </w:div>
      </w:divsChild>
    </w:div>
    <w:div w:id="2013337864">
      <w:bodyDiv w:val="1"/>
      <w:marLeft w:val="0"/>
      <w:marRight w:val="0"/>
      <w:marTop w:val="0"/>
      <w:marBottom w:val="0"/>
      <w:divBdr>
        <w:top w:val="none" w:sz="0" w:space="0" w:color="auto"/>
        <w:left w:val="none" w:sz="0" w:space="0" w:color="auto"/>
        <w:bottom w:val="none" w:sz="0" w:space="0" w:color="auto"/>
        <w:right w:val="none" w:sz="0" w:space="0" w:color="auto"/>
      </w:divBdr>
    </w:div>
    <w:div w:id="2030909653">
      <w:bodyDiv w:val="1"/>
      <w:marLeft w:val="0"/>
      <w:marRight w:val="0"/>
      <w:marTop w:val="0"/>
      <w:marBottom w:val="0"/>
      <w:divBdr>
        <w:top w:val="none" w:sz="0" w:space="0" w:color="auto"/>
        <w:left w:val="none" w:sz="0" w:space="0" w:color="auto"/>
        <w:bottom w:val="none" w:sz="0" w:space="0" w:color="auto"/>
        <w:right w:val="none" w:sz="0" w:space="0" w:color="auto"/>
      </w:divBdr>
      <w:divsChild>
        <w:div w:id="1087994712">
          <w:marLeft w:val="0"/>
          <w:marRight w:val="0"/>
          <w:marTop w:val="0"/>
          <w:marBottom w:val="0"/>
          <w:divBdr>
            <w:top w:val="none" w:sz="0" w:space="0" w:color="auto"/>
            <w:left w:val="none" w:sz="0" w:space="0" w:color="auto"/>
            <w:bottom w:val="none" w:sz="0" w:space="0" w:color="auto"/>
            <w:right w:val="none" w:sz="0" w:space="0" w:color="auto"/>
          </w:divBdr>
          <w:divsChild>
            <w:div w:id="814178005">
              <w:marLeft w:val="0"/>
              <w:marRight w:val="0"/>
              <w:marTop w:val="0"/>
              <w:marBottom w:val="0"/>
              <w:divBdr>
                <w:top w:val="none" w:sz="0" w:space="0" w:color="auto"/>
                <w:left w:val="none" w:sz="0" w:space="0" w:color="auto"/>
                <w:bottom w:val="none" w:sz="0" w:space="0" w:color="auto"/>
                <w:right w:val="none" w:sz="0" w:space="0" w:color="auto"/>
              </w:divBdr>
              <w:divsChild>
                <w:div w:id="17697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2134">
      <w:bodyDiv w:val="1"/>
      <w:marLeft w:val="0"/>
      <w:marRight w:val="0"/>
      <w:marTop w:val="0"/>
      <w:marBottom w:val="0"/>
      <w:divBdr>
        <w:top w:val="none" w:sz="0" w:space="0" w:color="auto"/>
        <w:left w:val="none" w:sz="0" w:space="0" w:color="auto"/>
        <w:bottom w:val="none" w:sz="0" w:space="0" w:color="auto"/>
        <w:right w:val="none" w:sz="0" w:space="0" w:color="auto"/>
      </w:divBdr>
    </w:div>
    <w:div w:id="2046442459">
      <w:bodyDiv w:val="1"/>
      <w:marLeft w:val="0"/>
      <w:marRight w:val="0"/>
      <w:marTop w:val="0"/>
      <w:marBottom w:val="0"/>
      <w:divBdr>
        <w:top w:val="none" w:sz="0" w:space="0" w:color="auto"/>
        <w:left w:val="none" w:sz="0" w:space="0" w:color="auto"/>
        <w:bottom w:val="none" w:sz="0" w:space="0" w:color="auto"/>
        <w:right w:val="none" w:sz="0" w:space="0" w:color="auto"/>
      </w:divBdr>
    </w:div>
    <w:div w:id="2060130049">
      <w:bodyDiv w:val="1"/>
      <w:marLeft w:val="0"/>
      <w:marRight w:val="0"/>
      <w:marTop w:val="0"/>
      <w:marBottom w:val="0"/>
      <w:divBdr>
        <w:top w:val="none" w:sz="0" w:space="0" w:color="auto"/>
        <w:left w:val="none" w:sz="0" w:space="0" w:color="auto"/>
        <w:bottom w:val="none" w:sz="0" w:space="0" w:color="auto"/>
        <w:right w:val="none" w:sz="0" w:space="0" w:color="auto"/>
      </w:divBdr>
    </w:div>
    <w:div w:id="2091610895">
      <w:bodyDiv w:val="1"/>
      <w:marLeft w:val="0"/>
      <w:marRight w:val="0"/>
      <w:marTop w:val="0"/>
      <w:marBottom w:val="0"/>
      <w:divBdr>
        <w:top w:val="none" w:sz="0" w:space="0" w:color="auto"/>
        <w:left w:val="none" w:sz="0" w:space="0" w:color="auto"/>
        <w:bottom w:val="none" w:sz="0" w:space="0" w:color="auto"/>
        <w:right w:val="none" w:sz="0" w:space="0" w:color="auto"/>
      </w:divBdr>
      <w:divsChild>
        <w:div w:id="1910992026">
          <w:marLeft w:val="0"/>
          <w:marRight w:val="0"/>
          <w:marTop w:val="0"/>
          <w:marBottom w:val="0"/>
          <w:divBdr>
            <w:top w:val="none" w:sz="0" w:space="0" w:color="auto"/>
            <w:left w:val="none" w:sz="0" w:space="0" w:color="auto"/>
            <w:bottom w:val="none" w:sz="0" w:space="0" w:color="auto"/>
            <w:right w:val="none" w:sz="0" w:space="0" w:color="auto"/>
          </w:divBdr>
          <w:divsChild>
            <w:div w:id="1193541815">
              <w:marLeft w:val="0"/>
              <w:marRight w:val="0"/>
              <w:marTop w:val="0"/>
              <w:marBottom w:val="0"/>
              <w:divBdr>
                <w:top w:val="none" w:sz="0" w:space="0" w:color="auto"/>
                <w:left w:val="none" w:sz="0" w:space="0" w:color="auto"/>
                <w:bottom w:val="none" w:sz="0" w:space="0" w:color="auto"/>
                <w:right w:val="none" w:sz="0" w:space="0" w:color="auto"/>
              </w:divBdr>
              <w:divsChild>
                <w:div w:id="388648624">
                  <w:marLeft w:val="0"/>
                  <w:marRight w:val="-6084"/>
                  <w:marTop w:val="0"/>
                  <w:marBottom w:val="0"/>
                  <w:divBdr>
                    <w:top w:val="none" w:sz="0" w:space="0" w:color="auto"/>
                    <w:left w:val="none" w:sz="0" w:space="0" w:color="auto"/>
                    <w:bottom w:val="none" w:sz="0" w:space="0" w:color="auto"/>
                    <w:right w:val="none" w:sz="0" w:space="0" w:color="auto"/>
                  </w:divBdr>
                  <w:divsChild>
                    <w:div w:id="1079332900">
                      <w:marLeft w:val="0"/>
                      <w:marRight w:val="5604"/>
                      <w:marTop w:val="0"/>
                      <w:marBottom w:val="0"/>
                      <w:divBdr>
                        <w:top w:val="none" w:sz="0" w:space="0" w:color="auto"/>
                        <w:left w:val="none" w:sz="0" w:space="0" w:color="auto"/>
                        <w:bottom w:val="none" w:sz="0" w:space="0" w:color="auto"/>
                        <w:right w:val="none" w:sz="0" w:space="0" w:color="auto"/>
                      </w:divBdr>
                      <w:divsChild>
                        <w:div w:id="1921791522">
                          <w:marLeft w:val="0"/>
                          <w:marRight w:val="0"/>
                          <w:marTop w:val="0"/>
                          <w:marBottom w:val="0"/>
                          <w:divBdr>
                            <w:top w:val="none" w:sz="0" w:space="0" w:color="auto"/>
                            <w:left w:val="none" w:sz="0" w:space="0" w:color="auto"/>
                            <w:bottom w:val="none" w:sz="0" w:space="0" w:color="auto"/>
                            <w:right w:val="none" w:sz="0" w:space="0" w:color="auto"/>
                          </w:divBdr>
                          <w:divsChild>
                            <w:div w:id="18477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term=%22Freiheit%20EA%22%5BAuthor%5D" TargetMode="External"/><Relationship Id="rId18" Type="http://schemas.openxmlformats.org/officeDocument/2006/relationships/hyperlink" Target="https://doi.org/10.1093/geronb/gbac0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cna-ccnv.ca/en/" TargetMode="External"/><Relationship Id="rId7" Type="http://schemas.openxmlformats.org/officeDocument/2006/relationships/endnotes" Target="endnotes.xml"/><Relationship Id="rId12" Type="http://schemas.openxmlformats.org/officeDocument/2006/relationships/hyperlink" Target="http://www.sciencedirect.com/science/journal/0022510X" TargetMode="External"/><Relationship Id="rId17" Type="http://schemas.openxmlformats.org/officeDocument/2006/relationships/hyperlink" Target="https://doi.org/10.1186/s12877-022-0276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22Maxwell%20CJ%22%5BAuthor%5D" TargetMode="External"/><Relationship Id="rId20" Type="http://schemas.openxmlformats.org/officeDocument/2006/relationships/hyperlink" Target="http://www.topalbertadocto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davidhogan/Downloads/Decade-of-healthy-ageing-Baseline-Report_06012021.pdf" TargetMode="External"/><Relationship Id="rId24" Type="http://schemas.openxmlformats.org/officeDocument/2006/relationships/hyperlink" Target="https://www.i-caare.ca/cica-toolkit" TargetMode="External"/><Relationship Id="rId5" Type="http://schemas.openxmlformats.org/officeDocument/2006/relationships/webSettings" Target="webSettings.xml"/><Relationship Id="rId15" Type="http://schemas.openxmlformats.org/officeDocument/2006/relationships/hyperlink" Target="http://www.ncbi.nlm.nih.gov/pubmed?term=%22Eliasziw%20M%22%5BAuthor%5D" TargetMode="External"/><Relationship Id="rId23" Type="http://schemas.openxmlformats.org/officeDocument/2006/relationships/hyperlink" Target="https://ccsmh.ca/substance-use-addiction/intro/" TargetMode="External"/><Relationship Id="rId10" Type="http://schemas.openxmlformats.org/officeDocument/2006/relationships/hyperlink" Target="http://www.patientsafetypodcast.com" TargetMode="External"/><Relationship Id="rId19" Type="http://schemas.openxmlformats.org/officeDocument/2006/relationships/hyperlink" Target="https://www.cmaj.ca/content/re-elevated-hospitalization-rates-previously-shown-assisted-living-residents-albert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bi.nlm.nih.gov/pubmed?term=%22Hogan%20DB%22%5BAuthor%5D" TargetMode="External"/><Relationship Id="rId22" Type="http://schemas.openxmlformats.org/officeDocument/2006/relationships/hyperlink" Target="https://ccsmh.ca/substance-use-addiction/ben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1EF6E-43E7-8347-BBA3-4CEBE8C0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82</Pages>
  <Words>28339</Words>
  <Characters>161538</Characters>
  <Application>Microsoft Office Word</Application>
  <DocSecurity>0</DocSecurity>
  <Lines>1346</Lines>
  <Paragraphs>378</Paragraphs>
  <ScaleCrop>false</ScaleCrop>
  <HeadingPairs>
    <vt:vector size="2" baseType="variant">
      <vt:variant>
        <vt:lpstr>Title</vt:lpstr>
      </vt:variant>
      <vt:variant>
        <vt:i4>1</vt:i4>
      </vt:variant>
    </vt:vector>
  </HeadingPairs>
  <TitlesOfParts>
    <vt:vector size="1" baseType="lpstr">
      <vt:lpstr>CURRICULUM VITAE (NOVEMBER, 2006)</vt:lpstr>
    </vt:vector>
  </TitlesOfParts>
  <Company>University of Calgary</Company>
  <LinksUpToDate>false</LinksUpToDate>
  <CharactersWithSpaces>189499</CharactersWithSpaces>
  <SharedDoc>false</SharedDoc>
  <HLinks>
    <vt:vector size="66" baseType="variant">
      <vt:variant>
        <vt:i4>4063344</vt:i4>
      </vt:variant>
      <vt:variant>
        <vt:i4>30</vt:i4>
      </vt:variant>
      <vt:variant>
        <vt:i4>0</vt:i4>
      </vt:variant>
      <vt:variant>
        <vt:i4>5</vt:i4>
      </vt:variant>
      <vt:variant>
        <vt:lpwstr>https://ccsmh.ca/substance-</vt:lpwstr>
      </vt:variant>
      <vt:variant>
        <vt:lpwstr/>
      </vt:variant>
      <vt:variant>
        <vt:i4>5242971</vt:i4>
      </vt:variant>
      <vt:variant>
        <vt:i4>27</vt:i4>
      </vt:variant>
      <vt:variant>
        <vt:i4>0</vt:i4>
      </vt:variant>
      <vt:variant>
        <vt:i4>5</vt:i4>
      </vt:variant>
      <vt:variant>
        <vt:lpwstr>https://ccsmh.ca/</vt:lpwstr>
      </vt:variant>
      <vt:variant>
        <vt:lpwstr/>
      </vt:variant>
      <vt:variant>
        <vt:i4>4259866</vt:i4>
      </vt:variant>
      <vt:variant>
        <vt:i4>24</vt:i4>
      </vt:variant>
      <vt:variant>
        <vt:i4>0</vt:i4>
      </vt:variant>
      <vt:variant>
        <vt:i4>5</vt:i4>
      </vt:variant>
      <vt:variant>
        <vt:lpwstr>http://www.topalbertadoctors.org/</vt:lpwstr>
      </vt:variant>
      <vt:variant>
        <vt:lpwstr/>
      </vt:variant>
      <vt:variant>
        <vt:i4>7143475</vt:i4>
      </vt:variant>
      <vt:variant>
        <vt:i4>21</vt:i4>
      </vt:variant>
      <vt:variant>
        <vt:i4>0</vt:i4>
      </vt:variant>
      <vt:variant>
        <vt:i4>5</vt:i4>
      </vt:variant>
      <vt:variant>
        <vt:lpwstr>http://www.ncbi.nlm.nih.gov/pubmed?term=%22Maxwell%20CJ%22%5BAuthor%5D</vt:lpwstr>
      </vt:variant>
      <vt:variant>
        <vt:lpwstr/>
      </vt:variant>
      <vt:variant>
        <vt:i4>2293865</vt:i4>
      </vt:variant>
      <vt:variant>
        <vt:i4>18</vt:i4>
      </vt:variant>
      <vt:variant>
        <vt:i4>0</vt:i4>
      </vt:variant>
      <vt:variant>
        <vt:i4>5</vt:i4>
      </vt:variant>
      <vt:variant>
        <vt:lpwstr>http://www.ncbi.nlm.nih.gov/pubmed?term=%22Eliasziw%20M%22%5BAuthor%5D</vt:lpwstr>
      </vt:variant>
      <vt:variant>
        <vt:lpwstr/>
      </vt:variant>
      <vt:variant>
        <vt:i4>1507407</vt:i4>
      </vt:variant>
      <vt:variant>
        <vt:i4>15</vt:i4>
      </vt:variant>
      <vt:variant>
        <vt:i4>0</vt:i4>
      </vt:variant>
      <vt:variant>
        <vt:i4>5</vt:i4>
      </vt:variant>
      <vt:variant>
        <vt:lpwstr>http://www.ncbi.nlm.nih.gov/pubmed?term=%22Hogan%20DB%22%5BAuthor%5D</vt:lpwstr>
      </vt:variant>
      <vt:variant>
        <vt:lpwstr/>
      </vt:variant>
      <vt:variant>
        <vt:i4>6291513</vt:i4>
      </vt:variant>
      <vt:variant>
        <vt:i4>12</vt:i4>
      </vt:variant>
      <vt:variant>
        <vt:i4>0</vt:i4>
      </vt:variant>
      <vt:variant>
        <vt:i4>5</vt:i4>
      </vt:variant>
      <vt:variant>
        <vt:lpwstr>http://www.ncbi.nlm.nih.gov/pubmed?term=%22Freiheit%20EA%22%5BAuthor%5D</vt:lpwstr>
      </vt:variant>
      <vt:variant>
        <vt:lpwstr/>
      </vt:variant>
      <vt:variant>
        <vt:i4>4653060</vt:i4>
      </vt:variant>
      <vt:variant>
        <vt:i4>9</vt:i4>
      </vt:variant>
      <vt:variant>
        <vt:i4>0</vt:i4>
      </vt:variant>
      <vt:variant>
        <vt:i4>5</vt:i4>
      </vt:variant>
      <vt:variant>
        <vt:lpwstr>http://www.sciencedirect.com/science/journal/0022510X</vt:lpwstr>
      </vt:variant>
      <vt:variant>
        <vt:lpwstr/>
      </vt:variant>
      <vt:variant>
        <vt:i4>2359346</vt:i4>
      </vt:variant>
      <vt:variant>
        <vt:i4>6</vt:i4>
      </vt:variant>
      <vt:variant>
        <vt:i4>0</vt:i4>
      </vt:variant>
      <vt:variant>
        <vt:i4>5</vt:i4>
      </vt:variant>
      <vt:variant>
        <vt:lpwstr>https://www.cihi.ca/em/dementia-in-</vt:lpwstr>
      </vt:variant>
      <vt:variant>
        <vt:lpwstr/>
      </vt:variant>
      <vt:variant>
        <vt:i4>5374040</vt:i4>
      </vt:variant>
      <vt:variant>
        <vt:i4>3</vt:i4>
      </vt:variant>
      <vt:variant>
        <vt:i4>0</vt:i4>
      </vt:variant>
      <vt:variant>
        <vt:i4>5</vt:i4>
      </vt:variant>
      <vt:variant>
        <vt:lpwstr>http://www.patientsafetypodcast.com/</vt:lpwstr>
      </vt:variant>
      <vt:variant>
        <vt:lpwstr/>
      </vt:variant>
      <vt:variant>
        <vt:i4>524373</vt:i4>
      </vt:variant>
      <vt:variant>
        <vt:i4>0</vt:i4>
      </vt:variant>
      <vt:variant>
        <vt:i4>0</vt:i4>
      </vt:variant>
      <vt:variant>
        <vt:i4>5</vt:i4>
      </vt:variant>
      <vt:variant>
        <vt:lpwstr>http://calgaryguide.ucalgary.ca/Content.aspx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(NOVEMBER, 2006)</dc:title>
  <dc:subject/>
  <dc:creator>Joan.Matthews</dc:creator>
  <cp:keywords/>
  <dc:description/>
  <cp:lastModifiedBy>David B. Hogan</cp:lastModifiedBy>
  <cp:revision>2</cp:revision>
  <cp:lastPrinted>2021-06-02T00:57:00Z</cp:lastPrinted>
  <dcterms:created xsi:type="dcterms:W3CDTF">2022-09-06T22:53:00Z</dcterms:created>
  <dcterms:modified xsi:type="dcterms:W3CDTF">2022-09-06T22:53:00Z</dcterms:modified>
</cp:coreProperties>
</file>